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14AF" w14:textId="77777777" w:rsidR="0096276C" w:rsidRPr="00876B7C" w:rsidRDefault="0096276C" w:rsidP="0096276C">
      <w:pPr>
        <w:jc w:val="both"/>
        <w:rPr>
          <w:rFonts w:ascii="Times New Roman" w:hAnsi="Times New Roman"/>
          <w:b/>
          <w:bCs/>
          <w:sz w:val="22"/>
          <w:szCs w:val="22"/>
        </w:rPr>
      </w:pPr>
    </w:p>
    <w:p w14:paraId="31784DAC" w14:textId="77777777" w:rsidR="0096276C" w:rsidRPr="00876B7C" w:rsidRDefault="0096276C" w:rsidP="0096276C">
      <w:pPr>
        <w:jc w:val="both"/>
        <w:rPr>
          <w:rFonts w:ascii="Times New Roman" w:hAnsi="Times New Roman"/>
          <w:b/>
          <w:bCs/>
          <w:sz w:val="22"/>
          <w:szCs w:val="22"/>
        </w:rPr>
      </w:pPr>
    </w:p>
    <w:p w14:paraId="6F489FFD" w14:textId="77777777" w:rsidR="0096276C" w:rsidRPr="00876B7C" w:rsidRDefault="0096276C" w:rsidP="0096276C">
      <w:pPr>
        <w:jc w:val="both"/>
        <w:rPr>
          <w:rFonts w:ascii="Times New Roman" w:hAnsi="Times New Roman"/>
          <w:b/>
          <w:bCs/>
          <w:sz w:val="22"/>
          <w:szCs w:val="22"/>
        </w:rPr>
      </w:pPr>
    </w:p>
    <w:p w14:paraId="502EAB50" w14:textId="77777777" w:rsidR="0096276C" w:rsidRPr="00876B7C" w:rsidRDefault="0096276C" w:rsidP="0096276C">
      <w:pPr>
        <w:jc w:val="both"/>
        <w:rPr>
          <w:rFonts w:ascii="Times New Roman" w:hAnsi="Times New Roman"/>
          <w:b/>
          <w:bCs/>
          <w:sz w:val="22"/>
          <w:szCs w:val="22"/>
        </w:rPr>
      </w:pPr>
    </w:p>
    <w:p w14:paraId="2CA2C95F" w14:textId="2FE5D5CF" w:rsidR="00B56BE6" w:rsidRPr="00F40D43" w:rsidRDefault="00B56BE6" w:rsidP="00B56BE6">
      <w:pPr>
        <w:jc w:val="center"/>
        <w:rPr>
          <w:b/>
          <w:sz w:val="24"/>
        </w:rPr>
      </w:pPr>
      <w:r w:rsidRPr="00F40D43">
        <w:rPr>
          <w:b/>
          <w:sz w:val="24"/>
        </w:rPr>
        <w:t xml:space="preserve">PLANNING COMMISSION RESOLUTION NO. </w:t>
      </w:r>
      <w:r w:rsidR="00CD7F7F">
        <w:rPr>
          <w:b/>
          <w:sz w:val="24"/>
          <w:u w:val="single"/>
        </w:rPr>
        <w:t>1837</w:t>
      </w:r>
      <w:bookmarkStart w:id="0" w:name="_GoBack"/>
      <w:bookmarkEnd w:id="0"/>
    </w:p>
    <w:p w14:paraId="7C141760" w14:textId="77777777" w:rsidR="00B56BE6" w:rsidRPr="00F40D43" w:rsidRDefault="00B56BE6" w:rsidP="00B56BE6">
      <w:pPr>
        <w:jc w:val="center"/>
        <w:rPr>
          <w:b/>
          <w:szCs w:val="22"/>
        </w:rPr>
      </w:pPr>
    </w:p>
    <w:p w14:paraId="29D1C439" w14:textId="77777777" w:rsidR="00B56BE6" w:rsidRPr="00F40D43" w:rsidRDefault="00B56BE6" w:rsidP="00B56BE6">
      <w:pPr>
        <w:jc w:val="center"/>
        <w:rPr>
          <w:b/>
          <w:sz w:val="24"/>
        </w:rPr>
      </w:pPr>
      <w:r w:rsidRPr="00F40D43">
        <w:rPr>
          <w:b/>
          <w:sz w:val="24"/>
        </w:rPr>
        <w:t>EXHIBIT ‘A’</w:t>
      </w:r>
    </w:p>
    <w:p w14:paraId="6F618C68" w14:textId="77777777" w:rsidR="00B56BE6" w:rsidRPr="00F40D43" w:rsidRDefault="00B56BE6" w:rsidP="00B56BE6">
      <w:pPr>
        <w:jc w:val="center"/>
        <w:rPr>
          <w:b/>
          <w:szCs w:val="22"/>
        </w:rPr>
      </w:pPr>
    </w:p>
    <w:p w14:paraId="0C54597C" w14:textId="77777777" w:rsidR="00B56BE6" w:rsidRPr="00B56BE6" w:rsidRDefault="00B56BE6" w:rsidP="00B56BE6">
      <w:pPr>
        <w:ind w:right="18"/>
        <w:jc w:val="center"/>
        <w:rPr>
          <w:b/>
          <w:sz w:val="22"/>
        </w:rPr>
      </w:pPr>
      <w:r w:rsidRPr="00B56BE6">
        <w:rPr>
          <w:b/>
          <w:sz w:val="22"/>
        </w:rPr>
        <w:t xml:space="preserve">DRAFT ORDINANCE </w:t>
      </w:r>
    </w:p>
    <w:p w14:paraId="1AF9AC83" w14:textId="77777777" w:rsidR="00B56BE6" w:rsidRPr="00B56BE6" w:rsidRDefault="00B56BE6" w:rsidP="00B56BE6">
      <w:pPr>
        <w:ind w:right="34"/>
        <w:rPr>
          <w:sz w:val="22"/>
          <w:szCs w:val="22"/>
        </w:rPr>
      </w:pPr>
    </w:p>
    <w:p w14:paraId="775BD57C" w14:textId="77777777" w:rsidR="00B56BE6" w:rsidRPr="00B56BE6" w:rsidRDefault="00B56BE6" w:rsidP="00B56BE6">
      <w:pPr>
        <w:ind w:left="720" w:right="720"/>
        <w:jc w:val="both"/>
        <w:rPr>
          <w:rFonts w:cs="Arial"/>
          <w:sz w:val="22"/>
          <w:szCs w:val="22"/>
        </w:rPr>
      </w:pPr>
      <w:r w:rsidRPr="00B56BE6">
        <w:rPr>
          <w:rFonts w:cs="Arial"/>
          <w:sz w:val="22"/>
          <w:szCs w:val="22"/>
        </w:rPr>
        <w:t xml:space="preserve">AN ORDINANCE REPLACING CHAPTER </w:t>
      </w:r>
      <w:r w:rsidRPr="00B56BE6">
        <w:rPr>
          <w:sz w:val="22"/>
        </w:rPr>
        <w:t xml:space="preserve">3 OF TITLE X </w:t>
      </w:r>
      <w:r w:rsidRPr="00B56BE6">
        <w:rPr>
          <w:rFonts w:cs="Arial"/>
          <w:sz w:val="22"/>
          <w:szCs w:val="22"/>
        </w:rPr>
        <w:t xml:space="preserve">OF THE MADERA MUNICIPAL CODE IN ITS ENTIRETY IN ORDER TO </w:t>
      </w:r>
      <w:r w:rsidRPr="00B56BE6">
        <w:rPr>
          <w:rFonts w:cs="Arial"/>
          <w:sz w:val="22"/>
          <w:szCs w:val="22"/>
          <w:lang w:val="en"/>
        </w:rPr>
        <w:t>PROVIDE THE REQUIRED CONSISTENCY WITH THE 2009 GENERAL PLAN</w:t>
      </w:r>
      <w:r w:rsidRPr="00B56BE6">
        <w:rPr>
          <w:rFonts w:cs="Arial"/>
          <w:sz w:val="22"/>
          <w:szCs w:val="22"/>
        </w:rPr>
        <w:t>.</w:t>
      </w:r>
    </w:p>
    <w:p w14:paraId="1919E338" w14:textId="77777777" w:rsidR="00B56BE6" w:rsidRPr="00B56BE6" w:rsidRDefault="00B56BE6" w:rsidP="00B56BE6">
      <w:pPr>
        <w:ind w:left="720" w:right="720"/>
        <w:jc w:val="both"/>
        <w:rPr>
          <w:sz w:val="22"/>
          <w:szCs w:val="22"/>
        </w:rPr>
      </w:pPr>
    </w:p>
    <w:p w14:paraId="112EA7D9" w14:textId="77777777" w:rsidR="00B56BE6" w:rsidRPr="00B56BE6" w:rsidRDefault="00B56BE6" w:rsidP="00B56BE6">
      <w:pPr>
        <w:ind w:right="88" w:firstLine="743"/>
        <w:jc w:val="both"/>
        <w:rPr>
          <w:sz w:val="22"/>
        </w:rPr>
      </w:pPr>
      <w:r w:rsidRPr="00B56BE6">
        <w:rPr>
          <w:sz w:val="22"/>
        </w:rPr>
        <w:t>THE CITY COUNCIL OF THE CITY OF MADERA DOES ORDAIN AS FOLLOWS:</w:t>
      </w:r>
    </w:p>
    <w:p w14:paraId="45E9F4C4" w14:textId="77777777" w:rsidR="00B56BE6" w:rsidRPr="00B56BE6" w:rsidRDefault="00B56BE6" w:rsidP="00B56BE6">
      <w:pPr>
        <w:ind w:right="88" w:firstLine="728"/>
        <w:jc w:val="both"/>
        <w:rPr>
          <w:sz w:val="22"/>
        </w:rPr>
      </w:pPr>
    </w:p>
    <w:p w14:paraId="3B5FE13D" w14:textId="77777777" w:rsidR="00B56BE6" w:rsidRPr="00B56BE6" w:rsidRDefault="00B56BE6" w:rsidP="00B56BE6">
      <w:pPr>
        <w:ind w:right="88" w:firstLine="720"/>
        <w:jc w:val="both"/>
        <w:rPr>
          <w:sz w:val="22"/>
        </w:rPr>
      </w:pPr>
      <w:r w:rsidRPr="00B56BE6">
        <w:rPr>
          <w:sz w:val="22"/>
          <w:u w:val="single"/>
        </w:rPr>
        <w:t>SECTION 1.</w:t>
      </w:r>
      <w:r w:rsidRPr="00B56BE6">
        <w:rPr>
          <w:sz w:val="22"/>
        </w:rPr>
        <w:t xml:space="preserve">  </w:t>
      </w:r>
      <w:r w:rsidRPr="00B56BE6">
        <w:rPr>
          <w:sz w:val="22"/>
        </w:rPr>
        <w:tab/>
      </w:r>
      <w:r w:rsidRPr="00B56BE6">
        <w:rPr>
          <w:sz w:val="22"/>
        </w:rPr>
        <w:tab/>
        <w:t>The Planning Commission of the City of Madera and this Council have held public hearings and have determined that the proposed ordinance text amendment is consistent with the General Plan.</w:t>
      </w:r>
    </w:p>
    <w:p w14:paraId="6850B96C" w14:textId="77777777" w:rsidR="00B56BE6" w:rsidRPr="00B56BE6" w:rsidRDefault="00B56BE6" w:rsidP="00B56BE6">
      <w:pPr>
        <w:ind w:right="88" w:firstLine="720"/>
        <w:jc w:val="both"/>
        <w:rPr>
          <w:sz w:val="22"/>
        </w:rPr>
      </w:pPr>
    </w:p>
    <w:p w14:paraId="7BE66362" w14:textId="77777777" w:rsidR="00B56BE6" w:rsidRPr="00B56BE6" w:rsidRDefault="00B56BE6" w:rsidP="00B56BE6">
      <w:pPr>
        <w:ind w:right="88" w:firstLine="720"/>
        <w:jc w:val="both"/>
        <w:rPr>
          <w:sz w:val="22"/>
        </w:rPr>
      </w:pPr>
      <w:r w:rsidRPr="00B56BE6">
        <w:rPr>
          <w:sz w:val="22"/>
        </w:rPr>
        <w:t>SECTION 2.</w:t>
      </w:r>
      <w:r w:rsidRPr="00B56BE6">
        <w:rPr>
          <w:sz w:val="22"/>
        </w:rPr>
        <w:tab/>
      </w:r>
      <w:r w:rsidRPr="00B56BE6">
        <w:rPr>
          <w:sz w:val="22"/>
        </w:rPr>
        <w:tab/>
        <w:t xml:space="preserve">The Planning Commission and this City Council have determined the ordinance text amendment to be consistent with the purpose and intent of Chapter 3 of Title X of the Madera Municipal Code. </w:t>
      </w:r>
    </w:p>
    <w:p w14:paraId="507FB02B" w14:textId="77777777" w:rsidR="00B56BE6" w:rsidRPr="00B56BE6" w:rsidRDefault="00B56BE6" w:rsidP="00B56BE6">
      <w:pPr>
        <w:ind w:right="34" w:firstLine="742"/>
        <w:jc w:val="both"/>
        <w:rPr>
          <w:sz w:val="22"/>
        </w:rPr>
      </w:pPr>
    </w:p>
    <w:p w14:paraId="4D964E57" w14:textId="77777777" w:rsidR="00B56BE6" w:rsidRPr="00B56BE6" w:rsidRDefault="00B56BE6" w:rsidP="00B56BE6">
      <w:pPr>
        <w:ind w:right="88" w:firstLine="743"/>
        <w:jc w:val="both"/>
        <w:rPr>
          <w:sz w:val="22"/>
        </w:rPr>
      </w:pPr>
      <w:r w:rsidRPr="00B56BE6">
        <w:rPr>
          <w:sz w:val="22"/>
          <w:u w:val="single"/>
        </w:rPr>
        <w:t>SECTION 3.</w:t>
      </w:r>
      <w:r w:rsidRPr="00B56BE6">
        <w:rPr>
          <w:sz w:val="22"/>
        </w:rPr>
        <w:t xml:space="preserve"> </w:t>
      </w:r>
      <w:r w:rsidRPr="00B56BE6">
        <w:rPr>
          <w:sz w:val="22"/>
        </w:rPr>
        <w:tab/>
      </w:r>
      <w:r w:rsidRPr="00B56BE6">
        <w:rPr>
          <w:sz w:val="22"/>
        </w:rPr>
        <w:tab/>
      </w:r>
      <w:r w:rsidRPr="00B56BE6">
        <w:rPr>
          <w:sz w:val="22"/>
          <w:szCs w:val="22"/>
        </w:rPr>
        <w:t>Chapter 3 of Title X</w:t>
      </w:r>
      <w:r w:rsidRPr="00B56BE6">
        <w:rPr>
          <w:rFonts w:cs="Arial"/>
          <w:sz w:val="22"/>
          <w:szCs w:val="22"/>
        </w:rPr>
        <w:t>: Zoning,</w:t>
      </w:r>
      <w:r w:rsidRPr="00B56BE6">
        <w:rPr>
          <w:sz w:val="22"/>
          <w:szCs w:val="22"/>
        </w:rPr>
        <w:t xml:space="preserve"> </w:t>
      </w:r>
      <w:r w:rsidRPr="00B56BE6">
        <w:rPr>
          <w:sz w:val="22"/>
        </w:rPr>
        <w:t>is hereby replaced in its entirety, as follows:</w:t>
      </w:r>
    </w:p>
    <w:p w14:paraId="1A484EF4" w14:textId="77777777" w:rsidR="00B56BE6" w:rsidRPr="00B56BE6" w:rsidRDefault="00B56BE6" w:rsidP="00B56BE6">
      <w:pPr>
        <w:ind w:right="720"/>
        <w:jc w:val="both"/>
        <w:outlineLvl w:val="0"/>
        <w:rPr>
          <w:rFonts w:cs="Arial"/>
          <w:sz w:val="22"/>
          <w:szCs w:val="22"/>
        </w:rPr>
      </w:pPr>
    </w:p>
    <w:p w14:paraId="296F0663" w14:textId="01F18802" w:rsidR="0096276C" w:rsidRPr="00876B7C" w:rsidRDefault="00B56BE6" w:rsidP="00B56BE6">
      <w:pPr>
        <w:jc w:val="both"/>
        <w:rPr>
          <w:rFonts w:ascii="Times New Roman" w:hAnsi="Times New Roman"/>
          <w:sz w:val="22"/>
          <w:szCs w:val="22"/>
        </w:rPr>
      </w:pPr>
      <w:r w:rsidRPr="00B56BE6">
        <w:rPr>
          <w:rFonts w:ascii="Times New Roman" w:hAnsi="Times New Roman"/>
          <w:color w:val="000000"/>
          <w:sz w:val="22"/>
          <w:szCs w:val="22"/>
        </w:rPr>
        <w:br w:type="page"/>
      </w:r>
    </w:p>
    <w:p w14:paraId="211DC90F" w14:textId="77777777" w:rsidR="00B542D4" w:rsidRPr="00876B7C" w:rsidRDefault="00B56BE6" w:rsidP="00B542D4">
      <w:pPr>
        <w:autoSpaceDE w:val="0"/>
        <w:autoSpaceDN w:val="0"/>
        <w:adjustRightInd w:val="0"/>
        <w:jc w:val="center"/>
        <w:rPr>
          <w:rFonts w:ascii="Times New Roman" w:hAnsi="Times New Roman"/>
          <w:b/>
          <w:i/>
          <w:sz w:val="22"/>
          <w:szCs w:val="22"/>
        </w:rPr>
      </w:pPr>
      <w:r w:rsidRPr="00B56BE6">
        <w:rPr>
          <w:rFonts w:ascii="Times New Roman" w:hAnsi="Times New Roman"/>
          <w:sz w:val="22"/>
          <w:szCs w:val="22"/>
        </w:rPr>
        <w:t>[</w:t>
      </w:r>
      <w:r w:rsidR="00B542D4" w:rsidRPr="00876B7C">
        <w:rPr>
          <w:rFonts w:ascii="Times New Roman" w:hAnsi="Times New Roman"/>
          <w:b/>
          <w:i/>
          <w:sz w:val="22"/>
          <w:szCs w:val="22"/>
        </w:rPr>
        <w:t>TABLE OF CONTENTS</w:t>
      </w:r>
    </w:p>
    <w:p w14:paraId="0EB7021E" w14:textId="77777777" w:rsidR="00B542D4" w:rsidRPr="00876B7C" w:rsidRDefault="00B542D4" w:rsidP="00B542D4">
      <w:pPr>
        <w:autoSpaceDE w:val="0"/>
        <w:autoSpaceDN w:val="0"/>
        <w:adjustRightInd w:val="0"/>
        <w:jc w:val="center"/>
        <w:rPr>
          <w:rFonts w:ascii="Times New Roman" w:hAnsi="Times New Roman"/>
          <w:b/>
          <w:sz w:val="22"/>
          <w:szCs w:val="22"/>
        </w:rPr>
      </w:pPr>
    </w:p>
    <w:p w14:paraId="1DD8FF2F" w14:textId="77777777" w:rsidR="00B542D4" w:rsidRPr="00876B7C" w:rsidRDefault="00B542D4" w:rsidP="00B542D4">
      <w:pPr>
        <w:autoSpaceDE w:val="0"/>
        <w:autoSpaceDN w:val="0"/>
        <w:adjustRightInd w:val="0"/>
        <w:rPr>
          <w:rFonts w:ascii="Times New Roman" w:hAnsi="Times New Roman"/>
          <w:b/>
          <w:sz w:val="22"/>
          <w:szCs w:val="22"/>
          <w:u w:val="single"/>
        </w:rPr>
      </w:pPr>
      <w:r w:rsidRPr="00876B7C">
        <w:rPr>
          <w:rFonts w:ascii="Times New Roman" w:hAnsi="Times New Roman"/>
          <w:sz w:val="22"/>
          <w:szCs w:val="22"/>
          <w:u w:val="single"/>
        </w:rPr>
        <w:t>Section</w:t>
      </w:r>
    </w:p>
    <w:p w14:paraId="28C27016" w14:textId="77777777" w:rsidR="00B542D4" w:rsidRPr="00876B7C" w:rsidRDefault="00B542D4" w:rsidP="00B542D4">
      <w:pPr>
        <w:pStyle w:val="TOC3"/>
        <w:rPr>
          <w:b/>
        </w:rPr>
      </w:pPr>
      <w:r w:rsidRPr="00876B7C">
        <w:rPr>
          <w:b/>
        </w:rPr>
        <w:t>Purpose and Title</w:t>
      </w:r>
      <w:r w:rsidRPr="00876B7C">
        <w:fldChar w:fldCharType="begin"/>
      </w:r>
      <w:r w:rsidRPr="00876B7C">
        <w:instrText xml:space="preserve"> TOC \o "1-3" \h \z \u </w:instrText>
      </w:r>
      <w:r w:rsidRPr="00876B7C">
        <w:fldChar w:fldCharType="separate"/>
      </w:r>
    </w:p>
    <w:p w14:paraId="4652D6CE" w14:textId="4A5D8D66" w:rsidR="00B542D4" w:rsidRPr="00876B7C" w:rsidRDefault="00B542D4" w:rsidP="00B542D4">
      <w:pPr>
        <w:pStyle w:val="TOC3"/>
        <w:rPr>
          <w:rFonts w:ascii="Cambria" w:eastAsia="MS Mincho" w:hAnsi="Cambria"/>
        </w:rPr>
      </w:pPr>
      <w:hyperlink w:anchor="_Toc506205344" w:history="1">
        <w:r w:rsidRPr="00876B7C">
          <w:rPr>
            <w:rStyle w:val="Hyperlink"/>
            <w:u w:val="none"/>
          </w:rPr>
          <w:t>§ 10-3.101  Purpose and Intent</w:t>
        </w:r>
        <w:r w:rsidRPr="00876B7C">
          <w:rPr>
            <w:webHidden/>
          </w:rPr>
          <w:tab/>
        </w:r>
        <w:r w:rsidRPr="00876B7C">
          <w:rPr>
            <w:webHidden/>
          </w:rPr>
          <w:fldChar w:fldCharType="begin"/>
        </w:r>
        <w:r w:rsidRPr="00876B7C">
          <w:rPr>
            <w:webHidden/>
          </w:rPr>
          <w:instrText xml:space="preserve"> PAGEREF _Toc506205344 \h </w:instrText>
        </w:r>
        <w:r w:rsidRPr="00876B7C">
          <w:rPr>
            <w:webHidden/>
          </w:rPr>
        </w:r>
        <w:r w:rsidRPr="00876B7C">
          <w:rPr>
            <w:webHidden/>
          </w:rPr>
          <w:fldChar w:fldCharType="separate"/>
        </w:r>
        <w:r w:rsidR="005F45C2">
          <w:rPr>
            <w:webHidden/>
          </w:rPr>
          <w:t>9</w:t>
        </w:r>
        <w:r w:rsidRPr="00876B7C">
          <w:rPr>
            <w:webHidden/>
          </w:rPr>
          <w:fldChar w:fldCharType="end"/>
        </w:r>
      </w:hyperlink>
    </w:p>
    <w:p w14:paraId="73077C5E" w14:textId="4E9D6D51" w:rsidR="00B542D4" w:rsidRPr="00876B7C" w:rsidRDefault="00B542D4" w:rsidP="00B542D4">
      <w:pPr>
        <w:pStyle w:val="TOC3"/>
        <w:rPr>
          <w:rFonts w:ascii="Cambria" w:eastAsia="MS Mincho" w:hAnsi="Cambria"/>
        </w:rPr>
      </w:pPr>
      <w:hyperlink w:anchor="_Toc506205345" w:history="1">
        <w:r w:rsidRPr="00876B7C">
          <w:rPr>
            <w:rStyle w:val="Hyperlink"/>
            <w:u w:val="none"/>
          </w:rPr>
          <w:t>§ 10-3.102  Short Title</w:t>
        </w:r>
        <w:r w:rsidRPr="00876B7C">
          <w:rPr>
            <w:webHidden/>
          </w:rPr>
          <w:tab/>
        </w:r>
        <w:r w:rsidRPr="00876B7C">
          <w:rPr>
            <w:webHidden/>
          </w:rPr>
          <w:fldChar w:fldCharType="begin"/>
        </w:r>
        <w:r w:rsidRPr="00876B7C">
          <w:rPr>
            <w:webHidden/>
          </w:rPr>
          <w:instrText xml:space="preserve"> PAGEREF _Toc506205345 \h </w:instrText>
        </w:r>
        <w:r w:rsidRPr="00876B7C">
          <w:rPr>
            <w:webHidden/>
          </w:rPr>
        </w:r>
        <w:r w:rsidRPr="00876B7C">
          <w:rPr>
            <w:webHidden/>
          </w:rPr>
          <w:fldChar w:fldCharType="separate"/>
        </w:r>
        <w:r w:rsidR="005F45C2">
          <w:rPr>
            <w:webHidden/>
          </w:rPr>
          <w:t>9</w:t>
        </w:r>
        <w:r w:rsidRPr="00876B7C">
          <w:rPr>
            <w:webHidden/>
          </w:rPr>
          <w:fldChar w:fldCharType="end"/>
        </w:r>
      </w:hyperlink>
    </w:p>
    <w:p w14:paraId="013B12B2" w14:textId="72759636" w:rsidR="00B542D4" w:rsidRPr="00876B7C" w:rsidRDefault="00B542D4" w:rsidP="00B542D4">
      <w:pPr>
        <w:pStyle w:val="TOC3"/>
        <w:rPr>
          <w:rFonts w:ascii="Cambria" w:eastAsia="MS Mincho" w:hAnsi="Cambria"/>
        </w:rPr>
      </w:pPr>
      <w:hyperlink w:anchor="_Toc506205346" w:history="1">
        <w:r w:rsidRPr="00876B7C">
          <w:rPr>
            <w:rStyle w:val="Hyperlink"/>
            <w:u w:val="none"/>
          </w:rPr>
          <w:t>§ 10-3.103  Responsibility for Administration</w:t>
        </w:r>
        <w:r w:rsidRPr="00876B7C">
          <w:rPr>
            <w:webHidden/>
          </w:rPr>
          <w:tab/>
        </w:r>
        <w:r w:rsidRPr="00876B7C">
          <w:rPr>
            <w:webHidden/>
          </w:rPr>
          <w:fldChar w:fldCharType="begin"/>
        </w:r>
        <w:r w:rsidRPr="00876B7C">
          <w:rPr>
            <w:webHidden/>
          </w:rPr>
          <w:instrText xml:space="preserve"> PAGEREF _Toc506205346 \h </w:instrText>
        </w:r>
        <w:r w:rsidRPr="00876B7C">
          <w:rPr>
            <w:webHidden/>
          </w:rPr>
        </w:r>
        <w:r w:rsidRPr="00876B7C">
          <w:rPr>
            <w:webHidden/>
          </w:rPr>
          <w:fldChar w:fldCharType="separate"/>
        </w:r>
        <w:r w:rsidR="005F45C2">
          <w:rPr>
            <w:webHidden/>
          </w:rPr>
          <w:t>10</w:t>
        </w:r>
        <w:r w:rsidRPr="00876B7C">
          <w:rPr>
            <w:webHidden/>
          </w:rPr>
          <w:fldChar w:fldCharType="end"/>
        </w:r>
      </w:hyperlink>
    </w:p>
    <w:p w14:paraId="5248E38C" w14:textId="77777777" w:rsidR="00B542D4" w:rsidRPr="00876B7C" w:rsidRDefault="00B542D4" w:rsidP="00B542D4">
      <w:pPr>
        <w:pStyle w:val="TOC3"/>
        <w:rPr>
          <w:rStyle w:val="Hyperlink"/>
          <w:b/>
          <w:i/>
          <w:color w:val="auto"/>
          <w:u w:val="none"/>
        </w:rPr>
      </w:pPr>
    </w:p>
    <w:p w14:paraId="514E4422" w14:textId="77777777" w:rsidR="00B542D4" w:rsidRPr="00876B7C" w:rsidRDefault="00B542D4" w:rsidP="00B542D4">
      <w:pPr>
        <w:pStyle w:val="TOC3"/>
        <w:rPr>
          <w:rStyle w:val="Hyperlink"/>
          <w:b/>
          <w:i/>
          <w:color w:val="auto"/>
          <w:u w:val="none"/>
        </w:rPr>
      </w:pPr>
      <w:r w:rsidRPr="00876B7C">
        <w:rPr>
          <w:rStyle w:val="Hyperlink"/>
          <w:b/>
          <w:i/>
          <w:color w:val="auto"/>
          <w:u w:val="none"/>
        </w:rPr>
        <w:t>Definitions</w:t>
      </w:r>
    </w:p>
    <w:p w14:paraId="42989C3A" w14:textId="2B226D1B" w:rsidR="00B542D4" w:rsidRPr="00876B7C" w:rsidRDefault="00B542D4" w:rsidP="00B542D4">
      <w:pPr>
        <w:pStyle w:val="TOC3"/>
        <w:rPr>
          <w:rFonts w:ascii="Cambria" w:eastAsia="MS Mincho" w:hAnsi="Cambria"/>
        </w:rPr>
      </w:pPr>
      <w:hyperlink w:anchor="_Toc506205348" w:history="1">
        <w:r w:rsidRPr="00876B7C">
          <w:rPr>
            <w:rStyle w:val="Hyperlink"/>
            <w:u w:val="none"/>
          </w:rPr>
          <w:t>§ 10-3.201  Definitions</w:t>
        </w:r>
        <w:r w:rsidRPr="00876B7C">
          <w:rPr>
            <w:webHidden/>
          </w:rPr>
          <w:tab/>
        </w:r>
        <w:r w:rsidRPr="00876B7C">
          <w:rPr>
            <w:webHidden/>
          </w:rPr>
          <w:fldChar w:fldCharType="begin"/>
        </w:r>
        <w:r w:rsidRPr="00876B7C">
          <w:rPr>
            <w:webHidden/>
          </w:rPr>
          <w:instrText xml:space="preserve"> PAGEREF _Toc506205348 \h </w:instrText>
        </w:r>
        <w:r w:rsidRPr="00876B7C">
          <w:rPr>
            <w:webHidden/>
          </w:rPr>
        </w:r>
        <w:r w:rsidRPr="00876B7C">
          <w:rPr>
            <w:webHidden/>
          </w:rPr>
          <w:fldChar w:fldCharType="separate"/>
        </w:r>
        <w:r w:rsidR="005F45C2">
          <w:rPr>
            <w:webHidden/>
          </w:rPr>
          <w:t>11</w:t>
        </w:r>
        <w:r w:rsidRPr="00876B7C">
          <w:rPr>
            <w:webHidden/>
          </w:rPr>
          <w:fldChar w:fldCharType="end"/>
        </w:r>
      </w:hyperlink>
    </w:p>
    <w:p w14:paraId="73AE28AC" w14:textId="77777777" w:rsidR="00B542D4" w:rsidRPr="00876B7C" w:rsidRDefault="00B542D4" w:rsidP="00B542D4">
      <w:pPr>
        <w:pStyle w:val="TOC3"/>
        <w:rPr>
          <w:rStyle w:val="Hyperlink"/>
          <w:u w:val="none"/>
        </w:rPr>
      </w:pPr>
    </w:p>
    <w:p w14:paraId="7B5B32E3" w14:textId="77777777" w:rsidR="00B542D4" w:rsidRPr="00876B7C" w:rsidRDefault="00B542D4" w:rsidP="00B542D4">
      <w:pPr>
        <w:jc w:val="center"/>
        <w:rPr>
          <w:rFonts w:ascii="Times New Roman" w:hAnsi="Times New Roman"/>
          <w:b/>
          <w:i/>
          <w:noProof/>
          <w:sz w:val="22"/>
          <w:szCs w:val="22"/>
        </w:rPr>
      </w:pPr>
      <w:r w:rsidRPr="00876B7C">
        <w:rPr>
          <w:rFonts w:ascii="Times New Roman" w:hAnsi="Times New Roman"/>
          <w:b/>
          <w:i/>
          <w:noProof/>
          <w:sz w:val="22"/>
          <w:szCs w:val="22"/>
        </w:rPr>
        <w:t>Zones</w:t>
      </w:r>
    </w:p>
    <w:p w14:paraId="74BC1796" w14:textId="0D239F5A" w:rsidR="00B542D4" w:rsidRPr="00876B7C" w:rsidRDefault="00B542D4" w:rsidP="00B542D4">
      <w:pPr>
        <w:pStyle w:val="TOC3"/>
        <w:rPr>
          <w:rFonts w:ascii="Cambria" w:eastAsia="MS Mincho" w:hAnsi="Cambria"/>
        </w:rPr>
      </w:pPr>
      <w:hyperlink w:anchor="_Toc506205350" w:history="1">
        <w:r w:rsidRPr="00876B7C">
          <w:rPr>
            <w:rStyle w:val="Hyperlink"/>
            <w:u w:val="none"/>
          </w:rPr>
          <w:t>§ 10-3.301  Establishment</w:t>
        </w:r>
        <w:r w:rsidRPr="00876B7C">
          <w:rPr>
            <w:webHidden/>
          </w:rPr>
          <w:tab/>
        </w:r>
        <w:r w:rsidRPr="00876B7C">
          <w:rPr>
            <w:webHidden/>
          </w:rPr>
          <w:fldChar w:fldCharType="begin"/>
        </w:r>
        <w:r w:rsidRPr="00876B7C">
          <w:rPr>
            <w:webHidden/>
          </w:rPr>
          <w:instrText xml:space="preserve"> PAGEREF _Toc506205350 \h </w:instrText>
        </w:r>
        <w:r w:rsidRPr="00876B7C">
          <w:rPr>
            <w:webHidden/>
          </w:rPr>
        </w:r>
        <w:r w:rsidRPr="00876B7C">
          <w:rPr>
            <w:webHidden/>
          </w:rPr>
          <w:fldChar w:fldCharType="separate"/>
        </w:r>
        <w:r w:rsidR="005F45C2">
          <w:rPr>
            <w:webHidden/>
          </w:rPr>
          <w:t>35</w:t>
        </w:r>
        <w:r w:rsidRPr="00876B7C">
          <w:rPr>
            <w:webHidden/>
          </w:rPr>
          <w:fldChar w:fldCharType="end"/>
        </w:r>
      </w:hyperlink>
    </w:p>
    <w:p w14:paraId="6EE1CFB3" w14:textId="15B5894A" w:rsidR="00B542D4" w:rsidRPr="00876B7C" w:rsidRDefault="00B542D4" w:rsidP="00B542D4">
      <w:pPr>
        <w:pStyle w:val="TOC3"/>
        <w:rPr>
          <w:rFonts w:ascii="Cambria" w:eastAsia="MS Mincho" w:hAnsi="Cambria"/>
        </w:rPr>
      </w:pPr>
      <w:hyperlink w:anchor="_Toc506205351" w:history="1">
        <w:r w:rsidRPr="00876B7C">
          <w:rPr>
            <w:rStyle w:val="Hyperlink"/>
            <w:u w:val="none"/>
          </w:rPr>
          <w:t>§ 10-3.302  Zoning Maps</w:t>
        </w:r>
        <w:r w:rsidRPr="00876B7C">
          <w:rPr>
            <w:webHidden/>
          </w:rPr>
          <w:tab/>
        </w:r>
        <w:r w:rsidRPr="00876B7C">
          <w:rPr>
            <w:webHidden/>
          </w:rPr>
          <w:fldChar w:fldCharType="begin"/>
        </w:r>
        <w:r w:rsidRPr="00876B7C">
          <w:rPr>
            <w:webHidden/>
          </w:rPr>
          <w:instrText xml:space="preserve"> PAGEREF _Toc506205351 \h </w:instrText>
        </w:r>
        <w:r w:rsidRPr="00876B7C">
          <w:rPr>
            <w:webHidden/>
          </w:rPr>
        </w:r>
        <w:r w:rsidRPr="00876B7C">
          <w:rPr>
            <w:webHidden/>
          </w:rPr>
          <w:fldChar w:fldCharType="separate"/>
        </w:r>
        <w:r w:rsidR="005F45C2">
          <w:rPr>
            <w:webHidden/>
          </w:rPr>
          <w:t>36</w:t>
        </w:r>
        <w:r w:rsidRPr="00876B7C">
          <w:rPr>
            <w:webHidden/>
          </w:rPr>
          <w:fldChar w:fldCharType="end"/>
        </w:r>
      </w:hyperlink>
    </w:p>
    <w:p w14:paraId="67E9E9C1" w14:textId="42A23704" w:rsidR="00B542D4" w:rsidRPr="00876B7C" w:rsidRDefault="00B542D4" w:rsidP="00B542D4">
      <w:pPr>
        <w:pStyle w:val="TOC3"/>
        <w:rPr>
          <w:rFonts w:ascii="Cambria" w:eastAsia="MS Mincho" w:hAnsi="Cambria"/>
        </w:rPr>
      </w:pPr>
      <w:hyperlink w:anchor="_Toc506205352" w:history="1">
        <w:r w:rsidRPr="00876B7C">
          <w:rPr>
            <w:rStyle w:val="Hyperlink"/>
            <w:u w:val="none"/>
          </w:rPr>
          <w:t>§ 10-3.303  Annexation Policy</w:t>
        </w:r>
        <w:r w:rsidRPr="00876B7C">
          <w:rPr>
            <w:webHidden/>
          </w:rPr>
          <w:tab/>
        </w:r>
        <w:r w:rsidRPr="00876B7C">
          <w:rPr>
            <w:webHidden/>
          </w:rPr>
          <w:fldChar w:fldCharType="begin"/>
        </w:r>
        <w:r w:rsidRPr="00876B7C">
          <w:rPr>
            <w:webHidden/>
          </w:rPr>
          <w:instrText xml:space="preserve"> PAGEREF _Toc506205352 \h </w:instrText>
        </w:r>
        <w:r w:rsidRPr="00876B7C">
          <w:rPr>
            <w:webHidden/>
          </w:rPr>
        </w:r>
        <w:r w:rsidRPr="00876B7C">
          <w:rPr>
            <w:webHidden/>
          </w:rPr>
          <w:fldChar w:fldCharType="separate"/>
        </w:r>
        <w:r w:rsidR="005F45C2">
          <w:rPr>
            <w:webHidden/>
          </w:rPr>
          <w:t>36</w:t>
        </w:r>
        <w:r w:rsidRPr="00876B7C">
          <w:rPr>
            <w:webHidden/>
          </w:rPr>
          <w:fldChar w:fldCharType="end"/>
        </w:r>
      </w:hyperlink>
    </w:p>
    <w:p w14:paraId="13B98854" w14:textId="0D552A48" w:rsidR="00B542D4" w:rsidRPr="00876B7C" w:rsidRDefault="00B542D4" w:rsidP="00B542D4">
      <w:pPr>
        <w:pStyle w:val="TOC3"/>
        <w:rPr>
          <w:rFonts w:ascii="Cambria" w:eastAsia="MS Mincho" w:hAnsi="Cambria"/>
        </w:rPr>
      </w:pPr>
      <w:hyperlink w:anchor="_Toc506205353" w:history="1">
        <w:r w:rsidRPr="00876B7C">
          <w:rPr>
            <w:rStyle w:val="Hyperlink"/>
            <w:u w:val="none"/>
          </w:rPr>
          <w:t>§ 10-3.304  Zone Boundaries</w:t>
        </w:r>
        <w:r w:rsidRPr="00876B7C">
          <w:rPr>
            <w:webHidden/>
          </w:rPr>
          <w:tab/>
        </w:r>
        <w:r w:rsidRPr="00876B7C">
          <w:rPr>
            <w:webHidden/>
          </w:rPr>
          <w:fldChar w:fldCharType="begin"/>
        </w:r>
        <w:r w:rsidRPr="00876B7C">
          <w:rPr>
            <w:webHidden/>
          </w:rPr>
          <w:instrText xml:space="preserve"> PAGEREF _Toc506205353 \h </w:instrText>
        </w:r>
        <w:r w:rsidRPr="00876B7C">
          <w:rPr>
            <w:webHidden/>
          </w:rPr>
        </w:r>
        <w:r w:rsidRPr="00876B7C">
          <w:rPr>
            <w:webHidden/>
          </w:rPr>
          <w:fldChar w:fldCharType="separate"/>
        </w:r>
        <w:r w:rsidR="005F45C2">
          <w:rPr>
            <w:webHidden/>
          </w:rPr>
          <w:t>36</w:t>
        </w:r>
        <w:r w:rsidRPr="00876B7C">
          <w:rPr>
            <w:webHidden/>
          </w:rPr>
          <w:fldChar w:fldCharType="end"/>
        </w:r>
      </w:hyperlink>
    </w:p>
    <w:p w14:paraId="4FAFB19E" w14:textId="1C4C84D6" w:rsidR="00B542D4" w:rsidRPr="00876B7C" w:rsidRDefault="00B542D4" w:rsidP="00B542D4">
      <w:pPr>
        <w:pStyle w:val="TOC3"/>
        <w:rPr>
          <w:rFonts w:ascii="Cambria" w:eastAsia="MS Mincho" w:hAnsi="Cambria"/>
        </w:rPr>
      </w:pPr>
      <w:hyperlink w:anchor="_Toc506205354" w:history="1">
        <w:r w:rsidRPr="00876B7C">
          <w:rPr>
            <w:rStyle w:val="Hyperlink"/>
            <w:u w:val="none"/>
          </w:rPr>
          <w:t>§ 10-3.305  Conformance to Zone Regulations</w:t>
        </w:r>
        <w:r w:rsidRPr="00876B7C">
          <w:rPr>
            <w:webHidden/>
          </w:rPr>
          <w:tab/>
        </w:r>
        <w:r w:rsidRPr="00876B7C">
          <w:rPr>
            <w:webHidden/>
          </w:rPr>
          <w:fldChar w:fldCharType="begin"/>
        </w:r>
        <w:r w:rsidRPr="00876B7C">
          <w:rPr>
            <w:webHidden/>
          </w:rPr>
          <w:instrText xml:space="preserve"> PAGEREF _Toc506205354 \h </w:instrText>
        </w:r>
        <w:r w:rsidRPr="00876B7C">
          <w:rPr>
            <w:webHidden/>
          </w:rPr>
        </w:r>
        <w:r w:rsidRPr="00876B7C">
          <w:rPr>
            <w:webHidden/>
          </w:rPr>
          <w:fldChar w:fldCharType="separate"/>
        </w:r>
        <w:r w:rsidR="005F45C2">
          <w:rPr>
            <w:webHidden/>
          </w:rPr>
          <w:t>37</w:t>
        </w:r>
        <w:r w:rsidRPr="00876B7C">
          <w:rPr>
            <w:webHidden/>
          </w:rPr>
          <w:fldChar w:fldCharType="end"/>
        </w:r>
      </w:hyperlink>
    </w:p>
    <w:p w14:paraId="223DCF98" w14:textId="77777777" w:rsidR="00B542D4" w:rsidRPr="00876B7C" w:rsidRDefault="00B542D4" w:rsidP="00B542D4">
      <w:pPr>
        <w:pStyle w:val="TOC3"/>
        <w:rPr>
          <w:rStyle w:val="Hyperlink"/>
          <w:u w:val="none"/>
        </w:rPr>
      </w:pPr>
    </w:p>
    <w:p w14:paraId="3851C1DA" w14:textId="77777777" w:rsidR="00B542D4" w:rsidRPr="00876B7C" w:rsidRDefault="00B542D4" w:rsidP="00B542D4">
      <w:pPr>
        <w:pStyle w:val="TOC3"/>
        <w:rPr>
          <w:rStyle w:val="Hyperlink"/>
          <w:b/>
          <w:i/>
          <w:color w:val="auto"/>
          <w:u w:val="none"/>
        </w:rPr>
      </w:pPr>
      <w:r w:rsidRPr="00876B7C">
        <w:rPr>
          <w:rStyle w:val="Hyperlink"/>
          <w:b/>
          <w:i/>
          <w:color w:val="auto"/>
          <w:u w:val="none"/>
        </w:rPr>
        <w:t>General Provisions</w:t>
      </w:r>
    </w:p>
    <w:p w14:paraId="3386948C" w14:textId="5545FB2A" w:rsidR="00B542D4" w:rsidRPr="00876B7C" w:rsidRDefault="00B542D4" w:rsidP="00B542D4">
      <w:pPr>
        <w:pStyle w:val="TOC3"/>
        <w:rPr>
          <w:rFonts w:ascii="Cambria" w:eastAsia="MS Mincho" w:hAnsi="Cambria"/>
        </w:rPr>
      </w:pPr>
      <w:hyperlink w:anchor="_Toc506205356" w:history="1">
        <w:r w:rsidRPr="00876B7C">
          <w:rPr>
            <w:rStyle w:val="Hyperlink"/>
            <w:u w:val="none"/>
          </w:rPr>
          <w:t>§ 10-3.401  Interpretation</w:t>
        </w:r>
        <w:r w:rsidRPr="00876B7C">
          <w:rPr>
            <w:webHidden/>
          </w:rPr>
          <w:tab/>
        </w:r>
        <w:r w:rsidRPr="00876B7C">
          <w:rPr>
            <w:webHidden/>
          </w:rPr>
          <w:fldChar w:fldCharType="begin"/>
        </w:r>
        <w:r w:rsidRPr="00876B7C">
          <w:rPr>
            <w:webHidden/>
          </w:rPr>
          <w:instrText xml:space="preserve"> PAGEREF _Toc506205356 \h </w:instrText>
        </w:r>
        <w:r w:rsidRPr="00876B7C">
          <w:rPr>
            <w:webHidden/>
          </w:rPr>
        </w:r>
        <w:r w:rsidRPr="00876B7C">
          <w:rPr>
            <w:webHidden/>
          </w:rPr>
          <w:fldChar w:fldCharType="separate"/>
        </w:r>
        <w:r w:rsidR="005F45C2">
          <w:rPr>
            <w:webHidden/>
          </w:rPr>
          <w:t>38</w:t>
        </w:r>
        <w:r w:rsidRPr="00876B7C">
          <w:rPr>
            <w:webHidden/>
          </w:rPr>
          <w:fldChar w:fldCharType="end"/>
        </w:r>
      </w:hyperlink>
    </w:p>
    <w:p w14:paraId="4CFD9C38" w14:textId="2D2884B8" w:rsidR="00B542D4" w:rsidRPr="00876B7C" w:rsidRDefault="00B542D4" w:rsidP="00B542D4">
      <w:pPr>
        <w:pStyle w:val="TOC3"/>
        <w:rPr>
          <w:rFonts w:ascii="Cambria" w:eastAsia="MS Mincho" w:hAnsi="Cambria"/>
        </w:rPr>
      </w:pPr>
      <w:hyperlink w:anchor="_Toc506205357" w:history="1">
        <w:r w:rsidRPr="00876B7C">
          <w:rPr>
            <w:rStyle w:val="Hyperlink"/>
            <w:u w:val="none"/>
          </w:rPr>
          <w:t>§ 10-3.402  Prohibited Uses</w:t>
        </w:r>
        <w:r w:rsidRPr="00876B7C">
          <w:rPr>
            <w:webHidden/>
          </w:rPr>
          <w:tab/>
        </w:r>
        <w:r w:rsidRPr="00876B7C">
          <w:rPr>
            <w:webHidden/>
          </w:rPr>
          <w:fldChar w:fldCharType="begin"/>
        </w:r>
        <w:r w:rsidRPr="00876B7C">
          <w:rPr>
            <w:webHidden/>
          </w:rPr>
          <w:instrText xml:space="preserve"> PAGEREF _Toc506205357 \h </w:instrText>
        </w:r>
        <w:r w:rsidRPr="00876B7C">
          <w:rPr>
            <w:webHidden/>
          </w:rPr>
        </w:r>
        <w:r w:rsidRPr="00876B7C">
          <w:rPr>
            <w:webHidden/>
          </w:rPr>
          <w:fldChar w:fldCharType="separate"/>
        </w:r>
        <w:r w:rsidR="005F45C2">
          <w:rPr>
            <w:webHidden/>
          </w:rPr>
          <w:t>38</w:t>
        </w:r>
        <w:r w:rsidRPr="00876B7C">
          <w:rPr>
            <w:webHidden/>
          </w:rPr>
          <w:fldChar w:fldCharType="end"/>
        </w:r>
      </w:hyperlink>
    </w:p>
    <w:p w14:paraId="385EF69F" w14:textId="513F00F9" w:rsidR="00B542D4" w:rsidRPr="00876B7C" w:rsidRDefault="00B542D4" w:rsidP="00B542D4">
      <w:pPr>
        <w:pStyle w:val="TOC3"/>
        <w:rPr>
          <w:rFonts w:ascii="Cambria" w:eastAsia="MS Mincho" w:hAnsi="Cambria"/>
        </w:rPr>
      </w:pPr>
      <w:hyperlink w:anchor="_Toc506205358" w:history="1">
        <w:r w:rsidRPr="00876B7C">
          <w:rPr>
            <w:rStyle w:val="Hyperlink"/>
            <w:u w:val="none"/>
          </w:rPr>
          <w:t>§ 10-3.403  Determination of Uses</w:t>
        </w:r>
        <w:r w:rsidRPr="00876B7C">
          <w:rPr>
            <w:webHidden/>
          </w:rPr>
          <w:tab/>
        </w:r>
        <w:r w:rsidRPr="00876B7C">
          <w:rPr>
            <w:webHidden/>
          </w:rPr>
          <w:fldChar w:fldCharType="begin"/>
        </w:r>
        <w:r w:rsidRPr="00876B7C">
          <w:rPr>
            <w:webHidden/>
          </w:rPr>
          <w:instrText xml:space="preserve"> PAGEREF _Toc506205358 \h </w:instrText>
        </w:r>
        <w:r w:rsidRPr="00876B7C">
          <w:rPr>
            <w:webHidden/>
          </w:rPr>
        </w:r>
        <w:r w:rsidRPr="00876B7C">
          <w:rPr>
            <w:webHidden/>
          </w:rPr>
          <w:fldChar w:fldCharType="separate"/>
        </w:r>
        <w:r w:rsidR="005F45C2">
          <w:rPr>
            <w:webHidden/>
          </w:rPr>
          <w:t>38</w:t>
        </w:r>
        <w:r w:rsidRPr="00876B7C">
          <w:rPr>
            <w:webHidden/>
          </w:rPr>
          <w:fldChar w:fldCharType="end"/>
        </w:r>
      </w:hyperlink>
    </w:p>
    <w:p w14:paraId="2E280948" w14:textId="3C3834F4" w:rsidR="00B542D4" w:rsidRPr="00876B7C" w:rsidRDefault="00B542D4" w:rsidP="00B542D4">
      <w:pPr>
        <w:pStyle w:val="TOC3"/>
        <w:rPr>
          <w:rFonts w:ascii="Cambria" w:eastAsia="MS Mincho" w:hAnsi="Cambria"/>
        </w:rPr>
      </w:pPr>
      <w:hyperlink w:anchor="_Toc506205359" w:history="1">
        <w:r w:rsidRPr="00876B7C">
          <w:rPr>
            <w:rStyle w:val="Hyperlink"/>
            <w:u w:val="none"/>
          </w:rPr>
          <w:t>§ 10-3.404  Home Occupation Permits</w:t>
        </w:r>
        <w:r w:rsidRPr="00876B7C">
          <w:rPr>
            <w:webHidden/>
          </w:rPr>
          <w:tab/>
        </w:r>
        <w:r w:rsidRPr="00876B7C">
          <w:rPr>
            <w:webHidden/>
          </w:rPr>
          <w:fldChar w:fldCharType="begin"/>
        </w:r>
        <w:r w:rsidRPr="00876B7C">
          <w:rPr>
            <w:webHidden/>
          </w:rPr>
          <w:instrText xml:space="preserve"> PAGEREF _Toc506205359 \h </w:instrText>
        </w:r>
        <w:r w:rsidRPr="00876B7C">
          <w:rPr>
            <w:webHidden/>
          </w:rPr>
        </w:r>
        <w:r w:rsidRPr="00876B7C">
          <w:rPr>
            <w:webHidden/>
          </w:rPr>
          <w:fldChar w:fldCharType="separate"/>
        </w:r>
        <w:r w:rsidR="005F45C2">
          <w:rPr>
            <w:webHidden/>
          </w:rPr>
          <w:t>39</w:t>
        </w:r>
        <w:r w:rsidRPr="00876B7C">
          <w:rPr>
            <w:webHidden/>
          </w:rPr>
          <w:fldChar w:fldCharType="end"/>
        </w:r>
      </w:hyperlink>
    </w:p>
    <w:p w14:paraId="50F8C8A0" w14:textId="64A412BB" w:rsidR="00B542D4" w:rsidRPr="00876B7C" w:rsidRDefault="00B542D4" w:rsidP="00B542D4">
      <w:pPr>
        <w:pStyle w:val="TOC3"/>
        <w:rPr>
          <w:rFonts w:ascii="Cambria" w:eastAsia="MS Mincho" w:hAnsi="Cambria"/>
        </w:rPr>
      </w:pPr>
      <w:hyperlink w:anchor="_Toc506205360" w:history="1">
        <w:r w:rsidRPr="00876B7C">
          <w:rPr>
            <w:rStyle w:val="Hyperlink"/>
            <w:u w:val="none"/>
          </w:rPr>
          <w:t>§ 10-3.405  Zoning Administrator</w:t>
        </w:r>
        <w:r w:rsidRPr="00876B7C">
          <w:rPr>
            <w:webHidden/>
          </w:rPr>
          <w:tab/>
        </w:r>
        <w:r w:rsidRPr="00876B7C">
          <w:rPr>
            <w:webHidden/>
          </w:rPr>
          <w:fldChar w:fldCharType="begin"/>
        </w:r>
        <w:r w:rsidRPr="00876B7C">
          <w:rPr>
            <w:webHidden/>
          </w:rPr>
          <w:instrText xml:space="preserve"> PAGEREF _Toc506205360 \h </w:instrText>
        </w:r>
        <w:r w:rsidRPr="00876B7C">
          <w:rPr>
            <w:webHidden/>
          </w:rPr>
        </w:r>
        <w:r w:rsidRPr="00876B7C">
          <w:rPr>
            <w:webHidden/>
          </w:rPr>
          <w:fldChar w:fldCharType="separate"/>
        </w:r>
        <w:r w:rsidR="005F45C2">
          <w:rPr>
            <w:webHidden/>
          </w:rPr>
          <w:t>41</w:t>
        </w:r>
        <w:r w:rsidRPr="00876B7C">
          <w:rPr>
            <w:webHidden/>
          </w:rPr>
          <w:fldChar w:fldCharType="end"/>
        </w:r>
      </w:hyperlink>
    </w:p>
    <w:p w14:paraId="7335882D" w14:textId="23DCA1AF" w:rsidR="00B542D4" w:rsidRPr="00876B7C" w:rsidRDefault="00B542D4" w:rsidP="00B542D4">
      <w:pPr>
        <w:pStyle w:val="TOC3"/>
        <w:rPr>
          <w:rFonts w:ascii="Cambria" w:eastAsia="MS Mincho" w:hAnsi="Cambria"/>
        </w:rPr>
      </w:pPr>
      <w:hyperlink w:anchor="_Toc506205361" w:history="1">
        <w:r w:rsidRPr="00876B7C">
          <w:rPr>
            <w:rStyle w:val="Hyperlink"/>
            <w:u w:val="none"/>
          </w:rPr>
          <w:t>§ 10-3.406  Conditional Uses</w:t>
        </w:r>
        <w:r w:rsidRPr="00876B7C">
          <w:rPr>
            <w:webHidden/>
          </w:rPr>
          <w:tab/>
        </w:r>
        <w:r w:rsidRPr="00876B7C">
          <w:rPr>
            <w:webHidden/>
          </w:rPr>
          <w:fldChar w:fldCharType="begin"/>
        </w:r>
        <w:r w:rsidRPr="00876B7C">
          <w:rPr>
            <w:webHidden/>
          </w:rPr>
          <w:instrText xml:space="preserve"> PAGEREF _Toc506205361 \h </w:instrText>
        </w:r>
        <w:r w:rsidRPr="00876B7C">
          <w:rPr>
            <w:webHidden/>
          </w:rPr>
        </w:r>
        <w:r w:rsidRPr="00876B7C">
          <w:rPr>
            <w:webHidden/>
          </w:rPr>
          <w:fldChar w:fldCharType="separate"/>
        </w:r>
        <w:r w:rsidR="005F45C2">
          <w:rPr>
            <w:webHidden/>
          </w:rPr>
          <w:t>44</w:t>
        </w:r>
        <w:r w:rsidRPr="00876B7C">
          <w:rPr>
            <w:webHidden/>
          </w:rPr>
          <w:fldChar w:fldCharType="end"/>
        </w:r>
      </w:hyperlink>
    </w:p>
    <w:p w14:paraId="67B60F52" w14:textId="69D44241" w:rsidR="00B542D4" w:rsidRPr="00876B7C" w:rsidRDefault="00B542D4" w:rsidP="00B542D4">
      <w:pPr>
        <w:pStyle w:val="TOC3"/>
        <w:rPr>
          <w:rFonts w:ascii="Cambria" w:eastAsia="MS Mincho" w:hAnsi="Cambria"/>
        </w:rPr>
      </w:pPr>
      <w:hyperlink w:anchor="_Toc506205362" w:history="1">
        <w:r w:rsidRPr="00876B7C">
          <w:rPr>
            <w:rStyle w:val="Hyperlink"/>
            <w:u w:val="none"/>
          </w:rPr>
          <w:t>§ 10-3.407  Recycling Facilities</w:t>
        </w:r>
        <w:r w:rsidRPr="00876B7C">
          <w:rPr>
            <w:webHidden/>
          </w:rPr>
          <w:tab/>
        </w:r>
        <w:r w:rsidRPr="00876B7C">
          <w:rPr>
            <w:webHidden/>
          </w:rPr>
          <w:fldChar w:fldCharType="begin"/>
        </w:r>
        <w:r w:rsidRPr="00876B7C">
          <w:rPr>
            <w:webHidden/>
          </w:rPr>
          <w:instrText xml:space="preserve"> PAGEREF _Toc506205362 \h </w:instrText>
        </w:r>
        <w:r w:rsidRPr="00876B7C">
          <w:rPr>
            <w:webHidden/>
          </w:rPr>
        </w:r>
        <w:r w:rsidRPr="00876B7C">
          <w:rPr>
            <w:webHidden/>
          </w:rPr>
          <w:fldChar w:fldCharType="separate"/>
        </w:r>
        <w:r w:rsidR="005F45C2">
          <w:rPr>
            <w:webHidden/>
          </w:rPr>
          <w:t>44</w:t>
        </w:r>
        <w:r w:rsidRPr="00876B7C">
          <w:rPr>
            <w:webHidden/>
          </w:rPr>
          <w:fldChar w:fldCharType="end"/>
        </w:r>
      </w:hyperlink>
    </w:p>
    <w:p w14:paraId="4E76A90F" w14:textId="5A497C57" w:rsidR="00B542D4" w:rsidRPr="00876B7C" w:rsidRDefault="00B542D4" w:rsidP="00B542D4">
      <w:pPr>
        <w:pStyle w:val="TOC3"/>
        <w:rPr>
          <w:rFonts w:ascii="Cambria" w:eastAsia="MS Mincho" w:hAnsi="Cambria"/>
        </w:rPr>
      </w:pPr>
      <w:hyperlink w:anchor="_Toc506205363" w:history="1">
        <w:r w:rsidRPr="00876B7C">
          <w:rPr>
            <w:rStyle w:val="Hyperlink"/>
            <w:u w:val="none"/>
          </w:rPr>
          <w:t>§ 10-3.408  Card Rooms</w:t>
        </w:r>
        <w:r w:rsidRPr="00876B7C">
          <w:rPr>
            <w:webHidden/>
          </w:rPr>
          <w:tab/>
        </w:r>
        <w:r w:rsidRPr="00876B7C">
          <w:rPr>
            <w:webHidden/>
          </w:rPr>
          <w:fldChar w:fldCharType="begin"/>
        </w:r>
        <w:r w:rsidRPr="00876B7C">
          <w:rPr>
            <w:webHidden/>
          </w:rPr>
          <w:instrText xml:space="preserve"> PAGEREF _Toc506205363 \h </w:instrText>
        </w:r>
        <w:r w:rsidRPr="00876B7C">
          <w:rPr>
            <w:webHidden/>
          </w:rPr>
        </w:r>
        <w:r w:rsidRPr="00876B7C">
          <w:rPr>
            <w:webHidden/>
          </w:rPr>
          <w:fldChar w:fldCharType="separate"/>
        </w:r>
        <w:r w:rsidR="005F45C2">
          <w:rPr>
            <w:webHidden/>
          </w:rPr>
          <w:t>45</w:t>
        </w:r>
        <w:r w:rsidRPr="00876B7C">
          <w:rPr>
            <w:webHidden/>
          </w:rPr>
          <w:fldChar w:fldCharType="end"/>
        </w:r>
      </w:hyperlink>
    </w:p>
    <w:p w14:paraId="39409059" w14:textId="77750C0B" w:rsidR="00B542D4" w:rsidRPr="00876B7C" w:rsidRDefault="00B542D4" w:rsidP="00B542D4">
      <w:pPr>
        <w:pStyle w:val="TOC3"/>
        <w:rPr>
          <w:rFonts w:ascii="Cambria" w:eastAsia="MS Mincho" w:hAnsi="Cambria"/>
        </w:rPr>
      </w:pPr>
      <w:hyperlink w:anchor="_Toc506205364" w:history="1">
        <w:r w:rsidRPr="00876B7C">
          <w:rPr>
            <w:rStyle w:val="Hyperlink"/>
            <w:u w:val="none"/>
          </w:rPr>
          <w:t>§ 10-3.409  Large Family Daycare Homes</w:t>
        </w:r>
        <w:r w:rsidRPr="00876B7C">
          <w:rPr>
            <w:webHidden/>
          </w:rPr>
          <w:tab/>
        </w:r>
        <w:r w:rsidRPr="00876B7C">
          <w:rPr>
            <w:webHidden/>
          </w:rPr>
          <w:fldChar w:fldCharType="begin"/>
        </w:r>
        <w:r w:rsidRPr="00876B7C">
          <w:rPr>
            <w:webHidden/>
          </w:rPr>
          <w:instrText xml:space="preserve"> PAGEREF _Toc506205364 \h </w:instrText>
        </w:r>
        <w:r w:rsidRPr="00876B7C">
          <w:rPr>
            <w:webHidden/>
          </w:rPr>
        </w:r>
        <w:r w:rsidRPr="00876B7C">
          <w:rPr>
            <w:webHidden/>
          </w:rPr>
          <w:fldChar w:fldCharType="separate"/>
        </w:r>
        <w:r w:rsidR="005F45C2">
          <w:rPr>
            <w:webHidden/>
          </w:rPr>
          <w:t>46</w:t>
        </w:r>
        <w:r w:rsidRPr="00876B7C">
          <w:rPr>
            <w:webHidden/>
          </w:rPr>
          <w:fldChar w:fldCharType="end"/>
        </w:r>
      </w:hyperlink>
    </w:p>
    <w:p w14:paraId="7CEE6F62" w14:textId="43578116" w:rsidR="00B542D4" w:rsidRPr="00876B7C" w:rsidRDefault="00B542D4" w:rsidP="00B542D4">
      <w:pPr>
        <w:pStyle w:val="TOC3"/>
        <w:rPr>
          <w:rFonts w:ascii="Cambria" w:eastAsia="MS Mincho" w:hAnsi="Cambria"/>
        </w:rPr>
      </w:pPr>
      <w:hyperlink w:anchor="_Toc506205365" w:history="1">
        <w:r w:rsidRPr="00876B7C">
          <w:rPr>
            <w:rStyle w:val="Hyperlink"/>
            <w:u w:val="none"/>
          </w:rPr>
          <w:t>§ 10-3.410  Garage and Yard Sales</w:t>
        </w:r>
        <w:r w:rsidRPr="00876B7C">
          <w:rPr>
            <w:webHidden/>
          </w:rPr>
          <w:tab/>
        </w:r>
        <w:r w:rsidRPr="00876B7C">
          <w:rPr>
            <w:webHidden/>
          </w:rPr>
          <w:fldChar w:fldCharType="begin"/>
        </w:r>
        <w:r w:rsidRPr="00876B7C">
          <w:rPr>
            <w:webHidden/>
          </w:rPr>
          <w:instrText xml:space="preserve"> PAGEREF _Toc506205365 \h </w:instrText>
        </w:r>
        <w:r w:rsidRPr="00876B7C">
          <w:rPr>
            <w:webHidden/>
          </w:rPr>
        </w:r>
        <w:r w:rsidRPr="00876B7C">
          <w:rPr>
            <w:webHidden/>
          </w:rPr>
          <w:fldChar w:fldCharType="separate"/>
        </w:r>
        <w:r w:rsidR="005F45C2">
          <w:rPr>
            <w:webHidden/>
          </w:rPr>
          <w:t>48</w:t>
        </w:r>
        <w:r w:rsidRPr="00876B7C">
          <w:rPr>
            <w:webHidden/>
          </w:rPr>
          <w:fldChar w:fldCharType="end"/>
        </w:r>
      </w:hyperlink>
    </w:p>
    <w:p w14:paraId="623406A0" w14:textId="0F3FCE21" w:rsidR="00B542D4" w:rsidRPr="00876B7C" w:rsidRDefault="00B542D4" w:rsidP="00B542D4">
      <w:pPr>
        <w:pStyle w:val="TOC3"/>
        <w:rPr>
          <w:rFonts w:ascii="Cambria" w:eastAsia="MS Mincho" w:hAnsi="Cambria"/>
        </w:rPr>
      </w:pPr>
      <w:hyperlink w:anchor="_Toc506205366" w:history="1">
        <w:r w:rsidRPr="00876B7C">
          <w:rPr>
            <w:rStyle w:val="Hyperlink"/>
            <w:u w:val="none"/>
          </w:rPr>
          <w:t>§ 10-3.411  Nonconforming Buildings and Uses</w:t>
        </w:r>
        <w:r w:rsidRPr="00876B7C">
          <w:rPr>
            <w:webHidden/>
          </w:rPr>
          <w:tab/>
        </w:r>
        <w:r w:rsidRPr="00876B7C">
          <w:rPr>
            <w:webHidden/>
          </w:rPr>
          <w:fldChar w:fldCharType="begin"/>
        </w:r>
        <w:r w:rsidRPr="00876B7C">
          <w:rPr>
            <w:webHidden/>
          </w:rPr>
          <w:instrText xml:space="preserve"> PAGEREF _Toc506205366 \h </w:instrText>
        </w:r>
        <w:r w:rsidRPr="00876B7C">
          <w:rPr>
            <w:webHidden/>
          </w:rPr>
        </w:r>
        <w:r w:rsidRPr="00876B7C">
          <w:rPr>
            <w:webHidden/>
          </w:rPr>
          <w:fldChar w:fldCharType="separate"/>
        </w:r>
        <w:r w:rsidR="005F45C2">
          <w:rPr>
            <w:webHidden/>
          </w:rPr>
          <w:t>49</w:t>
        </w:r>
        <w:r w:rsidRPr="00876B7C">
          <w:rPr>
            <w:webHidden/>
          </w:rPr>
          <w:fldChar w:fldCharType="end"/>
        </w:r>
      </w:hyperlink>
    </w:p>
    <w:p w14:paraId="00EF0411" w14:textId="58844FC0" w:rsidR="00B542D4" w:rsidRPr="00876B7C" w:rsidRDefault="00B542D4" w:rsidP="00B542D4">
      <w:pPr>
        <w:pStyle w:val="TOC3"/>
        <w:rPr>
          <w:rFonts w:ascii="Cambria" w:eastAsia="MS Mincho" w:hAnsi="Cambria"/>
        </w:rPr>
      </w:pPr>
      <w:hyperlink w:anchor="_Toc506205367" w:history="1">
        <w:r w:rsidRPr="00876B7C">
          <w:rPr>
            <w:rStyle w:val="Hyperlink"/>
            <w:u w:val="none"/>
          </w:rPr>
          <w:t>§ 10-3.412  Outdoor Retail Sales</w:t>
        </w:r>
        <w:r w:rsidRPr="00876B7C">
          <w:rPr>
            <w:webHidden/>
          </w:rPr>
          <w:tab/>
        </w:r>
        <w:r w:rsidRPr="00876B7C">
          <w:rPr>
            <w:webHidden/>
          </w:rPr>
          <w:fldChar w:fldCharType="begin"/>
        </w:r>
        <w:r w:rsidRPr="00876B7C">
          <w:rPr>
            <w:webHidden/>
          </w:rPr>
          <w:instrText xml:space="preserve"> PAGEREF _Toc506205367 \h </w:instrText>
        </w:r>
        <w:r w:rsidRPr="00876B7C">
          <w:rPr>
            <w:webHidden/>
          </w:rPr>
        </w:r>
        <w:r w:rsidRPr="00876B7C">
          <w:rPr>
            <w:webHidden/>
          </w:rPr>
          <w:fldChar w:fldCharType="separate"/>
        </w:r>
        <w:r w:rsidR="005F45C2">
          <w:rPr>
            <w:webHidden/>
          </w:rPr>
          <w:t>50</w:t>
        </w:r>
        <w:r w:rsidRPr="00876B7C">
          <w:rPr>
            <w:webHidden/>
          </w:rPr>
          <w:fldChar w:fldCharType="end"/>
        </w:r>
      </w:hyperlink>
    </w:p>
    <w:p w14:paraId="6C7BAEC7" w14:textId="47C908BE" w:rsidR="00B542D4" w:rsidRPr="00876B7C" w:rsidRDefault="00B542D4" w:rsidP="00B542D4">
      <w:pPr>
        <w:pStyle w:val="TOC3"/>
        <w:rPr>
          <w:rFonts w:ascii="Cambria" w:eastAsia="MS Mincho" w:hAnsi="Cambria"/>
        </w:rPr>
      </w:pPr>
      <w:hyperlink w:anchor="_Toc506205368" w:history="1">
        <w:r w:rsidRPr="00876B7C">
          <w:rPr>
            <w:rStyle w:val="Hyperlink"/>
            <w:u w:val="none"/>
          </w:rPr>
          <w:t>§ 10-3.413  Emergency Shelters</w:t>
        </w:r>
        <w:r w:rsidRPr="00876B7C">
          <w:rPr>
            <w:webHidden/>
          </w:rPr>
          <w:tab/>
        </w:r>
        <w:r w:rsidRPr="00876B7C">
          <w:rPr>
            <w:webHidden/>
          </w:rPr>
          <w:fldChar w:fldCharType="begin"/>
        </w:r>
        <w:r w:rsidRPr="00876B7C">
          <w:rPr>
            <w:webHidden/>
          </w:rPr>
          <w:instrText xml:space="preserve"> PAGEREF _Toc506205368 \h </w:instrText>
        </w:r>
        <w:r w:rsidRPr="00876B7C">
          <w:rPr>
            <w:webHidden/>
          </w:rPr>
        </w:r>
        <w:r w:rsidRPr="00876B7C">
          <w:rPr>
            <w:webHidden/>
          </w:rPr>
          <w:fldChar w:fldCharType="separate"/>
        </w:r>
        <w:r w:rsidR="005F45C2">
          <w:rPr>
            <w:webHidden/>
          </w:rPr>
          <w:t>55</w:t>
        </w:r>
        <w:r w:rsidRPr="00876B7C">
          <w:rPr>
            <w:webHidden/>
          </w:rPr>
          <w:fldChar w:fldCharType="end"/>
        </w:r>
      </w:hyperlink>
    </w:p>
    <w:p w14:paraId="5FED07BF" w14:textId="5889BF92" w:rsidR="00B542D4" w:rsidRPr="00876B7C" w:rsidRDefault="00B542D4" w:rsidP="00B542D4">
      <w:pPr>
        <w:pStyle w:val="TOC3"/>
        <w:rPr>
          <w:rFonts w:ascii="Cambria" w:eastAsia="MS Mincho" w:hAnsi="Cambria"/>
        </w:rPr>
      </w:pPr>
      <w:hyperlink w:anchor="_Toc506205369" w:history="1">
        <w:r w:rsidRPr="00876B7C">
          <w:rPr>
            <w:rStyle w:val="Hyperlink"/>
            <w:u w:val="none"/>
          </w:rPr>
          <w:t>§ 10-3.414  Telecommunication Towers, Antennas and Structures</w:t>
        </w:r>
        <w:r w:rsidRPr="00876B7C">
          <w:rPr>
            <w:webHidden/>
          </w:rPr>
          <w:tab/>
        </w:r>
        <w:r w:rsidRPr="00876B7C">
          <w:rPr>
            <w:webHidden/>
          </w:rPr>
          <w:fldChar w:fldCharType="begin"/>
        </w:r>
        <w:r w:rsidRPr="00876B7C">
          <w:rPr>
            <w:webHidden/>
          </w:rPr>
          <w:instrText xml:space="preserve"> PAGEREF _Toc506205369 \h </w:instrText>
        </w:r>
        <w:r w:rsidRPr="00876B7C">
          <w:rPr>
            <w:webHidden/>
          </w:rPr>
        </w:r>
        <w:r w:rsidRPr="00876B7C">
          <w:rPr>
            <w:webHidden/>
          </w:rPr>
          <w:fldChar w:fldCharType="separate"/>
        </w:r>
        <w:r w:rsidR="005F45C2">
          <w:rPr>
            <w:webHidden/>
          </w:rPr>
          <w:t>56</w:t>
        </w:r>
        <w:r w:rsidRPr="00876B7C">
          <w:rPr>
            <w:webHidden/>
          </w:rPr>
          <w:fldChar w:fldCharType="end"/>
        </w:r>
      </w:hyperlink>
    </w:p>
    <w:p w14:paraId="234F0EB8" w14:textId="58F34B7B" w:rsidR="00B542D4" w:rsidRPr="00876B7C" w:rsidRDefault="00B542D4" w:rsidP="00B542D4">
      <w:pPr>
        <w:pStyle w:val="TOC3"/>
        <w:rPr>
          <w:rFonts w:ascii="Cambria" w:eastAsia="MS Mincho" w:hAnsi="Cambria"/>
        </w:rPr>
      </w:pPr>
      <w:hyperlink w:anchor="_Toc506205370" w:history="1">
        <w:r w:rsidRPr="00876B7C">
          <w:rPr>
            <w:rStyle w:val="Hyperlink"/>
            <w:u w:val="none"/>
          </w:rPr>
          <w:t>§ 10-3.415  Interim Agriculture</w:t>
        </w:r>
        <w:r w:rsidRPr="00876B7C">
          <w:rPr>
            <w:webHidden/>
          </w:rPr>
          <w:tab/>
        </w:r>
        <w:r w:rsidRPr="00876B7C">
          <w:rPr>
            <w:webHidden/>
          </w:rPr>
          <w:fldChar w:fldCharType="begin"/>
        </w:r>
        <w:r w:rsidRPr="00876B7C">
          <w:rPr>
            <w:webHidden/>
          </w:rPr>
          <w:instrText xml:space="preserve"> PAGEREF _Toc506205370 \h </w:instrText>
        </w:r>
        <w:r w:rsidRPr="00876B7C">
          <w:rPr>
            <w:webHidden/>
          </w:rPr>
        </w:r>
        <w:r w:rsidRPr="00876B7C">
          <w:rPr>
            <w:webHidden/>
          </w:rPr>
          <w:fldChar w:fldCharType="separate"/>
        </w:r>
        <w:r w:rsidR="005F45C2">
          <w:rPr>
            <w:webHidden/>
          </w:rPr>
          <w:t>62</w:t>
        </w:r>
        <w:r w:rsidRPr="00876B7C">
          <w:rPr>
            <w:webHidden/>
          </w:rPr>
          <w:fldChar w:fldCharType="end"/>
        </w:r>
      </w:hyperlink>
    </w:p>
    <w:p w14:paraId="2AF464A3" w14:textId="0855E608" w:rsidR="00B542D4" w:rsidRPr="00876B7C" w:rsidRDefault="00B542D4" w:rsidP="00B542D4">
      <w:pPr>
        <w:pStyle w:val="TOC3"/>
        <w:rPr>
          <w:rFonts w:ascii="Cambria" w:eastAsia="MS Mincho" w:hAnsi="Cambria"/>
        </w:rPr>
      </w:pPr>
      <w:hyperlink w:anchor="_Toc506205371" w:history="1">
        <w:r w:rsidRPr="00876B7C">
          <w:rPr>
            <w:rStyle w:val="Hyperlink"/>
            <w:u w:val="none"/>
          </w:rPr>
          <w:t>§ 10-3.416  Reserved</w:t>
        </w:r>
        <w:r w:rsidRPr="00876B7C">
          <w:rPr>
            <w:webHidden/>
          </w:rPr>
          <w:tab/>
        </w:r>
        <w:r w:rsidRPr="00876B7C">
          <w:rPr>
            <w:webHidden/>
          </w:rPr>
          <w:fldChar w:fldCharType="begin"/>
        </w:r>
        <w:r w:rsidRPr="00876B7C">
          <w:rPr>
            <w:webHidden/>
          </w:rPr>
          <w:instrText xml:space="preserve"> PAGEREF _Toc506205371 \h </w:instrText>
        </w:r>
        <w:r w:rsidRPr="00876B7C">
          <w:rPr>
            <w:webHidden/>
          </w:rPr>
        </w:r>
        <w:r w:rsidRPr="00876B7C">
          <w:rPr>
            <w:webHidden/>
          </w:rPr>
          <w:fldChar w:fldCharType="separate"/>
        </w:r>
        <w:r w:rsidR="005F45C2">
          <w:rPr>
            <w:webHidden/>
          </w:rPr>
          <w:t>63</w:t>
        </w:r>
        <w:r w:rsidRPr="00876B7C">
          <w:rPr>
            <w:webHidden/>
          </w:rPr>
          <w:fldChar w:fldCharType="end"/>
        </w:r>
      </w:hyperlink>
    </w:p>
    <w:p w14:paraId="7CC5991A" w14:textId="0F8E8526" w:rsidR="00B542D4" w:rsidRPr="00876B7C" w:rsidRDefault="00B542D4" w:rsidP="00B542D4">
      <w:pPr>
        <w:pStyle w:val="TOC3"/>
        <w:rPr>
          <w:rFonts w:ascii="Cambria" w:eastAsia="MS Mincho" w:hAnsi="Cambria"/>
        </w:rPr>
      </w:pPr>
      <w:hyperlink w:anchor="_Toc506205372" w:history="1">
        <w:r w:rsidRPr="00876B7C">
          <w:rPr>
            <w:rStyle w:val="Hyperlink"/>
            <w:u w:val="none"/>
          </w:rPr>
          <w:t>§ 10-3.420  Location of Buildings</w:t>
        </w:r>
        <w:r w:rsidRPr="00876B7C">
          <w:rPr>
            <w:webHidden/>
          </w:rPr>
          <w:tab/>
        </w:r>
        <w:r w:rsidRPr="00876B7C">
          <w:rPr>
            <w:webHidden/>
          </w:rPr>
          <w:fldChar w:fldCharType="begin"/>
        </w:r>
        <w:r w:rsidRPr="00876B7C">
          <w:rPr>
            <w:webHidden/>
          </w:rPr>
          <w:instrText xml:space="preserve"> PAGEREF _Toc506205372 \h </w:instrText>
        </w:r>
        <w:r w:rsidRPr="00876B7C">
          <w:rPr>
            <w:webHidden/>
          </w:rPr>
        </w:r>
        <w:r w:rsidRPr="00876B7C">
          <w:rPr>
            <w:webHidden/>
          </w:rPr>
          <w:fldChar w:fldCharType="separate"/>
        </w:r>
        <w:r w:rsidR="005F45C2">
          <w:rPr>
            <w:webHidden/>
          </w:rPr>
          <w:t>64</w:t>
        </w:r>
        <w:r w:rsidRPr="00876B7C">
          <w:rPr>
            <w:webHidden/>
          </w:rPr>
          <w:fldChar w:fldCharType="end"/>
        </w:r>
      </w:hyperlink>
    </w:p>
    <w:p w14:paraId="438F7D1F" w14:textId="552C61B7" w:rsidR="00B542D4" w:rsidRPr="00876B7C" w:rsidRDefault="00B542D4" w:rsidP="00B542D4">
      <w:pPr>
        <w:pStyle w:val="TOC3"/>
        <w:rPr>
          <w:rFonts w:ascii="Cambria" w:eastAsia="MS Mincho" w:hAnsi="Cambria"/>
        </w:rPr>
      </w:pPr>
      <w:hyperlink w:anchor="_Toc506205373" w:history="1">
        <w:r w:rsidRPr="00876B7C">
          <w:rPr>
            <w:rStyle w:val="Hyperlink"/>
            <w:u w:val="none"/>
          </w:rPr>
          <w:t>§ 10-3.421  Height of Buildings</w:t>
        </w:r>
        <w:r w:rsidRPr="00876B7C">
          <w:rPr>
            <w:webHidden/>
          </w:rPr>
          <w:tab/>
        </w:r>
        <w:r w:rsidRPr="00876B7C">
          <w:rPr>
            <w:webHidden/>
          </w:rPr>
          <w:fldChar w:fldCharType="begin"/>
        </w:r>
        <w:r w:rsidRPr="00876B7C">
          <w:rPr>
            <w:webHidden/>
          </w:rPr>
          <w:instrText xml:space="preserve"> PAGEREF _Toc506205373 \h </w:instrText>
        </w:r>
        <w:r w:rsidRPr="00876B7C">
          <w:rPr>
            <w:webHidden/>
          </w:rPr>
        </w:r>
        <w:r w:rsidRPr="00876B7C">
          <w:rPr>
            <w:webHidden/>
          </w:rPr>
          <w:fldChar w:fldCharType="separate"/>
        </w:r>
        <w:r w:rsidR="005F45C2">
          <w:rPr>
            <w:webHidden/>
          </w:rPr>
          <w:t>64</w:t>
        </w:r>
        <w:r w:rsidRPr="00876B7C">
          <w:rPr>
            <w:webHidden/>
          </w:rPr>
          <w:fldChar w:fldCharType="end"/>
        </w:r>
      </w:hyperlink>
    </w:p>
    <w:p w14:paraId="72BFDFB5" w14:textId="78AFEEA2" w:rsidR="00B542D4" w:rsidRPr="00876B7C" w:rsidRDefault="00B542D4" w:rsidP="00B542D4">
      <w:pPr>
        <w:pStyle w:val="TOC3"/>
        <w:rPr>
          <w:rFonts w:ascii="Cambria" w:eastAsia="MS Mincho" w:hAnsi="Cambria"/>
        </w:rPr>
      </w:pPr>
      <w:hyperlink w:anchor="_Toc506205374" w:history="1">
        <w:r w:rsidRPr="00876B7C">
          <w:rPr>
            <w:rStyle w:val="Hyperlink"/>
            <w:u w:val="none"/>
          </w:rPr>
          <w:t>§ 10-3.422  Reserved</w:t>
        </w:r>
        <w:r w:rsidRPr="00876B7C">
          <w:rPr>
            <w:webHidden/>
          </w:rPr>
          <w:tab/>
        </w:r>
        <w:r w:rsidRPr="00876B7C">
          <w:rPr>
            <w:webHidden/>
          </w:rPr>
          <w:fldChar w:fldCharType="begin"/>
        </w:r>
        <w:r w:rsidRPr="00876B7C">
          <w:rPr>
            <w:webHidden/>
          </w:rPr>
          <w:instrText xml:space="preserve"> PAGEREF _Toc506205374 \h </w:instrText>
        </w:r>
        <w:r w:rsidRPr="00876B7C">
          <w:rPr>
            <w:webHidden/>
          </w:rPr>
        </w:r>
        <w:r w:rsidRPr="00876B7C">
          <w:rPr>
            <w:webHidden/>
          </w:rPr>
          <w:fldChar w:fldCharType="separate"/>
        </w:r>
        <w:r w:rsidR="005F45C2">
          <w:rPr>
            <w:webHidden/>
          </w:rPr>
          <w:t>64</w:t>
        </w:r>
        <w:r w:rsidRPr="00876B7C">
          <w:rPr>
            <w:webHidden/>
          </w:rPr>
          <w:fldChar w:fldCharType="end"/>
        </w:r>
      </w:hyperlink>
    </w:p>
    <w:p w14:paraId="45F60D9A" w14:textId="3851A485" w:rsidR="00B542D4" w:rsidRPr="00876B7C" w:rsidRDefault="00B542D4" w:rsidP="00B542D4">
      <w:pPr>
        <w:pStyle w:val="TOC3"/>
        <w:rPr>
          <w:rFonts w:ascii="Cambria" w:eastAsia="MS Mincho" w:hAnsi="Cambria"/>
        </w:rPr>
      </w:pPr>
      <w:hyperlink w:anchor="_Toc506205375" w:history="1">
        <w:r w:rsidRPr="00876B7C">
          <w:rPr>
            <w:rStyle w:val="Hyperlink"/>
            <w:u w:val="none"/>
          </w:rPr>
          <w:t>§ 10-3.423  Through Lots</w:t>
        </w:r>
        <w:r w:rsidRPr="00876B7C">
          <w:rPr>
            <w:webHidden/>
          </w:rPr>
          <w:tab/>
        </w:r>
        <w:r w:rsidRPr="00876B7C">
          <w:rPr>
            <w:webHidden/>
          </w:rPr>
          <w:fldChar w:fldCharType="begin"/>
        </w:r>
        <w:r w:rsidRPr="00876B7C">
          <w:rPr>
            <w:webHidden/>
          </w:rPr>
          <w:instrText xml:space="preserve"> PAGEREF _Toc506205375 \h </w:instrText>
        </w:r>
        <w:r w:rsidRPr="00876B7C">
          <w:rPr>
            <w:webHidden/>
          </w:rPr>
        </w:r>
        <w:r w:rsidRPr="00876B7C">
          <w:rPr>
            <w:webHidden/>
          </w:rPr>
          <w:fldChar w:fldCharType="separate"/>
        </w:r>
        <w:r w:rsidR="005F45C2">
          <w:rPr>
            <w:webHidden/>
          </w:rPr>
          <w:t>64</w:t>
        </w:r>
        <w:r w:rsidRPr="00876B7C">
          <w:rPr>
            <w:webHidden/>
          </w:rPr>
          <w:fldChar w:fldCharType="end"/>
        </w:r>
      </w:hyperlink>
    </w:p>
    <w:p w14:paraId="0B74A7B0" w14:textId="2B5DF8C9" w:rsidR="00B542D4" w:rsidRPr="00876B7C" w:rsidRDefault="00B542D4" w:rsidP="00B542D4">
      <w:pPr>
        <w:pStyle w:val="TOC3"/>
        <w:rPr>
          <w:rFonts w:ascii="Cambria" w:eastAsia="MS Mincho" w:hAnsi="Cambria"/>
        </w:rPr>
      </w:pPr>
      <w:hyperlink w:anchor="_Toc506205376" w:history="1">
        <w:r w:rsidRPr="00876B7C">
          <w:rPr>
            <w:rStyle w:val="Hyperlink"/>
            <w:u w:val="none"/>
          </w:rPr>
          <w:t>§ 10-3.424  Yard Encroachments</w:t>
        </w:r>
        <w:r w:rsidRPr="00876B7C">
          <w:rPr>
            <w:webHidden/>
          </w:rPr>
          <w:tab/>
        </w:r>
        <w:r w:rsidRPr="00876B7C">
          <w:rPr>
            <w:webHidden/>
          </w:rPr>
          <w:fldChar w:fldCharType="begin"/>
        </w:r>
        <w:r w:rsidRPr="00876B7C">
          <w:rPr>
            <w:webHidden/>
          </w:rPr>
          <w:instrText xml:space="preserve"> PAGEREF _Toc506205376 \h </w:instrText>
        </w:r>
        <w:r w:rsidRPr="00876B7C">
          <w:rPr>
            <w:webHidden/>
          </w:rPr>
        </w:r>
        <w:r w:rsidRPr="00876B7C">
          <w:rPr>
            <w:webHidden/>
          </w:rPr>
          <w:fldChar w:fldCharType="separate"/>
        </w:r>
        <w:r w:rsidR="005F45C2">
          <w:rPr>
            <w:webHidden/>
          </w:rPr>
          <w:t>64</w:t>
        </w:r>
        <w:r w:rsidRPr="00876B7C">
          <w:rPr>
            <w:webHidden/>
          </w:rPr>
          <w:fldChar w:fldCharType="end"/>
        </w:r>
      </w:hyperlink>
    </w:p>
    <w:p w14:paraId="1551BD24" w14:textId="4DEA0B92" w:rsidR="00B542D4" w:rsidRPr="00876B7C" w:rsidRDefault="00B542D4" w:rsidP="00B542D4">
      <w:pPr>
        <w:pStyle w:val="TOC3"/>
        <w:rPr>
          <w:rFonts w:ascii="Cambria" w:eastAsia="MS Mincho" w:hAnsi="Cambria"/>
        </w:rPr>
      </w:pPr>
      <w:hyperlink w:anchor="_Toc506205377" w:history="1">
        <w:r w:rsidRPr="00876B7C">
          <w:rPr>
            <w:rStyle w:val="Hyperlink"/>
            <w:u w:val="none"/>
          </w:rPr>
          <w:t>§ 10-3.425  Fences, Walls and Hedges</w:t>
        </w:r>
        <w:r w:rsidRPr="00876B7C">
          <w:rPr>
            <w:webHidden/>
          </w:rPr>
          <w:tab/>
        </w:r>
        <w:r w:rsidRPr="00876B7C">
          <w:rPr>
            <w:webHidden/>
          </w:rPr>
          <w:fldChar w:fldCharType="begin"/>
        </w:r>
        <w:r w:rsidRPr="00876B7C">
          <w:rPr>
            <w:webHidden/>
          </w:rPr>
          <w:instrText xml:space="preserve"> PAGEREF _Toc506205377 \h </w:instrText>
        </w:r>
        <w:r w:rsidRPr="00876B7C">
          <w:rPr>
            <w:webHidden/>
          </w:rPr>
        </w:r>
        <w:r w:rsidRPr="00876B7C">
          <w:rPr>
            <w:webHidden/>
          </w:rPr>
          <w:fldChar w:fldCharType="separate"/>
        </w:r>
        <w:r w:rsidR="005F45C2">
          <w:rPr>
            <w:webHidden/>
          </w:rPr>
          <w:t>65</w:t>
        </w:r>
        <w:r w:rsidRPr="00876B7C">
          <w:rPr>
            <w:webHidden/>
          </w:rPr>
          <w:fldChar w:fldCharType="end"/>
        </w:r>
      </w:hyperlink>
    </w:p>
    <w:p w14:paraId="7BD1DC60" w14:textId="49D3E3B6" w:rsidR="00B542D4" w:rsidRPr="00876B7C" w:rsidRDefault="00B542D4" w:rsidP="00B542D4">
      <w:pPr>
        <w:pStyle w:val="TOC3"/>
        <w:rPr>
          <w:rFonts w:ascii="Cambria" w:eastAsia="MS Mincho" w:hAnsi="Cambria"/>
        </w:rPr>
      </w:pPr>
      <w:hyperlink w:anchor="_Toc506205378" w:history="1">
        <w:r w:rsidRPr="00876B7C">
          <w:rPr>
            <w:rStyle w:val="Hyperlink"/>
            <w:u w:val="none"/>
          </w:rPr>
          <w:t>§ 10-3.426  Storage of Commercial Vehicles</w:t>
        </w:r>
        <w:r w:rsidRPr="00876B7C">
          <w:rPr>
            <w:webHidden/>
          </w:rPr>
          <w:tab/>
        </w:r>
        <w:r w:rsidRPr="00876B7C">
          <w:rPr>
            <w:webHidden/>
          </w:rPr>
          <w:fldChar w:fldCharType="begin"/>
        </w:r>
        <w:r w:rsidRPr="00876B7C">
          <w:rPr>
            <w:webHidden/>
          </w:rPr>
          <w:instrText xml:space="preserve"> PAGEREF _Toc506205378 \h </w:instrText>
        </w:r>
        <w:r w:rsidRPr="00876B7C">
          <w:rPr>
            <w:webHidden/>
          </w:rPr>
        </w:r>
        <w:r w:rsidRPr="00876B7C">
          <w:rPr>
            <w:webHidden/>
          </w:rPr>
          <w:fldChar w:fldCharType="separate"/>
        </w:r>
        <w:r w:rsidR="005F45C2">
          <w:rPr>
            <w:webHidden/>
          </w:rPr>
          <w:t>66</w:t>
        </w:r>
        <w:r w:rsidRPr="00876B7C">
          <w:rPr>
            <w:webHidden/>
          </w:rPr>
          <w:fldChar w:fldCharType="end"/>
        </w:r>
      </w:hyperlink>
    </w:p>
    <w:p w14:paraId="3D0047F6" w14:textId="3294CCAF" w:rsidR="00B542D4" w:rsidRPr="00876B7C" w:rsidRDefault="00B542D4" w:rsidP="00B542D4">
      <w:pPr>
        <w:pStyle w:val="TOC3"/>
        <w:rPr>
          <w:rFonts w:ascii="Cambria" w:eastAsia="MS Mincho" w:hAnsi="Cambria"/>
        </w:rPr>
      </w:pPr>
      <w:hyperlink w:anchor="_Toc506205379" w:history="1">
        <w:r w:rsidRPr="00876B7C">
          <w:rPr>
            <w:rStyle w:val="Hyperlink"/>
            <w:u w:val="none"/>
          </w:rPr>
          <w:t>§ 10-3.427  Right to Farm</w:t>
        </w:r>
        <w:r w:rsidRPr="00876B7C">
          <w:rPr>
            <w:webHidden/>
          </w:rPr>
          <w:tab/>
        </w:r>
        <w:r w:rsidRPr="00876B7C">
          <w:rPr>
            <w:webHidden/>
          </w:rPr>
          <w:fldChar w:fldCharType="begin"/>
        </w:r>
        <w:r w:rsidRPr="00876B7C">
          <w:rPr>
            <w:webHidden/>
          </w:rPr>
          <w:instrText xml:space="preserve"> PAGEREF _Toc506205379 \h </w:instrText>
        </w:r>
        <w:r w:rsidRPr="00876B7C">
          <w:rPr>
            <w:webHidden/>
          </w:rPr>
        </w:r>
        <w:r w:rsidRPr="00876B7C">
          <w:rPr>
            <w:webHidden/>
          </w:rPr>
          <w:fldChar w:fldCharType="separate"/>
        </w:r>
        <w:r w:rsidR="005F45C2">
          <w:rPr>
            <w:webHidden/>
          </w:rPr>
          <w:t>66</w:t>
        </w:r>
        <w:r w:rsidRPr="00876B7C">
          <w:rPr>
            <w:webHidden/>
          </w:rPr>
          <w:fldChar w:fldCharType="end"/>
        </w:r>
      </w:hyperlink>
    </w:p>
    <w:p w14:paraId="4ED57039" w14:textId="07188F25" w:rsidR="00B542D4" w:rsidRPr="00876B7C" w:rsidRDefault="00B542D4" w:rsidP="00B542D4">
      <w:pPr>
        <w:pStyle w:val="TOC3"/>
        <w:rPr>
          <w:rFonts w:ascii="Cambria" w:eastAsia="MS Mincho" w:hAnsi="Cambria"/>
        </w:rPr>
      </w:pPr>
      <w:hyperlink w:anchor="_Toc506205380" w:history="1">
        <w:r w:rsidRPr="00876B7C">
          <w:rPr>
            <w:rStyle w:val="Hyperlink"/>
            <w:u w:val="none"/>
          </w:rPr>
          <w:t>§ 10-3.428  Reasonable Accommodation</w:t>
        </w:r>
        <w:r w:rsidRPr="00876B7C">
          <w:rPr>
            <w:webHidden/>
          </w:rPr>
          <w:tab/>
        </w:r>
        <w:r w:rsidRPr="00876B7C">
          <w:rPr>
            <w:webHidden/>
          </w:rPr>
          <w:fldChar w:fldCharType="begin"/>
        </w:r>
        <w:r w:rsidRPr="00876B7C">
          <w:rPr>
            <w:webHidden/>
          </w:rPr>
          <w:instrText xml:space="preserve"> PAGEREF _Toc506205380 \h </w:instrText>
        </w:r>
        <w:r w:rsidRPr="00876B7C">
          <w:rPr>
            <w:webHidden/>
          </w:rPr>
        </w:r>
        <w:r w:rsidRPr="00876B7C">
          <w:rPr>
            <w:webHidden/>
          </w:rPr>
          <w:fldChar w:fldCharType="separate"/>
        </w:r>
        <w:r w:rsidR="005F45C2">
          <w:rPr>
            <w:webHidden/>
          </w:rPr>
          <w:t>68</w:t>
        </w:r>
        <w:r w:rsidRPr="00876B7C">
          <w:rPr>
            <w:webHidden/>
          </w:rPr>
          <w:fldChar w:fldCharType="end"/>
        </w:r>
      </w:hyperlink>
    </w:p>
    <w:p w14:paraId="6D3F1BF6" w14:textId="0BEB2A05" w:rsidR="00B542D4" w:rsidRPr="00876B7C" w:rsidRDefault="00B542D4" w:rsidP="00B542D4">
      <w:pPr>
        <w:pStyle w:val="TOC3"/>
        <w:rPr>
          <w:rFonts w:ascii="Cambria" w:eastAsia="MS Mincho" w:hAnsi="Cambria"/>
        </w:rPr>
      </w:pPr>
      <w:hyperlink w:anchor="_Toc506205381" w:history="1">
        <w:r w:rsidRPr="00876B7C">
          <w:rPr>
            <w:rStyle w:val="Hyperlink"/>
            <w:u w:val="none"/>
          </w:rPr>
          <w:t>§ 10-3.428.1  Applicability</w:t>
        </w:r>
        <w:r w:rsidRPr="00876B7C">
          <w:rPr>
            <w:webHidden/>
          </w:rPr>
          <w:tab/>
        </w:r>
        <w:r w:rsidRPr="00876B7C">
          <w:rPr>
            <w:webHidden/>
          </w:rPr>
          <w:fldChar w:fldCharType="begin"/>
        </w:r>
        <w:r w:rsidRPr="00876B7C">
          <w:rPr>
            <w:webHidden/>
          </w:rPr>
          <w:instrText xml:space="preserve"> PAGEREF _Toc506205381 \h </w:instrText>
        </w:r>
        <w:r w:rsidRPr="00876B7C">
          <w:rPr>
            <w:webHidden/>
          </w:rPr>
        </w:r>
        <w:r w:rsidRPr="00876B7C">
          <w:rPr>
            <w:webHidden/>
          </w:rPr>
          <w:fldChar w:fldCharType="separate"/>
        </w:r>
        <w:r w:rsidR="005F45C2">
          <w:rPr>
            <w:webHidden/>
          </w:rPr>
          <w:t>68</w:t>
        </w:r>
        <w:r w:rsidRPr="00876B7C">
          <w:rPr>
            <w:webHidden/>
          </w:rPr>
          <w:fldChar w:fldCharType="end"/>
        </w:r>
      </w:hyperlink>
    </w:p>
    <w:p w14:paraId="2920A3BB" w14:textId="3DAFF00C" w:rsidR="00B542D4" w:rsidRPr="00876B7C" w:rsidRDefault="00B542D4" w:rsidP="00B542D4">
      <w:pPr>
        <w:pStyle w:val="TOC3"/>
        <w:rPr>
          <w:rFonts w:ascii="Cambria" w:eastAsia="MS Mincho" w:hAnsi="Cambria"/>
        </w:rPr>
      </w:pPr>
      <w:hyperlink w:anchor="_Toc506205382" w:history="1">
        <w:r w:rsidRPr="00876B7C">
          <w:rPr>
            <w:rStyle w:val="Hyperlink"/>
            <w:u w:val="none"/>
          </w:rPr>
          <w:t>§ 10-3.428.2  Procedure</w:t>
        </w:r>
        <w:r w:rsidRPr="00876B7C">
          <w:rPr>
            <w:webHidden/>
          </w:rPr>
          <w:tab/>
        </w:r>
        <w:r w:rsidRPr="00876B7C">
          <w:rPr>
            <w:webHidden/>
          </w:rPr>
          <w:fldChar w:fldCharType="begin"/>
        </w:r>
        <w:r w:rsidRPr="00876B7C">
          <w:rPr>
            <w:webHidden/>
          </w:rPr>
          <w:instrText xml:space="preserve"> PAGEREF _Toc506205382 \h </w:instrText>
        </w:r>
        <w:r w:rsidRPr="00876B7C">
          <w:rPr>
            <w:webHidden/>
          </w:rPr>
        </w:r>
        <w:r w:rsidRPr="00876B7C">
          <w:rPr>
            <w:webHidden/>
          </w:rPr>
          <w:fldChar w:fldCharType="separate"/>
        </w:r>
        <w:r w:rsidR="005F45C2">
          <w:rPr>
            <w:webHidden/>
          </w:rPr>
          <w:t>68</w:t>
        </w:r>
        <w:r w:rsidRPr="00876B7C">
          <w:rPr>
            <w:webHidden/>
          </w:rPr>
          <w:fldChar w:fldCharType="end"/>
        </w:r>
      </w:hyperlink>
    </w:p>
    <w:p w14:paraId="6435FE0B" w14:textId="7FEB0DDC" w:rsidR="00B542D4" w:rsidRPr="00876B7C" w:rsidRDefault="00B542D4" w:rsidP="00B542D4">
      <w:pPr>
        <w:pStyle w:val="TOC3"/>
        <w:rPr>
          <w:rFonts w:ascii="Cambria" w:eastAsia="MS Mincho" w:hAnsi="Cambria"/>
        </w:rPr>
      </w:pPr>
      <w:hyperlink w:anchor="_Toc506205383" w:history="1">
        <w:r w:rsidRPr="00876B7C">
          <w:rPr>
            <w:rStyle w:val="Hyperlink"/>
            <w:u w:val="none"/>
          </w:rPr>
          <w:t>§ 10-3.428.3  Approval Findings</w:t>
        </w:r>
        <w:r w:rsidRPr="00876B7C">
          <w:rPr>
            <w:webHidden/>
          </w:rPr>
          <w:tab/>
        </w:r>
        <w:r w:rsidRPr="00876B7C">
          <w:rPr>
            <w:webHidden/>
          </w:rPr>
          <w:fldChar w:fldCharType="begin"/>
        </w:r>
        <w:r w:rsidRPr="00876B7C">
          <w:rPr>
            <w:webHidden/>
          </w:rPr>
          <w:instrText xml:space="preserve"> PAGEREF _Toc506205383 \h </w:instrText>
        </w:r>
        <w:r w:rsidRPr="00876B7C">
          <w:rPr>
            <w:webHidden/>
          </w:rPr>
        </w:r>
        <w:r w:rsidRPr="00876B7C">
          <w:rPr>
            <w:webHidden/>
          </w:rPr>
          <w:fldChar w:fldCharType="separate"/>
        </w:r>
        <w:r w:rsidR="005F45C2">
          <w:rPr>
            <w:webHidden/>
          </w:rPr>
          <w:t>69</w:t>
        </w:r>
        <w:r w:rsidRPr="00876B7C">
          <w:rPr>
            <w:webHidden/>
          </w:rPr>
          <w:fldChar w:fldCharType="end"/>
        </w:r>
      </w:hyperlink>
    </w:p>
    <w:p w14:paraId="065FE648" w14:textId="77259CAE" w:rsidR="00B542D4" w:rsidRPr="00876B7C" w:rsidRDefault="00B542D4" w:rsidP="00B542D4">
      <w:pPr>
        <w:pStyle w:val="TOC3"/>
        <w:rPr>
          <w:rFonts w:ascii="Cambria" w:eastAsia="MS Mincho" w:hAnsi="Cambria"/>
        </w:rPr>
      </w:pPr>
      <w:hyperlink w:anchor="_Toc506205384" w:history="1">
        <w:r w:rsidRPr="00876B7C">
          <w:rPr>
            <w:rStyle w:val="Hyperlink"/>
            <w:u w:val="none"/>
          </w:rPr>
          <w:t>§ 10-3.428.4  Conditions of Approval</w:t>
        </w:r>
        <w:r w:rsidRPr="00876B7C">
          <w:rPr>
            <w:webHidden/>
          </w:rPr>
          <w:tab/>
        </w:r>
        <w:r w:rsidRPr="00876B7C">
          <w:rPr>
            <w:webHidden/>
          </w:rPr>
          <w:fldChar w:fldCharType="begin"/>
        </w:r>
        <w:r w:rsidRPr="00876B7C">
          <w:rPr>
            <w:webHidden/>
          </w:rPr>
          <w:instrText xml:space="preserve"> PAGEREF _Toc506205384 \h </w:instrText>
        </w:r>
        <w:r w:rsidRPr="00876B7C">
          <w:rPr>
            <w:webHidden/>
          </w:rPr>
        </w:r>
        <w:r w:rsidRPr="00876B7C">
          <w:rPr>
            <w:webHidden/>
          </w:rPr>
          <w:fldChar w:fldCharType="separate"/>
        </w:r>
        <w:r w:rsidR="005F45C2">
          <w:rPr>
            <w:webHidden/>
          </w:rPr>
          <w:t>69</w:t>
        </w:r>
        <w:r w:rsidRPr="00876B7C">
          <w:rPr>
            <w:webHidden/>
          </w:rPr>
          <w:fldChar w:fldCharType="end"/>
        </w:r>
      </w:hyperlink>
    </w:p>
    <w:p w14:paraId="28121C6B" w14:textId="76F4385C" w:rsidR="00B542D4" w:rsidRPr="00876B7C" w:rsidRDefault="00B542D4" w:rsidP="00B542D4">
      <w:pPr>
        <w:pStyle w:val="TOC3"/>
        <w:rPr>
          <w:rFonts w:ascii="Cambria" w:eastAsia="MS Mincho" w:hAnsi="Cambria"/>
        </w:rPr>
      </w:pPr>
      <w:hyperlink w:anchor="_Toc506205385" w:history="1">
        <w:r w:rsidRPr="00876B7C">
          <w:rPr>
            <w:rStyle w:val="Hyperlink"/>
            <w:u w:val="none"/>
          </w:rPr>
          <w:t>§ 10-3.428.5  Appeals</w:t>
        </w:r>
        <w:r w:rsidRPr="00876B7C">
          <w:rPr>
            <w:webHidden/>
          </w:rPr>
          <w:tab/>
        </w:r>
        <w:r w:rsidRPr="00876B7C">
          <w:rPr>
            <w:webHidden/>
          </w:rPr>
          <w:fldChar w:fldCharType="begin"/>
        </w:r>
        <w:r w:rsidRPr="00876B7C">
          <w:rPr>
            <w:webHidden/>
          </w:rPr>
          <w:instrText xml:space="preserve"> PAGEREF _Toc506205385 \h </w:instrText>
        </w:r>
        <w:r w:rsidRPr="00876B7C">
          <w:rPr>
            <w:webHidden/>
          </w:rPr>
        </w:r>
        <w:r w:rsidRPr="00876B7C">
          <w:rPr>
            <w:webHidden/>
          </w:rPr>
          <w:fldChar w:fldCharType="separate"/>
        </w:r>
        <w:r w:rsidR="005F45C2">
          <w:rPr>
            <w:webHidden/>
          </w:rPr>
          <w:t>69</w:t>
        </w:r>
        <w:r w:rsidRPr="00876B7C">
          <w:rPr>
            <w:webHidden/>
          </w:rPr>
          <w:fldChar w:fldCharType="end"/>
        </w:r>
      </w:hyperlink>
    </w:p>
    <w:p w14:paraId="59D8FA8E" w14:textId="66EADE99" w:rsidR="00B542D4" w:rsidRPr="00876B7C" w:rsidRDefault="00B542D4" w:rsidP="00B542D4">
      <w:pPr>
        <w:pStyle w:val="TOC3"/>
        <w:rPr>
          <w:rFonts w:ascii="Cambria" w:eastAsia="MS Mincho" w:hAnsi="Cambria"/>
        </w:rPr>
      </w:pPr>
      <w:hyperlink w:anchor="_Toc506205386" w:history="1">
        <w:r w:rsidRPr="00876B7C">
          <w:rPr>
            <w:rStyle w:val="Hyperlink"/>
            <w:u w:val="none"/>
          </w:rPr>
          <w:t>§ 10-3.430  Reserved</w:t>
        </w:r>
        <w:r w:rsidRPr="00876B7C">
          <w:rPr>
            <w:webHidden/>
          </w:rPr>
          <w:tab/>
        </w:r>
        <w:r w:rsidRPr="00876B7C">
          <w:rPr>
            <w:webHidden/>
          </w:rPr>
          <w:fldChar w:fldCharType="begin"/>
        </w:r>
        <w:r w:rsidRPr="00876B7C">
          <w:rPr>
            <w:webHidden/>
          </w:rPr>
          <w:instrText xml:space="preserve"> PAGEREF _Toc506205386 \h </w:instrText>
        </w:r>
        <w:r w:rsidRPr="00876B7C">
          <w:rPr>
            <w:webHidden/>
          </w:rPr>
        </w:r>
        <w:r w:rsidRPr="00876B7C">
          <w:rPr>
            <w:webHidden/>
          </w:rPr>
          <w:fldChar w:fldCharType="separate"/>
        </w:r>
        <w:r w:rsidR="005F45C2">
          <w:rPr>
            <w:webHidden/>
          </w:rPr>
          <w:t>70</w:t>
        </w:r>
        <w:r w:rsidRPr="00876B7C">
          <w:rPr>
            <w:webHidden/>
          </w:rPr>
          <w:fldChar w:fldCharType="end"/>
        </w:r>
      </w:hyperlink>
    </w:p>
    <w:p w14:paraId="7410F093" w14:textId="1E33AB8E" w:rsidR="00B542D4" w:rsidRPr="00876B7C" w:rsidRDefault="00B542D4" w:rsidP="00B542D4">
      <w:pPr>
        <w:pStyle w:val="TOC3"/>
        <w:rPr>
          <w:rFonts w:ascii="Cambria" w:eastAsia="MS Mincho" w:hAnsi="Cambria"/>
        </w:rPr>
      </w:pPr>
      <w:hyperlink w:anchor="_Toc506205387" w:history="1">
        <w:r w:rsidRPr="00876B7C">
          <w:rPr>
            <w:rStyle w:val="Hyperlink"/>
            <w:u w:val="none"/>
          </w:rPr>
          <w:t>§ 10-3.440  Design and Development Guidelines</w:t>
        </w:r>
        <w:r w:rsidRPr="00876B7C">
          <w:rPr>
            <w:webHidden/>
          </w:rPr>
          <w:tab/>
        </w:r>
        <w:r w:rsidRPr="00876B7C">
          <w:rPr>
            <w:webHidden/>
          </w:rPr>
          <w:fldChar w:fldCharType="begin"/>
        </w:r>
        <w:r w:rsidRPr="00876B7C">
          <w:rPr>
            <w:webHidden/>
          </w:rPr>
          <w:instrText xml:space="preserve"> PAGEREF _Toc506205387 \h </w:instrText>
        </w:r>
        <w:r w:rsidRPr="00876B7C">
          <w:rPr>
            <w:webHidden/>
          </w:rPr>
        </w:r>
        <w:r w:rsidRPr="00876B7C">
          <w:rPr>
            <w:webHidden/>
          </w:rPr>
          <w:fldChar w:fldCharType="separate"/>
        </w:r>
        <w:r w:rsidR="005F45C2">
          <w:rPr>
            <w:webHidden/>
          </w:rPr>
          <w:t>70</w:t>
        </w:r>
        <w:r w:rsidRPr="00876B7C">
          <w:rPr>
            <w:webHidden/>
          </w:rPr>
          <w:fldChar w:fldCharType="end"/>
        </w:r>
      </w:hyperlink>
    </w:p>
    <w:p w14:paraId="48EA332F" w14:textId="77777777" w:rsidR="00B542D4" w:rsidRPr="00876B7C" w:rsidRDefault="00B542D4" w:rsidP="00B542D4">
      <w:pPr>
        <w:pStyle w:val="TOC3"/>
        <w:rPr>
          <w:rStyle w:val="Hyperlink"/>
          <w:u w:val="none"/>
        </w:rPr>
      </w:pPr>
    </w:p>
    <w:p w14:paraId="5BBA6E9C" w14:textId="77777777" w:rsidR="00B542D4" w:rsidRPr="00876B7C" w:rsidRDefault="00B542D4" w:rsidP="00B542D4">
      <w:pPr>
        <w:pStyle w:val="TOC3"/>
        <w:rPr>
          <w:rStyle w:val="Hyperlink"/>
          <w:u w:val="none"/>
        </w:rPr>
      </w:pPr>
    </w:p>
    <w:p w14:paraId="1A323D07" w14:textId="77777777" w:rsidR="00B542D4" w:rsidRPr="00876B7C" w:rsidRDefault="00B542D4" w:rsidP="00B542D4">
      <w:pPr>
        <w:pStyle w:val="TOC3"/>
        <w:rPr>
          <w:rStyle w:val="Hyperlink"/>
          <w:b/>
          <w:i/>
          <w:color w:val="auto"/>
          <w:u w:val="none"/>
        </w:rPr>
      </w:pPr>
      <w:r w:rsidRPr="00876B7C">
        <w:rPr>
          <w:rStyle w:val="Hyperlink"/>
          <w:b/>
          <w:i/>
          <w:color w:val="auto"/>
          <w:u w:val="none"/>
        </w:rPr>
        <w:t>Site Plan Review</w:t>
      </w:r>
    </w:p>
    <w:p w14:paraId="145BEDAB" w14:textId="72D88537" w:rsidR="00B542D4" w:rsidRPr="00876B7C" w:rsidRDefault="00B542D4" w:rsidP="00B542D4">
      <w:pPr>
        <w:pStyle w:val="TOC3"/>
        <w:rPr>
          <w:rFonts w:ascii="Cambria" w:eastAsia="MS Mincho" w:hAnsi="Cambria"/>
        </w:rPr>
      </w:pPr>
      <w:hyperlink w:anchor="_Toc506205389" w:history="1">
        <w:r w:rsidRPr="00876B7C">
          <w:rPr>
            <w:rStyle w:val="Hyperlink"/>
            <w:u w:val="none"/>
          </w:rPr>
          <w:t>§ 10-3.450  Purposes</w:t>
        </w:r>
        <w:r w:rsidRPr="00876B7C">
          <w:rPr>
            <w:webHidden/>
          </w:rPr>
          <w:tab/>
        </w:r>
        <w:r w:rsidRPr="00876B7C">
          <w:rPr>
            <w:webHidden/>
          </w:rPr>
          <w:fldChar w:fldCharType="begin"/>
        </w:r>
        <w:r w:rsidRPr="00876B7C">
          <w:rPr>
            <w:webHidden/>
          </w:rPr>
          <w:instrText xml:space="preserve"> PAGEREF _Toc506205389 \h </w:instrText>
        </w:r>
        <w:r w:rsidRPr="00876B7C">
          <w:rPr>
            <w:webHidden/>
          </w:rPr>
        </w:r>
        <w:r w:rsidRPr="00876B7C">
          <w:rPr>
            <w:webHidden/>
          </w:rPr>
          <w:fldChar w:fldCharType="separate"/>
        </w:r>
        <w:r w:rsidR="005F45C2">
          <w:rPr>
            <w:webHidden/>
          </w:rPr>
          <w:t>71</w:t>
        </w:r>
        <w:r w:rsidRPr="00876B7C">
          <w:rPr>
            <w:webHidden/>
          </w:rPr>
          <w:fldChar w:fldCharType="end"/>
        </w:r>
      </w:hyperlink>
    </w:p>
    <w:p w14:paraId="25B96E79" w14:textId="56FD94C1" w:rsidR="00B542D4" w:rsidRPr="00876B7C" w:rsidRDefault="00B542D4" w:rsidP="00B542D4">
      <w:pPr>
        <w:pStyle w:val="TOC3"/>
        <w:rPr>
          <w:rFonts w:ascii="Cambria" w:eastAsia="MS Mincho" w:hAnsi="Cambria"/>
        </w:rPr>
      </w:pPr>
      <w:hyperlink w:anchor="_Toc506205390" w:history="1">
        <w:r w:rsidRPr="00876B7C">
          <w:rPr>
            <w:rStyle w:val="Hyperlink"/>
            <w:u w:val="none"/>
          </w:rPr>
          <w:t>§ 10-3.451  Applicability</w:t>
        </w:r>
        <w:r w:rsidRPr="00876B7C">
          <w:rPr>
            <w:webHidden/>
          </w:rPr>
          <w:tab/>
        </w:r>
        <w:r w:rsidRPr="00876B7C">
          <w:rPr>
            <w:webHidden/>
          </w:rPr>
          <w:fldChar w:fldCharType="begin"/>
        </w:r>
        <w:r w:rsidRPr="00876B7C">
          <w:rPr>
            <w:webHidden/>
          </w:rPr>
          <w:instrText xml:space="preserve"> PAGEREF _Toc506205390 \h </w:instrText>
        </w:r>
        <w:r w:rsidRPr="00876B7C">
          <w:rPr>
            <w:webHidden/>
          </w:rPr>
        </w:r>
        <w:r w:rsidRPr="00876B7C">
          <w:rPr>
            <w:webHidden/>
          </w:rPr>
          <w:fldChar w:fldCharType="separate"/>
        </w:r>
        <w:r w:rsidR="005F45C2">
          <w:rPr>
            <w:webHidden/>
          </w:rPr>
          <w:t>71</w:t>
        </w:r>
        <w:r w:rsidRPr="00876B7C">
          <w:rPr>
            <w:webHidden/>
          </w:rPr>
          <w:fldChar w:fldCharType="end"/>
        </w:r>
      </w:hyperlink>
    </w:p>
    <w:p w14:paraId="55CFD805" w14:textId="1BCB2962" w:rsidR="00B542D4" w:rsidRPr="00876B7C" w:rsidRDefault="00B542D4" w:rsidP="00B542D4">
      <w:pPr>
        <w:pStyle w:val="TOC3"/>
        <w:rPr>
          <w:rFonts w:ascii="Cambria" w:eastAsia="MS Mincho" w:hAnsi="Cambria"/>
        </w:rPr>
      </w:pPr>
      <w:hyperlink w:anchor="_Toc506205391" w:history="1">
        <w:r w:rsidRPr="00876B7C">
          <w:rPr>
            <w:rStyle w:val="Hyperlink"/>
            <w:u w:val="none"/>
          </w:rPr>
          <w:t>§ 10-3.452  Applicability to Tentative Map Approval</w:t>
        </w:r>
        <w:r w:rsidRPr="00876B7C">
          <w:rPr>
            <w:webHidden/>
          </w:rPr>
          <w:tab/>
        </w:r>
        <w:r w:rsidRPr="00876B7C">
          <w:rPr>
            <w:webHidden/>
          </w:rPr>
          <w:fldChar w:fldCharType="begin"/>
        </w:r>
        <w:r w:rsidRPr="00876B7C">
          <w:rPr>
            <w:webHidden/>
          </w:rPr>
          <w:instrText xml:space="preserve"> PAGEREF _Toc506205391 \h </w:instrText>
        </w:r>
        <w:r w:rsidRPr="00876B7C">
          <w:rPr>
            <w:webHidden/>
          </w:rPr>
        </w:r>
        <w:r w:rsidRPr="00876B7C">
          <w:rPr>
            <w:webHidden/>
          </w:rPr>
          <w:fldChar w:fldCharType="separate"/>
        </w:r>
        <w:r w:rsidR="005F45C2">
          <w:rPr>
            <w:webHidden/>
          </w:rPr>
          <w:t>72</w:t>
        </w:r>
        <w:r w:rsidRPr="00876B7C">
          <w:rPr>
            <w:webHidden/>
          </w:rPr>
          <w:fldChar w:fldCharType="end"/>
        </w:r>
      </w:hyperlink>
    </w:p>
    <w:p w14:paraId="219F1D46" w14:textId="6F8D8A1E" w:rsidR="00B542D4" w:rsidRPr="00876B7C" w:rsidRDefault="00B542D4" w:rsidP="00B542D4">
      <w:pPr>
        <w:pStyle w:val="TOC3"/>
        <w:rPr>
          <w:rFonts w:ascii="Cambria" w:eastAsia="MS Mincho" w:hAnsi="Cambria"/>
        </w:rPr>
      </w:pPr>
      <w:hyperlink w:anchor="_Toc506205392" w:history="1">
        <w:r w:rsidRPr="00876B7C">
          <w:rPr>
            <w:rStyle w:val="Hyperlink"/>
            <w:u w:val="none"/>
          </w:rPr>
          <w:t>§ 10-3.453  Information and Drawings to be Submitted</w:t>
        </w:r>
        <w:r w:rsidRPr="00876B7C">
          <w:rPr>
            <w:webHidden/>
          </w:rPr>
          <w:tab/>
        </w:r>
        <w:r w:rsidRPr="00876B7C">
          <w:rPr>
            <w:webHidden/>
          </w:rPr>
          <w:fldChar w:fldCharType="begin"/>
        </w:r>
        <w:r w:rsidRPr="00876B7C">
          <w:rPr>
            <w:webHidden/>
          </w:rPr>
          <w:instrText xml:space="preserve"> PAGEREF _Toc506205392 \h </w:instrText>
        </w:r>
        <w:r w:rsidRPr="00876B7C">
          <w:rPr>
            <w:webHidden/>
          </w:rPr>
        </w:r>
        <w:r w:rsidRPr="00876B7C">
          <w:rPr>
            <w:webHidden/>
          </w:rPr>
          <w:fldChar w:fldCharType="separate"/>
        </w:r>
        <w:r w:rsidR="005F45C2">
          <w:rPr>
            <w:webHidden/>
          </w:rPr>
          <w:t>72</w:t>
        </w:r>
        <w:r w:rsidRPr="00876B7C">
          <w:rPr>
            <w:webHidden/>
          </w:rPr>
          <w:fldChar w:fldCharType="end"/>
        </w:r>
      </w:hyperlink>
    </w:p>
    <w:p w14:paraId="7032B7A8" w14:textId="14DEAD78" w:rsidR="00B542D4" w:rsidRPr="00876B7C" w:rsidRDefault="00B542D4" w:rsidP="00B542D4">
      <w:pPr>
        <w:pStyle w:val="TOC3"/>
        <w:rPr>
          <w:rFonts w:ascii="Cambria" w:eastAsia="MS Mincho" w:hAnsi="Cambria"/>
        </w:rPr>
      </w:pPr>
      <w:hyperlink w:anchor="_Toc506205393" w:history="1">
        <w:r w:rsidRPr="00876B7C">
          <w:rPr>
            <w:rStyle w:val="Hyperlink"/>
            <w:u w:val="none"/>
          </w:rPr>
          <w:t>§ 10-3.454  Review and Action</w:t>
        </w:r>
        <w:r w:rsidRPr="00876B7C">
          <w:rPr>
            <w:webHidden/>
          </w:rPr>
          <w:tab/>
        </w:r>
        <w:r w:rsidRPr="00876B7C">
          <w:rPr>
            <w:webHidden/>
          </w:rPr>
          <w:fldChar w:fldCharType="begin"/>
        </w:r>
        <w:r w:rsidRPr="00876B7C">
          <w:rPr>
            <w:webHidden/>
          </w:rPr>
          <w:instrText xml:space="preserve"> PAGEREF _Toc506205393 \h </w:instrText>
        </w:r>
        <w:r w:rsidRPr="00876B7C">
          <w:rPr>
            <w:webHidden/>
          </w:rPr>
        </w:r>
        <w:r w:rsidRPr="00876B7C">
          <w:rPr>
            <w:webHidden/>
          </w:rPr>
          <w:fldChar w:fldCharType="separate"/>
        </w:r>
        <w:r w:rsidR="005F45C2">
          <w:rPr>
            <w:webHidden/>
          </w:rPr>
          <w:t>72</w:t>
        </w:r>
        <w:r w:rsidRPr="00876B7C">
          <w:rPr>
            <w:webHidden/>
          </w:rPr>
          <w:fldChar w:fldCharType="end"/>
        </w:r>
      </w:hyperlink>
    </w:p>
    <w:p w14:paraId="64BC8ED5" w14:textId="6219658A" w:rsidR="00B542D4" w:rsidRPr="00876B7C" w:rsidRDefault="00B542D4" w:rsidP="00B542D4">
      <w:pPr>
        <w:pStyle w:val="TOC3"/>
        <w:rPr>
          <w:rFonts w:ascii="Cambria" w:eastAsia="MS Mincho" w:hAnsi="Cambria"/>
        </w:rPr>
      </w:pPr>
      <w:hyperlink w:anchor="_Toc506205394" w:history="1">
        <w:r w:rsidRPr="00876B7C">
          <w:rPr>
            <w:rStyle w:val="Hyperlink"/>
            <w:u w:val="none"/>
          </w:rPr>
          <w:t>§ 10-3.455  Approval Determinations</w:t>
        </w:r>
        <w:r w:rsidRPr="00876B7C">
          <w:rPr>
            <w:webHidden/>
          </w:rPr>
          <w:tab/>
        </w:r>
        <w:r w:rsidRPr="00876B7C">
          <w:rPr>
            <w:webHidden/>
          </w:rPr>
          <w:fldChar w:fldCharType="begin"/>
        </w:r>
        <w:r w:rsidRPr="00876B7C">
          <w:rPr>
            <w:webHidden/>
          </w:rPr>
          <w:instrText xml:space="preserve"> PAGEREF _Toc506205394 \h </w:instrText>
        </w:r>
        <w:r w:rsidRPr="00876B7C">
          <w:rPr>
            <w:webHidden/>
          </w:rPr>
        </w:r>
        <w:r w:rsidRPr="00876B7C">
          <w:rPr>
            <w:webHidden/>
          </w:rPr>
          <w:fldChar w:fldCharType="separate"/>
        </w:r>
        <w:r w:rsidR="005F45C2">
          <w:rPr>
            <w:webHidden/>
          </w:rPr>
          <w:t>73</w:t>
        </w:r>
        <w:r w:rsidRPr="00876B7C">
          <w:rPr>
            <w:webHidden/>
          </w:rPr>
          <w:fldChar w:fldCharType="end"/>
        </w:r>
      </w:hyperlink>
    </w:p>
    <w:p w14:paraId="30C06350" w14:textId="15EAA095" w:rsidR="00B542D4" w:rsidRPr="00876B7C" w:rsidRDefault="00B542D4" w:rsidP="00B542D4">
      <w:pPr>
        <w:pStyle w:val="TOC3"/>
        <w:rPr>
          <w:rFonts w:ascii="Cambria" w:eastAsia="MS Mincho" w:hAnsi="Cambria"/>
        </w:rPr>
      </w:pPr>
      <w:hyperlink w:anchor="_Toc506205395" w:history="1">
        <w:r w:rsidRPr="00876B7C">
          <w:rPr>
            <w:rStyle w:val="Hyperlink"/>
            <w:u w:val="none"/>
          </w:rPr>
          <w:t>§ 10-3.456  Conditions of Approval</w:t>
        </w:r>
        <w:r w:rsidRPr="00876B7C">
          <w:rPr>
            <w:webHidden/>
          </w:rPr>
          <w:tab/>
        </w:r>
        <w:r w:rsidRPr="00876B7C">
          <w:rPr>
            <w:webHidden/>
          </w:rPr>
          <w:fldChar w:fldCharType="begin"/>
        </w:r>
        <w:r w:rsidRPr="00876B7C">
          <w:rPr>
            <w:webHidden/>
          </w:rPr>
          <w:instrText xml:space="preserve"> PAGEREF _Toc506205395 \h </w:instrText>
        </w:r>
        <w:r w:rsidRPr="00876B7C">
          <w:rPr>
            <w:webHidden/>
          </w:rPr>
        </w:r>
        <w:r w:rsidRPr="00876B7C">
          <w:rPr>
            <w:webHidden/>
          </w:rPr>
          <w:fldChar w:fldCharType="separate"/>
        </w:r>
        <w:r w:rsidR="005F45C2">
          <w:rPr>
            <w:webHidden/>
          </w:rPr>
          <w:t>73</w:t>
        </w:r>
        <w:r w:rsidRPr="00876B7C">
          <w:rPr>
            <w:webHidden/>
          </w:rPr>
          <w:fldChar w:fldCharType="end"/>
        </w:r>
      </w:hyperlink>
    </w:p>
    <w:p w14:paraId="5FAEB70C" w14:textId="78504AB1" w:rsidR="00B542D4" w:rsidRPr="00876B7C" w:rsidRDefault="00B542D4" w:rsidP="00B542D4">
      <w:pPr>
        <w:pStyle w:val="TOC3"/>
        <w:rPr>
          <w:rFonts w:ascii="Cambria" w:eastAsia="MS Mincho" w:hAnsi="Cambria"/>
        </w:rPr>
      </w:pPr>
      <w:hyperlink w:anchor="_Toc506205396" w:history="1">
        <w:r w:rsidRPr="00876B7C">
          <w:rPr>
            <w:rStyle w:val="Hyperlink"/>
            <w:u w:val="none"/>
          </w:rPr>
          <w:t>§ 10-3.457  Street Dedications and Improvements</w:t>
        </w:r>
        <w:r w:rsidRPr="00876B7C">
          <w:rPr>
            <w:webHidden/>
          </w:rPr>
          <w:tab/>
        </w:r>
        <w:r w:rsidRPr="00876B7C">
          <w:rPr>
            <w:webHidden/>
          </w:rPr>
          <w:fldChar w:fldCharType="begin"/>
        </w:r>
        <w:r w:rsidRPr="00876B7C">
          <w:rPr>
            <w:webHidden/>
          </w:rPr>
          <w:instrText xml:space="preserve"> PAGEREF _Toc506205396 \h </w:instrText>
        </w:r>
        <w:r w:rsidRPr="00876B7C">
          <w:rPr>
            <w:webHidden/>
          </w:rPr>
        </w:r>
        <w:r w:rsidRPr="00876B7C">
          <w:rPr>
            <w:webHidden/>
          </w:rPr>
          <w:fldChar w:fldCharType="separate"/>
        </w:r>
        <w:r w:rsidR="005F45C2">
          <w:rPr>
            <w:webHidden/>
          </w:rPr>
          <w:t>74</w:t>
        </w:r>
        <w:r w:rsidRPr="00876B7C">
          <w:rPr>
            <w:webHidden/>
          </w:rPr>
          <w:fldChar w:fldCharType="end"/>
        </w:r>
      </w:hyperlink>
    </w:p>
    <w:p w14:paraId="4CB13009" w14:textId="48CCDCE4" w:rsidR="00B542D4" w:rsidRPr="00876B7C" w:rsidRDefault="00B542D4" w:rsidP="00B542D4">
      <w:pPr>
        <w:pStyle w:val="TOC3"/>
        <w:rPr>
          <w:rFonts w:ascii="Cambria" w:eastAsia="MS Mincho" w:hAnsi="Cambria"/>
        </w:rPr>
      </w:pPr>
      <w:hyperlink w:anchor="_Toc506205397" w:history="1">
        <w:r w:rsidRPr="00876B7C">
          <w:rPr>
            <w:rStyle w:val="Hyperlink"/>
            <w:u w:val="none"/>
          </w:rPr>
          <w:t>§ 10-3.458  Reimbursement Provisions</w:t>
        </w:r>
        <w:r w:rsidRPr="00876B7C">
          <w:rPr>
            <w:webHidden/>
          </w:rPr>
          <w:tab/>
        </w:r>
        <w:r w:rsidRPr="00876B7C">
          <w:rPr>
            <w:webHidden/>
          </w:rPr>
          <w:fldChar w:fldCharType="begin"/>
        </w:r>
        <w:r w:rsidRPr="00876B7C">
          <w:rPr>
            <w:webHidden/>
          </w:rPr>
          <w:instrText xml:space="preserve"> PAGEREF _Toc506205397 \h </w:instrText>
        </w:r>
        <w:r w:rsidRPr="00876B7C">
          <w:rPr>
            <w:webHidden/>
          </w:rPr>
        </w:r>
        <w:r w:rsidRPr="00876B7C">
          <w:rPr>
            <w:webHidden/>
          </w:rPr>
          <w:fldChar w:fldCharType="separate"/>
        </w:r>
        <w:r w:rsidR="005F45C2">
          <w:rPr>
            <w:webHidden/>
          </w:rPr>
          <w:t>75</w:t>
        </w:r>
        <w:r w:rsidRPr="00876B7C">
          <w:rPr>
            <w:webHidden/>
          </w:rPr>
          <w:fldChar w:fldCharType="end"/>
        </w:r>
      </w:hyperlink>
    </w:p>
    <w:p w14:paraId="448C9998" w14:textId="0096479E" w:rsidR="00B542D4" w:rsidRPr="00876B7C" w:rsidRDefault="00B542D4" w:rsidP="00B542D4">
      <w:pPr>
        <w:pStyle w:val="TOC3"/>
        <w:rPr>
          <w:rFonts w:ascii="Cambria" w:eastAsia="MS Mincho" w:hAnsi="Cambria"/>
        </w:rPr>
      </w:pPr>
      <w:hyperlink w:anchor="_Toc506205398" w:history="1">
        <w:r w:rsidRPr="00876B7C">
          <w:rPr>
            <w:rStyle w:val="Hyperlink"/>
            <w:u w:val="none"/>
          </w:rPr>
          <w:t>§ 10-3.459  Relationship To Environmental Assessment Procedures</w:t>
        </w:r>
        <w:r w:rsidRPr="00876B7C">
          <w:rPr>
            <w:webHidden/>
          </w:rPr>
          <w:tab/>
        </w:r>
        <w:r w:rsidRPr="00876B7C">
          <w:rPr>
            <w:webHidden/>
          </w:rPr>
          <w:fldChar w:fldCharType="begin"/>
        </w:r>
        <w:r w:rsidRPr="00876B7C">
          <w:rPr>
            <w:webHidden/>
          </w:rPr>
          <w:instrText xml:space="preserve"> PAGEREF _Toc506205398 \h </w:instrText>
        </w:r>
        <w:r w:rsidRPr="00876B7C">
          <w:rPr>
            <w:webHidden/>
          </w:rPr>
        </w:r>
        <w:r w:rsidRPr="00876B7C">
          <w:rPr>
            <w:webHidden/>
          </w:rPr>
          <w:fldChar w:fldCharType="separate"/>
        </w:r>
        <w:r w:rsidR="005F45C2">
          <w:rPr>
            <w:webHidden/>
          </w:rPr>
          <w:t>75</w:t>
        </w:r>
        <w:r w:rsidRPr="00876B7C">
          <w:rPr>
            <w:webHidden/>
          </w:rPr>
          <w:fldChar w:fldCharType="end"/>
        </w:r>
      </w:hyperlink>
    </w:p>
    <w:p w14:paraId="60ED2B44" w14:textId="3E0B4DB0" w:rsidR="00B542D4" w:rsidRPr="00876B7C" w:rsidRDefault="00B542D4" w:rsidP="00B542D4">
      <w:pPr>
        <w:pStyle w:val="TOC3"/>
        <w:rPr>
          <w:rFonts w:ascii="Cambria" w:eastAsia="MS Mincho" w:hAnsi="Cambria"/>
        </w:rPr>
      </w:pPr>
      <w:hyperlink w:anchor="_Toc506205399" w:history="1">
        <w:r w:rsidRPr="00876B7C">
          <w:rPr>
            <w:rStyle w:val="Hyperlink"/>
            <w:u w:val="none"/>
          </w:rPr>
          <w:t>§ 10-3.460  Revisions of Approved Plans</w:t>
        </w:r>
        <w:r w:rsidRPr="00876B7C">
          <w:rPr>
            <w:webHidden/>
          </w:rPr>
          <w:tab/>
        </w:r>
        <w:r w:rsidRPr="00876B7C">
          <w:rPr>
            <w:webHidden/>
          </w:rPr>
          <w:fldChar w:fldCharType="begin"/>
        </w:r>
        <w:r w:rsidRPr="00876B7C">
          <w:rPr>
            <w:webHidden/>
          </w:rPr>
          <w:instrText xml:space="preserve"> PAGEREF _Toc506205399 \h </w:instrText>
        </w:r>
        <w:r w:rsidRPr="00876B7C">
          <w:rPr>
            <w:webHidden/>
          </w:rPr>
        </w:r>
        <w:r w:rsidRPr="00876B7C">
          <w:rPr>
            <w:webHidden/>
          </w:rPr>
          <w:fldChar w:fldCharType="separate"/>
        </w:r>
        <w:r w:rsidR="005F45C2">
          <w:rPr>
            <w:webHidden/>
          </w:rPr>
          <w:t>76</w:t>
        </w:r>
        <w:r w:rsidRPr="00876B7C">
          <w:rPr>
            <w:webHidden/>
          </w:rPr>
          <w:fldChar w:fldCharType="end"/>
        </w:r>
      </w:hyperlink>
    </w:p>
    <w:p w14:paraId="05A1C1BF" w14:textId="4C5820E9" w:rsidR="00B542D4" w:rsidRPr="00876B7C" w:rsidRDefault="00B542D4" w:rsidP="00B542D4">
      <w:pPr>
        <w:pStyle w:val="TOC3"/>
        <w:rPr>
          <w:rFonts w:ascii="Cambria" w:eastAsia="MS Mincho" w:hAnsi="Cambria"/>
        </w:rPr>
      </w:pPr>
      <w:hyperlink w:anchor="_Toc506205400" w:history="1">
        <w:r w:rsidRPr="00876B7C">
          <w:rPr>
            <w:rStyle w:val="Hyperlink"/>
            <w:u w:val="none"/>
          </w:rPr>
          <w:t>§ 10-3.461  Acknowledgement and Acceptance of Conditions</w:t>
        </w:r>
        <w:r w:rsidRPr="00876B7C">
          <w:rPr>
            <w:webHidden/>
          </w:rPr>
          <w:tab/>
        </w:r>
        <w:r w:rsidRPr="00876B7C">
          <w:rPr>
            <w:webHidden/>
          </w:rPr>
          <w:fldChar w:fldCharType="begin"/>
        </w:r>
        <w:r w:rsidRPr="00876B7C">
          <w:rPr>
            <w:webHidden/>
          </w:rPr>
          <w:instrText xml:space="preserve"> PAGEREF _Toc506205400 \h </w:instrText>
        </w:r>
        <w:r w:rsidRPr="00876B7C">
          <w:rPr>
            <w:webHidden/>
          </w:rPr>
        </w:r>
        <w:r w:rsidRPr="00876B7C">
          <w:rPr>
            <w:webHidden/>
          </w:rPr>
          <w:fldChar w:fldCharType="separate"/>
        </w:r>
        <w:r w:rsidR="005F45C2">
          <w:rPr>
            <w:webHidden/>
          </w:rPr>
          <w:t>76</w:t>
        </w:r>
        <w:r w:rsidRPr="00876B7C">
          <w:rPr>
            <w:webHidden/>
          </w:rPr>
          <w:fldChar w:fldCharType="end"/>
        </w:r>
      </w:hyperlink>
    </w:p>
    <w:p w14:paraId="29928166" w14:textId="763CD9DE" w:rsidR="00B542D4" w:rsidRPr="00876B7C" w:rsidRDefault="00B542D4" w:rsidP="00B542D4">
      <w:pPr>
        <w:pStyle w:val="TOC3"/>
        <w:rPr>
          <w:rFonts w:ascii="Cambria" w:eastAsia="MS Mincho" w:hAnsi="Cambria"/>
        </w:rPr>
      </w:pPr>
      <w:hyperlink w:anchor="_Toc506205401" w:history="1">
        <w:r w:rsidRPr="00876B7C">
          <w:rPr>
            <w:rStyle w:val="Hyperlink"/>
            <w:u w:val="none"/>
          </w:rPr>
          <w:t>§ 10-3.462  Building Permit</w:t>
        </w:r>
        <w:r w:rsidRPr="00876B7C">
          <w:rPr>
            <w:webHidden/>
          </w:rPr>
          <w:tab/>
        </w:r>
        <w:r w:rsidRPr="00876B7C">
          <w:rPr>
            <w:webHidden/>
          </w:rPr>
          <w:fldChar w:fldCharType="begin"/>
        </w:r>
        <w:r w:rsidRPr="00876B7C">
          <w:rPr>
            <w:webHidden/>
          </w:rPr>
          <w:instrText xml:space="preserve"> PAGEREF _Toc506205401 \h </w:instrText>
        </w:r>
        <w:r w:rsidRPr="00876B7C">
          <w:rPr>
            <w:webHidden/>
          </w:rPr>
        </w:r>
        <w:r w:rsidRPr="00876B7C">
          <w:rPr>
            <w:webHidden/>
          </w:rPr>
          <w:fldChar w:fldCharType="separate"/>
        </w:r>
        <w:r w:rsidR="005F45C2">
          <w:rPr>
            <w:webHidden/>
          </w:rPr>
          <w:t>76</w:t>
        </w:r>
        <w:r w:rsidRPr="00876B7C">
          <w:rPr>
            <w:webHidden/>
          </w:rPr>
          <w:fldChar w:fldCharType="end"/>
        </w:r>
      </w:hyperlink>
    </w:p>
    <w:p w14:paraId="747AE4B1" w14:textId="005AA59B" w:rsidR="00B542D4" w:rsidRPr="00876B7C" w:rsidRDefault="00B542D4" w:rsidP="00B542D4">
      <w:pPr>
        <w:pStyle w:val="TOC3"/>
        <w:rPr>
          <w:rFonts w:ascii="Cambria" w:eastAsia="MS Mincho" w:hAnsi="Cambria"/>
        </w:rPr>
      </w:pPr>
      <w:hyperlink w:anchor="_Toc506205402" w:history="1">
        <w:r w:rsidRPr="00876B7C">
          <w:rPr>
            <w:rStyle w:val="Hyperlink"/>
            <w:u w:val="none"/>
          </w:rPr>
          <w:t>§ 10-3.463  Lapse of Site Plan Approval</w:t>
        </w:r>
        <w:r w:rsidRPr="00876B7C">
          <w:rPr>
            <w:webHidden/>
          </w:rPr>
          <w:tab/>
        </w:r>
        <w:r w:rsidRPr="00876B7C">
          <w:rPr>
            <w:webHidden/>
          </w:rPr>
          <w:fldChar w:fldCharType="begin"/>
        </w:r>
        <w:r w:rsidRPr="00876B7C">
          <w:rPr>
            <w:webHidden/>
          </w:rPr>
          <w:instrText xml:space="preserve"> PAGEREF _Toc506205402 \h </w:instrText>
        </w:r>
        <w:r w:rsidRPr="00876B7C">
          <w:rPr>
            <w:webHidden/>
          </w:rPr>
        </w:r>
        <w:r w:rsidRPr="00876B7C">
          <w:rPr>
            <w:webHidden/>
          </w:rPr>
          <w:fldChar w:fldCharType="separate"/>
        </w:r>
        <w:r w:rsidR="005F45C2">
          <w:rPr>
            <w:webHidden/>
          </w:rPr>
          <w:t>76</w:t>
        </w:r>
        <w:r w:rsidRPr="00876B7C">
          <w:rPr>
            <w:webHidden/>
          </w:rPr>
          <w:fldChar w:fldCharType="end"/>
        </w:r>
      </w:hyperlink>
    </w:p>
    <w:p w14:paraId="29A454CF" w14:textId="177FD7EF" w:rsidR="00B542D4" w:rsidRPr="00876B7C" w:rsidRDefault="00B542D4" w:rsidP="00B542D4">
      <w:pPr>
        <w:pStyle w:val="TOC3"/>
        <w:rPr>
          <w:rFonts w:ascii="Cambria" w:eastAsia="MS Mincho" w:hAnsi="Cambria"/>
        </w:rPr>
      </w:pPr>
      <w:hyperlink w:anchor="_Toc506205403" w:history="1">
        <w:r w:rsidRPr="00876B7C">
          <w:rPr>
            <w:rStyle w:val="Hyperlink"/>
            <w:u w:val="none"/>
          </w:rPr>
          <w:t>§ 10-3.464  Occupancy</w:t>
        </w:r>
        <w:r w:rsidRPr="00876B7C">
          <w:rPr>
            <w:webHidden/>
          </w:rPr>
          <w:tab/>
        </w:r>
        <w:r w:rsidRPr="00876B7C">
          <w:rPr>
            <w:webHidden/>
          </w:rPr>
          <w:fldChar w:fldCharType="begin"/>
        </w:r>
        <w:r w:rsidRPr="00876B7C">
          <w:rPr>
            <w:webHidden/>
          </w:rPr>
          <w:instrText xml:space="preserve"> PAGEREF _Toc506205403 \h </w:instrText>
        </w:r>
        <w:r w:rsidRPr="00876B7C">
          <w:rPr>
            <w:webHidden/>
          </w:rPr>
        </w:r>
        <w:r w:rsidRPr="00876B7C">
          <w:rPr>
            <w:webHidden/>
          </w:rPr>
          <w:fldChar w:fldCharType="separate"/>
        </w:r>
        <w:r w:rsidR="005F45C2">
          <w:rPr>
            <w:webHidden/>
          </w:rPr>
          <w:t>77</w:t>
        </w:r>
        <w:r w:rsidRPr="00876B7C">
          <w:rPr>
            <w:webHidden/>
          </w:rPr>
          <w:fldChar w:fldCharType="end"/>
        </w:r>
      </w:hyperlink>
    </w:p>
    <w:p w14:paraId="20566271" w14:textId="6D400095" w:rsidR="00B542D4" w:rsidRPr="00876B7C" w:rsidRDefault="00B542D4" w:rsidP="00B542D4">
      <w:pPr>
        <w:pStyle w:val="TOC3"/>
        <w:rPr>
          <w:rFonts w:ascii="Cambria" w:eastAsia="MS Mincho" w:hAnsi="Cambria"/>
        </w:rPr>
      </w:pPr>
      <w:hyperlink w:anchor="_Toc506205404" w:history="1">
        <w:r w:rsidRPr="00876B7C">
          <w:rPr>
            <w:rStyle w:val="Hyperlink"/>
            <w:u w:val="none"/>
          </w:rPr>
          <w:t>§ 10-3.465  Appeal to the Planning Commission</w:t>
        </w:r>
        <w:r w:rsidRPr="00876B7C">
          <w:rPr>
            <w:webHidden/>
          </w:rPr>
          <w:tab/>
        </w:r>
        <w:r w:rsidRPr="00876B7C">
          <w:rPr>
            <w:webHidden/>
          </w:rPr>
          <w:fldChar w:fldCharType="begin"/>
        </w:r>
        <w:r w:rsidRPr="00876B7C">
          <w:rPr>
            <w:webHidden/>
          </w:rPr>
          <w:instrText xml:space="preserve"> PAGEREF _Toc506205404 \h </w:instrText>
        </w:r>
        <w:r w:rsidRPr="00876B7C">
          <w:rPr>
            <w:webHidden/>
          </w:rPr>
        </w:r>
        <w:r w:rsidRPr="00876B7C">
          <w:rPr>
            <w:webHidden/>
          </w:rPr>
          <w:fldChar w:fldCharType="separate"/>
        </w:r>
        <w:r w:rsidR="005F45C2">
          <w:rPr>
            <w:webHidden/>
          </w:rPr>
          <w:t>77</w:t>
        </w:r>
        <w:r w:rsidRPr="00876B7C">
          <w:rPr>
            <w:webHidden/>
          </w:rPr>
          <w:fldChar w:fldCharType="end"/>
        </w:r>
      </w:hyperlink>
    </w:p>
    <w:p w14:paraId="2D0B4957" w14:textId="3A59CD37" w:rsidR="00B542D4" w:rsidRPr="00876B7C" w:rsidRDefault="00B542D4" w:rsidP="00B542D4">
      <w:pPr>
        <w:pStyle w:val="TOC3"/>
        <w:rPr>
          <w:rFonts w:ascii="Cambria" w:eastAsia="MS Mincho" w:hAnsi="Cambria"/>
        </w:rPr>
      </w:pPr>
      <w:hyperlink w:anchor="_Toc506205405" w:history="1">
        <w:r w:rsidRPr="00876B7C">
          <w:rPr>
            <w:rStyle w:val="Hyperlink"/>
            <w:u w:val="none"/>
          </w:rPr>
          <w:t>§ 10-3.466  Appeal to the City Council</w:t>
        </w:r>
        <w:r w:rsidRPr="00876B7C">
          <w:rPr>
            <w:webHidden/>
          </w:rPr>
          <w:tab/>
        </w:r>
        <w:r w:rsidRPr="00876B7C">
          <w:rPr>
            <w:webHidden/>
          </w:rPr>
          <w:fldChar w:fldCharType="begin"/>
        </w:r>
        <w:r w:rsidRPr="00876B7C">
          <w:rPr>
            <w:webHidden/>
          </w:rPr>
          <w:instrText xml:space="preserve"> PAGEREF _Toc506205405 \h </w:instrText>
        </w:r>
        <w:r w:rsidRPr="00876B7C">
          <w:rPr>
            <w:webHidden/>
          </w:rPr>
        </w:r>
        <w:r w:rsidRPr="00876B7C">
          <w:rPr>
            <w:webHidden/>
          </w:rPr>
          <w:fldChar w:fldCharType="separate"/>
        </w:r>
        <w:r w:rsidR="005F45C2">
          <w:rPr>
            <w:webHidden/>
          </w:rPr>
          <w:t>77</w:t>
        </w:r>
        <w:r w:rsidRPr="00876B7C">
          <w:rPr>
            <w:webHidden/>
          </w:rPr>
          <w:fldChar w:fldCharType="end"/>
        </w:r>
      </w:hyperlink>
    </w:p>
    <w:p w14:paraId="2509629A" w14:textId="1F7FE37A" w:rsidR="00B542D4" w:rsidRPr="00876B7C" w:rsidRDefault="00B542D4" w:rsidP="00B542D4">
      <w:pPr>
        <w:pStyle w:val="TOC3"/>
        <w:rPr>
          <w:rFonts w:ascii="Cambria" w:eastAsia="MS Mincho" w:hAnsi="Cambria"/>
        </w:rPr>
      </w:pPr>
      <w:hyperlink w:anchor="_Toc506205406" w:history="1">
        <w:r w:rsidRPr="00876B7C">
          <w:rPr>
            <w:rStyle w:val="Hyperlink"/>
            <w:u w:val="none"/>
          </w:rPr>
          <w:t>§ 10-3.470  Open</w:t>
        </w:r>
        <w:r w:rsidRPr="00876B7C">
          <w:rPr>
            <w:webHidden/>
          </w:rPr>
          <w:tab/>
        </w:r>
        <w:r w:rsidRPr="00876B7C">
          <w:rPr>
            <w:webHidden/>
          </w:rPr>
          <w:fldChar w:fldCharType="begin"/>
        </w:r>
        <w:r w:rsidRPr="00876B7C">
          <w:rPr>
            <w:webHidden/>
          </w:rPr>
          <w:instrText xml:space="preserve"> PAGEREF _Toc506205406 \h </w:instrText>
        </w:r>
        <w:r w:rsidRPr="00876B7C">
          <w:rPr>
            <w:webHidden/>
          </w:rPr>
        </w:r>
        <w:r w:rsidRPr="00876B7C">
          <w:rPr>
            <w:webHidden/>
          </w:rPr>
          <w:fldChar w:fldCharType="separate"/>
        </w:r>
        <w:r w:rsidR="005F45C2">
          <w:rPr>
            <w:webHidden/>
          </w:rPr>
          <w:t>78</w:t>
        </w:r>
        <w:r w:rsidRPr="00876B7C">
          <w:rPr>
            <w:webHidden/>
          </w:rPr>
          <w:fldChar w:fldCharType="end"/>
        </w:r>
      </w:hyperlink>
    </w:p>
    <w:p w14:paraId="7418792C" w14:textId="77777777" w:rsidR="00B542D4" w:rsidRPr="00876B7C" w:rsidRDefault="00B542D4" w:rsidP="00B542D4">
      <w:pPr>
        <w:pStyle w:val="TOC3"/>
        <w:rPr>
          <w:rStyle w:val="Hyperlink"/>
          <w:u w:val="none"/>
        </w:rPr>
      </w:pPr>
    </w:p>
    <w:p w14:paraId="69ED74E8" w14:textId="77777777" w:rsidR="00B542D4" w:rsidRPr="00876B7C" w:rsidRDefault="00B542D4" w:rsidP="00B542D4">
      <w:pPr>
        <w:pStyle w:val="TOC3"/>
        <w:rPr>
          <w:rStyle w:val="Hyperlink"/>
          <w:b/>
          <w:i/>
          <w:color w:val="auto"/>
          <w:u w:val="none"/>
        </w:rPr>
      </w:pPr>
      <w:r w:rsidRPr="00876B7C">
        <w:rPr>
          <w:rStyle w:val="Hyperlink"/>
          <w:b/>
          <w:i/>
          <w:color w:val="auto"/>
          <w:u w:val="none"/>
        </w:rPr>
        <w:t>Zone Districts</w:t>
      </w:r>
    </w:p>
    <w:p w14:paraId="55AAE616" w14:textId="77777777" w:rsidR="00B542D4" w:rsidRPr="00876B7C" w:rsidRDefault="00B542D4" w:rsidP="00B542D4">
      <w:pPr>
        <w:jc w:val="center"/>
        <w:rPr>
          <w:rFonts w:ascii="Times New Roman" w:hAnsi="Times New Roman"/>
          <w:b/>
          <w:i/>
          <w:noProof/>
          <w:sz w:val="22"/>
          <w:szCs w:val="22"/>
        </w:rPr>
      </w:pPr>
      <w:r w:rsidRPr="00876B7C">
        <w:rPr>
          <w:rFonts w:ascii="Times New Roman" w:hAnsi="Times New Roman"/>
          <w:b/>
          <w:i/>
          <w:noProof/>
          <w:sz w:val="22"/>
          <w:szCs w:val="22"/>
        </w:rPr>
        <w:t>Planned Development Zones</w:t>
      </w:r>
    </w:p>
    <w:p w14:paraId="1849B2DC" w14:textId="14638E9E" w:rsidR="00B542D4" w:rsidRPr="00876B7C" w:rsidRDefault="00B542D4" w:rsidP="00B542D4">
      <w:pPr>
        <w:pStyle w:val="TOC3"/>
        <w:rPr>
          <w:rFonts w:ascii="Cambria" w:eastAsia="MS Mincho" w:hAnsi="Cambria"/>
        </w:rPr>
      </w:pPr>
      <w:hyperlink w:anchor="_Toc506205409" w:history="1">
        <w:r w:rsidRPr="00876B7C">
          <w:rPr>
            <w:rStyle w:val="Hyperlink"/>
            <w:u w:val="none"/>
          </w:rPr>
          <w:t>§ 10-3.480  Purpose</w:t>
        </w:r>
        <w:r w:rsidRPr="00876B7C">
          <w:rPr>
            <w:webHidden/>
          </w:rPr>
          <w:tab/>
        </w:r>
        <w:r w:rsidRPr="00876B7C">
          <w:rPr>
            <w:webHidden/>
          </w:rPr>
          <w:fldChar w:fldCharType="begin"/>
        </w:r>
        <w:r w:rsidRPr="00876B7C">
          <w:rPr>
            <w:webHidden/>
          </w:rPr>
          <w:instrText xml:space="preserve"> PAGEREF _Toc506205409 \h </w:instrText>
        </w:r>
        <w:r w:rsidRPr="00876B7C">
          <w:rPr>
            <w:webHidden/>
          </w:rPr>
        </w:r>
        <w:r w:rsidRPr="00876B7C">
          <w:rPr>
            <w:webHidden/>
          </w:rPr>
          <w:fldChar w:fldCharType="separate"/>
        </w:r>
        <w:r w:rsidR="005F45C2">
          <w:rPr>
            <w:webHidden/>
          </w:rPr>
          <w:t>79</w:t>
        </w:r>
        <w:r w:rsidRPr="00876B7C">
          <w:rPr>
            <w:webHidden/>
          </w:rPr>
          <w:fldChar w:fldCharType="end"/>
        </w:r>
      </w:hyperlink>
    </w:p>
    <w:p w14:paraId="5E5F65BB" w14:textId="52385A73" w:rsidR="00B542D4" w:rsidRPr="00876B7C" w:rsidRDefault="00B542D4" w:rsidP="00B542D4">
      <w:pPr>
        <w:pStyle w:val="TOC3"/>
        <w:rPr>
          <w:rFonts w:ascii="Cambria" w:eastAsia="MS Mincho" w:hAnsi="Cambria"/>
        </w:rPr>
      </w:pPr>
      <w:hyperlink w:anchor="_Toc506205410" w:history="1">
        <w:r w:rsidRPr="00876B7C">
          <w:rPr>
            <w:rStyle w:val="Hyperlink"/>
            <w:u w:val="none"/>
          </w:rPr>
          <w:t>§ 10-3.481  Applicability</w:t>
        </w:r>
        <w:r w:rsidRPr="00876B7C">
          <w:rPr>
            <w:webHidden/>
          </w:rPr>
          <w:tab/>
        </w:r>
        <w:r w:rsidRPr="00876B7C">
          <w:rPr>
            <w:webHidden/>
          </w:rPr>
          <w:fldChar w:fldCharType="begin"/>
        </w:r>
        <w:r w:rsidRPr="00876B7C">
          <w:rPr>
            <w:webHidden/>
          </w:rPr>
          <w:instrText xml:space="preserve"> PAGEREF _Toc506205410 \h </w:instrText>
        </w:r>
        <w:r w:rsidRPr="00876B7C">
          <w:rPr>
            <w:webHidden/>
          </w:rPr>
        </w:r>
        <w:r w:rsidRPr="00876B7C">
          <w:rPr>
            <w:webHidden/>
          </w:rPr>
          <w:fldChar w:fldCharType="separate"/>
        </w:r>
        <w:r w:rsidR="005F45C2">
          <w:rPr>
            <w:webHidden/>
          </w:rPr>
          <w:t>79</w:t>
        </w:r>
        <w:r w:rsidRPr="00876B7C">
          <w:rPr>
            <w:webHidden/>
          </w:rPr>
          <w:fldChar w:fldCharType="end"/>
        </w:r>
      </w:hyperlink>
    </w:p>
    <w:p w14:paraId="0CCE9F89" w14:textId="3DCF0851" w:rsidR="00B542D4" w:rsidRPr="00876B7C" w:rsidRDefault="00B542D4" w:rsidP="00B542D4">
      <w:pPr>
        <w:pStyle w:val="TOC3"/>
        <w:rPr>
          <w:rFonts w:ascii="Cambria" w:eastAsia="MS Mincho" w:hAnsi="Cambria"/>
        </w:rPr>
      </w:pPr>
      <w:hyperlink w:anchor="_Toc506205411" w:history="1">
        <w:r w:rsidRPr="00876B7C">
          <w:rPr>
            <w:rStyle w:val="Hyperlink"/>
            <w:u w:val="none"/>
          </w:rPr>
          <w:t>§ 10-3.482  Land Uses – Planned Development Zones</w:t>
        </w:r>
        <w:r w:rsidRPr="00876B7C">
          <w:rPr>
            <w:webHidden/>
          </w:rPr>
          <w:tab/>
        </w:r>
        <w:r w:rsidRPr="00876B7C">
          <w:rPr>
            <w:webHidden/>
          </w:rPr>
          <w:fldChar w:fldCharType="begin"/>
        </w:r>
        <w:r w:rsidRPr="00876B7C">
          <w:rPr>
            <w:webHidden/>
          </w:rPr>
          <w:instrText xml:space="preserve"> PAGEREF _Toc506205411 \h </w:instrText>
        </w:r>
        <w:r w:rsidRPr="00876B7C">
          <w:rPr>
            <w:webHidden/>
          </w:rPr>
        </w:r>
        <w:r w:rsidRPr="00876B7C">
          <w:rPr>
            <w:webHidden/>
          </w:rPr>
          <w:fldChar w:fldCharType="separate"/>
        </w:r>
        <w:r w:rsidR="005F45C2">
          <w:rPr>
            <w:webHidden/>
          </w:rPr>
          <w:t>79</w:t>
        </w:r>
        <w:r w:rsidRPr="00876B7C">
          <w:rPr>
            <w:webHidden/>
          </w:rPr>
          <w:fldChar w:fldCharType="end"/>
        </w:r>
      </w:hyperlink>
    </w:p>
    <w:p w14:paraId="6DCB141F" w14:textId="00E6569D" w:rsidR="00B542D4" w:rsidRPr="00876B7C" w:rsidRDefault="00B542D4" w:rsidP="00B542D4">
      <w:pPr>
        <w:pStyle w:val="TOC3"/>
        <w:rPr>
          <w:rFonts w:ascii="Cambria" w:eastAsia="MS Mincho" w:hAnsi="Cambria"/>
        </w:rPr>
      </w:pPr>
      <w:hyperlink w:anchor="_Toc506205412" w:history="1">
        <w:r w:rsidRPr="00876B7C">
          <w:rPr>
            <w:rStyle w:val="Hyperlink"/>
            <w:u w:val="none"/>
          </w:rPr>
          <w:t>§ 10-3.483  Residential Density – Planned Development Zones</w:t>
        </w:r>
        <w:r w:rsidRPr="00876B7C">
          <w:rPr>
            <w:webHidden/>
          </w:rPr>
          <w:tab/>
        </w:r>
        <w:r w:rsidRPr="00876B7C">
          <w:rPr>
            <w:webHidden/>
          </w:rPr>
          <w:fldChar w:fldCharType="begin"/>
        </w:r>
        <w:r w:rsidRPr="00876B7C">
          <w:rPr>
            <w:webHidden/>
          </w:rPr>
          <w:instrText xml:space="preserve"> PAGEREF _Toc506205412 \h </w:instrText>
        </w:r>
        <w:r w:rsidRPr="00876B7C">
          <w:rPr>
            <w:webHidden/>
          </w:rPr>
        </w:r>
        <w:r w:rsidRPr="00876B7C">
          <w:rPr>
            <w:webHidden/>
          </w:rPr>
          <w:fldChar w:fldCharType="separate"/>
        </w:r>
        <w:r w:rsidR="005F45C2">
          <w:rPr>
            <w:webHidden/>
          </w:rPr>
          <w:t>80</w:t>
        </w:r>
        <w:r w:rsidRPr="00876B7C">
          <w:rPr>
            <w:webHidden/>
          </w:rPr>
          <w:fldChar w:fldCharType="end"/>
        </w:r>
      </w:hyperlink>
    </w:p>
    <w:p w14:paraId="22CFE2CC" w14:textId="425D00DC" w:rsidR="00B542D4" w:rsidRPr="00876B7C" w:rsidRDefault="00B542D4" w:rsidP="00B542D4">
      <w:pPr>
        <w:pStyle w:val="TOC3"/>
        <w:rPr>
          <w:rFonts w:ascii="Cambria" w:eastAsia="MS Mincho" w:hAnsi="Cambria"/>
        </w:rPr>
      </w:pPr>
      <w:hyperlink w:anchor="_Toc506205413" w:history="1">
        <w:r w:rsidRPr="00876B7C">
          <w:rPr>
            <w:rStyle w:val="Hyperlink"/>
            <w:u w:val="none"/>
          </w:rPr>
          <w:t>§ 10-3.484  Precise Plan Approval Required</w:t>
        </w:r>
        <w:r w:rsidRPr="00876B7C">
          <w:rPr>
            <w:webHidden/>
          </w:rPr>
          <w:tab/>
        </w:r>
        <w:r w:rsidRPr="00876B7C">
          <w:rPr>
            <w:webHidden/>
          </w:rPr>
          <w:fldChar w:fldCharType="begin"/>
        </w:r>
        <w:r w:rsidRPr="00876B7C">
          <w:rPr>
            <w:webHidden/>
          </w:rPr>
          <w:instrText xml:space="preserve"> PAGEREF _Toc506205413 \h </w:instrText>
        </w:r>
        <w:r w:rsidRPr="00876B7C">
          <w:rPr>
            <w:webHidden/>
          </w:rPr>
        </w:r>
        <w:r w:rsidRPr="00876B7C">
          <w:rPr>
            <w:webHidden/>
          </w:rPr>
          <w:fldChar w:fldCharType="separate"/>
        </w:r>
        <w:r w:rsidR="005F45C2">
          <w:rPr>
            <w:webHidden/>
          </w:rPr>
          <w:t>80</w:t>
        </w:r>
        <w:r w:rsidRPr="00876B7C">
          <w:rPr>
            <w:webHidden/>
          </w:rPr>
          <w:fldChar w:fldCharType="end"/>
        </w:r>
      </w:hyperlink>
    </w:p>
    <w:p w14:paraId="1C3C7791" w14:textId="0D28D869" w:rsidR="00B542D4" w:rsidRPr="00876B7C" w:rsidRDefault="00B542D4" w:rsidP="00B542D4">
      <w:pPr>
        <w:pStyle w:val="TOC3"/>
        <w:rPr>
          <w:rFonts w:ascii="Cambria" w:eastAsia="MS Mincho" w:hAnsi="Cambria"/>
        </w:rPr>
      </w:pPr>
      <w:hyperlink w:anchor="_Toc506205414" w:history="1">
        <w:r w:rsidRPr="00876B7C">
          <w:rPr>
            <w:rStyle w:val="Hyperlink"/>
            <w:u w:val="none"/>
          </w:rPr>
          <w:t>§ 10-3.485  Precise Plan Application</w:t>
        </w:r>
        <w:r w:rsidRPr="00876B7C">
          <w:rPr>
            <w:webHidden/>
          </w:rPr>
          <w:tab/>
        </w:r>
        <w:r w:rsidRPr="00876B7C">
          <w:rPr>
            <w:webHidden/>
          </w:rPr>
          <w:fldChar w:fldCharType="begin"/>
        </w:r>
        <w:r w:rsidRPr="00876B7C">
          <w:rPr>
            <w:webHidden/>
          </w:rPr>
          <w:instrText xml:space="preserve"> PAGEREF _Toc506205414 \h </w:instrText>
        </w:r>
        <w:r w:rsidRPr="00876B7C">
          <w:rPr>
            <w:webHidden/>
          </w:rPr>
        </w:r>
        <w:r w:rsidRPr="00876B7C">
          <w:rPr>
            <w:webHidden/>
          </w:rPr>
          <w:fldChar w:fldCharType="separate"/>
        </w:r>
        <w:r w:rsidR="005F45C2">
          <w:rPr>
            <w:webHidden/>
          </w:rPr>
          <w:t>80</w:t>
        </w:r>
        <w:r w:rsidRPr="00876B7C">
          <w:rPr>
            <w:webHidden/>
          </w:rPr>
          <w:fldChar w:fldCharType="end"/>
        </w:r>
      </w:hyperlink>
    </w:p>
    <w:p w14:paraId="56C3A5C7" w14:textId="53AFF716" w:rsidR="00B542D4" w:rsidRPr="00876B7C" w:rsidRDefault="00B542D4" w:rsidP="00B542D4">
      <w:pPr>
        <w:pStyle w:val="TOC3"/>
        <w:rPr>
          <w:rFonts w:ascii="Cambria" w:eastAsia="MS Mincho" w:hAnsi="Cambria"/>
        </w:rPr>
      </w:pPr>
      <w:hyperlink w:anchor="_Toc506205415" w:history="1">
        <w:r w:rsidRPr="00876B7C">
          <w:rPr>
            <w:rStyle w:val="Hyperlink"/>
            <w:u w:val="none"/>
          </w:rPr>
          <w:t>§ 10-3.486  Open Space</w:t>
        </w:r>
        <w:r w:rsidRPr="00876B7C">
          <w:rPr>
            <w:webHidden/>
          </w:rPr>
          <w:tab/>
        </w:r>
        <w:r w:rsidRPr="00876B7C">
          <w:rPr>
            <w:webHidden/>
          </w:rPr>
          <w:fldChar w:fldCharType="begin"/>
        </w:r>
        <w:r w:rsidRPr="00876B7C">
          <w:rPr>
            <w:webHidden/>
          </w:rPr>
          <w:instrText xml:space="preserve"> PAGEREF _Toc506205415 \h </w:instrText>
        </w:r>
        <w:r w:rsidRPr="00876B7C">
          <w:rPr>
            <w:webHidden/>
          </w:rPr>
        </w:r>
        <w:r w:rsidRPr="00876B7C">
          <w:rPr>
            <w:webHidden/>
          </w:rPr>
          <w:fldChar w:fldCharType="separate"/>
        </w:r>
        <w:r w:rsidR="005F45C2">
          <w:rPr>
            <w:webHidden/>
          </w:rPr>
          <w:t>82</w:t>
        </w:r>
        <w:r w:rsidRPr="00876B7C">
          <w:rPr>
            <w:webHidden/>
          </w:rPr>
          <w:fldChar w:fldCharType="end"/>
        </w:r>
      </w:hyperlink>
    </w:p>
    <w:p w14:paraId="2ABBB4A9" w14:textId="3CB02131" w:rsidR="00B542D4" w:rsidRPr="00876B7C" w:rsidRDefault="00B542D4" w:rsidP="00B542D4">
      <w:pPr>
        <w:pStyle w:val="TOC3"/>
        <w:rPr>
          <w:rFonts w:ascii="Cambria" w:eastAsia="MS Mincho" w:hAnsi="Cambria"/>
        </w:rPr>
      </w:pPr>
      <w:hyperlink w:anchor="_Toc506205416" w:history="1">
        <w:r w:rsidRPr="00876B7C">
          <w:rPr>
            <w:rStyle w:val="Hyperlink"/>
            <w:u w:val="none"/>
          </w:rPr>
          <w:t>§ 10-3.487  Yard Encroachments &amp; Accessory Uses</w:t>
        </w:r>
        <w:r w:rsidRPr="00876B7C">
          <w:rPr>
            <w:webHidden/>
          </w:rPr>
          <w:tab/>
        </w:r>
        <w:r w:rsidRPr="00876B7C">
          <w:rPr>
            <w:webHidden/>
          </w:rPr>
          <w:fldChar w:fldCharType="begin"/>
        </w:r>
        <w:r w:rsidRPr="00876B7C">
          <w:rPr>
            <w:webHidden/>
          </w:rPr>
          <w:instrText xml:space="preserve"> PAGEREF _Toc506205416 \h </w:instrText>
        </w:r>
        <w:r w:rsidRPr="00876B7C">
          <w:rPr>
            <w:webHidden/>
          </w:rPr>
        </w:r>
        <w:r w:rsidRPr="00876B7C">
          <w:rPr>
            <w:webHidden/>
          </w:rPr>
          <w:fldChar w:fldCharType="separate"/>
        </w:r>
        <w:r w:rsidR="005F45C2">
          <w:rPr>
            <w:webHidden/>
          </w:rPr>
          <w:t>82</w:t>
        </w:r>
        <w:r w:rsidRPr="00876B7C">
          <w:rPr>
            <w:webHidden/>
          </w:rPr>
          <w:fldChar w:fldCharType="end"/>
        </w:r>
      </w:hyperlink>
    </w:p>
    <w:p w14:paraId="7E0E8A69" w14:textId="3B1B0146" w:rsidR="00B542D4" w:rsidRPr="00876B7C" w:rsidRDefault="00B542D4" w:rsidP="00B542D4">
      <w:pPr>
        <w:pStyle w:val="TOC3"/>
        <w:rPr>
          <w:rFonts w:ascii="Cambria" w:eastAsia="MS Mincho" w:hAnsi="Cambria"/>
        </w:rPr>
      </w:pPr>
      <w:hyperlink w:anchor="_Toc506205417" w:history="1">
        <w:r w:rsidRPr="00876B7C">
          <w:rPr>
            <w:rStyle w:val="Hyperlink"/>
            <w:u w:val="none"/>
          </w:rPr>
          <w:t>§ 10-3.490  Open</w:t>
        </w:r>
        <w:r w:rsidRPr="00876B7C">
          <w:rPr>
            <w:webHidden/>
          </w:rPr>
          <w:tab/>
        </w:r>
        <w:r w:rsidRPr="00876B7C">
          <w:rPr>
            <w:webHidden/>
          </w:rPr>
          <w:fldChar w:fldCharType="begin"/>
        </w:r>
        <w:r w:rsidRPr="00876B7C">
          <w:rPr>
            <w:webHidden/>
          </w:rPr>
          <w:instrText xml:space="preserve"> PAGEREF _Toc506205417 \h </w:instrText>
        </w:r>
        <w:r w:rsidRPr="00876B7C">
          <w:rPr>
            <w:webHidden/>
          </w:rPr>
        </w:r>
        <w:r w:rsidRPr="00876B7C">
          <w:rPr>
            <w:webHidden/>
          </w:rPr>
          <w:fldChar w:fldCharType="separate"/>
        </w:r>
        <w:r w:rsidR="005F45C2">
          <w:rPr>
            <w:webHidden/>
          </w:rPr>
          <w:t>82</w:t>
        </w:r>
        <w:r w:rsidRPr="00876B7C">
          <w:rPr>
            <w:webHidden/>
          </w:rPr>
          <w:fldChar w:fldCharType="end"/>
        </w:r>
      </w:hyperlink>
    </w:p>
    <w:p w14:paraId="0EE0E83E" w14:textId="77777777" w:rsidR="00B542D4" w:rsidRPr="00876B7C" w:rsidRDefault="00B542D4" w:rsidP="00B542D4">
      <w:pPr>
        <w:pStyle w:val="TOC3"/>
        <w:rPr>
          <w:rStyle w:val="Hyperlink"/>
          <w:u w:val="none"/>
        </w:rPr>
      </w:pPr>
    </w:p>
    <w:p w14:paraId="653A3D01" w14:textId="77777777" w:rsidR="00B542D4" w:rsidRPr="00876B7C" w:rsidRDefault="00B542D4" w:rsidP="00B542D4">
      <w:pPr>
        <w:pStyle w:val="TOC3"/>
        <w:rPr>
          <w:rStyle w:val="Hyperlink"/>
          <w:b/>
          <w:i/>
          <w:color w:val="auto"/>
          <w:u w:val="none"/>
        </w:rPr>
      </w:pPr>
      <w:r w:rsidRPr="00876B7C">
        <w:rPr>
          <w:rStyle w:val="Hyperlink"/>
          <w:b/>
          <w:i/>
          <w:color w:val="auto"/>
          <w:u w:val="none"/>
        </w:rPr>
        <w:t>R - Residential Zone District</w:t>
      </w:r>
    </w:p>
    <w:p w14:paraId="06434F32" w14:textId="7DF42930" w:rsidR="00B542D4" w:rsidRPr="00876B7C" w:rsidRDefault="00B542D4" w:rsidP="00B542D4">
      <w:pPr>
        <w:pStyle w:val="TOC3"/>
        <w:rPr>
          <w:rFonts w:ascii="Cambria" w:eastAsia="MS Mincho" w:hAnsi="Cambria"/>
        </w:rPr>
      </w:pPr>
      <w:hyperlink w:anchor="_Toc506205419" w:history="1">
        <w:r w:rsidRPr="00876B7C">
          <w:rPr>
            <w:rStyle w:val="Hyperlink"/>
            <w:u w:val="none"/>
          </w:rPr>
          <w:t>§ 10-3.501  Purpose and Application</w:t>
        </w:r>
        <w:r w:rsidRPr="00876B7C">
          <w:rPr>
            <w:webHidden/>
          </w:rPr>
          <w:tab/>
        </w:r>
        <w:r w:rsidRPr="00876B7C">
          <w:rPr>
            <w:webHidden/>
          </w:rPr>
          <w:fldChar w:fldCharType="begin"/>
        </w:r>
        <w:r w:rsidRPr="00876B7C">
          <w:rPr>
            <w:webHidden/>
          </w:rPr>
          <w:instrText xml:space="preserve"> PAGEREF _Toc506205419 \h </w:instrText>
        </w:r>
        <w:r w:rsidRPr="00876B7C">
          <w:rPr>
            <w:webHidden/>
          </w:rPr>
        </w:r>
        <w:r w:rsidRPr="00876B7C">
          <w:rPr>
            <w:webHidden/>
          </w:rPr>
          <w:fldChar w:fldCharType="separate"/>
        </w:r>
        <w:r w:rsidR="005F45C2">
          <w:rPr>
            <w:webHidden/>
          </w:rPr>
          <w:t>83</w:t>
        </w:r>
        <w:r w:rsidRPr="00876B7C">
          <w:rPr>
            <w:webHidden/>
          </w:rPr>
          <w:fldChar w:fldCharType="end"/>
        </w:r>
      </w:hyperlink>
    </w:p>
    <w:p w14:paraId="5F41DFFE" w14:textId="2C8CBC6A" w:rsidR="00B542D4" w:rsidRPr="00876B7C" w:rsidRDefault="00B542D4" w:rsidP="00B542D4">
      <w:pPr>
        <w:pStyle w:val="TOC3"/>
        <w:rPr>
          <w:rFonts w:ascii="Cambria" w:eastAsia="MS Mincho" w:hAnsi="Cambria"/>
        </w:rPr>
      </w:pPr>
      <w:hyperlink w:anchor="_Toc506205420" w:history="1">
        <w:r w:rsidRPr="00876B7C">
          <w:rPr>
            <w:rStyle w:val="Hyperlink"/>
            <w:u w:val="none"/>
          </w:rPr>
          <w:t>§ 10-3.502  Land Uses and Permit Requirements – Residential Zones</w:t>
        </w:r>
        <w:r w:rsidRPr="00876B7C">
          <w:rPr>
            <w:webHidden/>
          </w:rPr>
          <w:tab/>
        </w:r>
        <w:r w:rsidRPr="00876B7C">
          <w:rPr>
            <w:webHidden/>
          </w:rPr>
          <w:fldChar w:fldCharType="begin"/>
        </w:r>
        <w:r w:rsidRPr="00876B7C">
          <w:rPr>
            <w:webHidden/>
          </w:rPr>
          <w:instrText xml:space="preserve"> PAGEREF _Toc506205420 \h </w:instrText>
        </w:r>
        <w:r w:rsidRPr="00876B7C">
          <w:rPr>
            <w:webHidden/>
          </w:rPr>
        </w:r>
        <w:r w:rsidRPr="00876B7C">
          <w:rPr>
            <w:webHidden/>
          </w:rPr>
          <w:fldChar w:fldCharType="separate"/>
        </w:r>
        <w:r w:rsidR="005F45C2">
          <w:rPr>
            <w:webHidden/>
          </w:rPr>
          <w:t>83</w:t>
        </w:r>
        <w:r w:rsidRPr="00876B7C">
          <w:rPr>
            <w:webHidden/>
          </w:rPr>
          <w:fldChar w:fldCharType="end"/>
        </w:r>
      </w:hyperlink>
    </w:p>
    <w:p w14:paraId="7D3B0144" w14:textId="5DCC6F5B" w:rsidR="00B542D4" w:rsidRPr="00876B7C" w:rsidRDefault="00B542D4" w:rsidP="00B542D4">
      <w:pPr>
        <w:pStyle w:val="TOC3"/>
        <w:rPr>
          <w:rFonts w:ascii="Cambria" w:eastAsia="MS Mincho" w:hAnsi="Cambria"/>
        </w:rPr>
      </w:pPr>
      <w:hyperlink w:anchor="_Toc506205421" w:history="1">
        <w:r w:rsidRPr="00876B7C">
          <w:rPr>
            <w:rStyle w:val="Hyperlink"/>
            <w:u w:val="none"/>
          </w:rPr>
          <w:t>§ 10-3.503  Exemptions – Residential Zones</w:t>
        </w:r>
        <w:r w:rsidRPr="00876B7C">
          <w:rPr>
            <w:webHidden/>
          </w:rPr>
          <w:tab/>
        </w:r>
        <w:r w:rsidRPr="00876B7C">
          <w:rPr>
            <w:webHidden/>
          </w:rPr>
          <w:fldChar w:fldCharType="begin"/>
        </w:r>
        <w:r w:rsidRPr="00876B7C">
          <w:rPr>
            <w:webHidden/>
          </w:rPr>
          <w:instrText xml:space="preserve"> PAGEREF _Toc506205421 \h </w:instrText>
        </w:r>
        <w:r w:rsidRPr="00876B7C">
          <w:rPr>
            <w:webHidden/>
          </w:rPr>
        </w:r>
        <w:r w:rsidRPr="00876B7C">
          <w:rPr>
            <w:webHidden/>
          </w:rPr>
          <w:fldChar w:fldCharType="separate"/>
        </w:r>
        <w:r w:rsidR="005F45C2">
          <w:rPr>
            <w:webHidden/>
          </w:rPr>
          <w:t>85</w:t>
        </w:r>
        <w:r w:rsidRPr="00876B7C">
          <w:rPr>
            <w:webHidden/>
          </w:rPr>
          <w:fldChar w:fldCharType="end"/>
        </w:r>
      </w:hyperlink>
    </w:p>
    <w:p w14:paraId="5BAC806B" w14:textId="49447E5A" w:rsidR="00B542D4" w:rsidRPr="00876B7C" w:rsidRDefault="00B542D4" w:rsidP="00B542D4">
      <w:pPr>
        <w:pStyle w:val="TOC3"/>
        <w:rPr>
          <w:rFonts w:ascii="Cambria" w:eastAsia="MS Mincho" w:hAnsi="Cambria"/>
        </w:rPr>
      </w:pPr>
      <w:hyperlink w:anchor="_Toc506205422" w:history="1">
        <w:r w:rsidRPr="00876B7C">
          <w:rPr>
            <w:rStyle w:val="Hyperlink"/>
            <w:u w:val="none"/>
          </w:rPr>
          <w:t>§ 10-3.504  Prohibited Land Uses – Residential Zones</w:t>
        </w:r>
        <w:r w:rsidRPr="00876B7C">
          <w:rPr>
            <w:webHidden/>
          </w:rPr>
          <w:tab/>
        </w:r>
        <w:r w:rsidRPr="00876B7C">
          <w:rPr>
            <w:webHidden/>
          </w:rPr>
          <w:fldChar w:fldCharType="begin"/>
        </w:r>
        <w:r w:rsidRPr="00876B7C">
          <w:rPr>
            <w:webHidden/>
          </w:rPr>
          <w:instrText xml:space="preserve"> PAGEREF _Toc506205422 \h </w:instrText>
        </w:r>
        <w:r w:rsidRPr="00876B7C">
          <w:rPr>
            <w:webHidden/>
          </w:rPr>
        </w:r>
        <w:r w:rsidRPr="00876B7C">
          <w:rPr>
            <w:webHidden/>
          </w:rPr>
          <w:fldChar w:fldCharType="separate"/>
        </w:r>
        <w:r w:rsidR="005F45C2">
          <w:rPr>
            <w:webHidden/>
          </w:rPr>
          <w:t>85</w:t>
        </w:r>
        <w:r w:rsidRPr="00876B7C">
          <w:rPr>
            <w:webHidden/>
          </w:rPr>
          <w:fldChar w:fldCharType="end"/>
        </w:r>
      </w:hyperlink>
    </w:p>
    <w:p w14:paraId="03C76650" w14:textId="774359EE" w:rsidR="00B542D4" w:rsidRPr="00876B7C" w:rsidRDefault="00B542D4" w:rsidP="00B542D4">
      <w:pPr>
        <w:pStyle w:val="TOC3"/>
        <w:rPr>
          <w:rFonts w:ascii="Cambria" w:eastAsia="MS Mincho" w:hAnsi="Cambria"/>
        </w:rPr>
      </w:pPr>
      <w:hyperlink w:anchor="_Toc506205423" w:history="1">
        <w:r w:rsidRPr="00876B7C">
          <w:rPr>
            <w:rStyle w:val="Hyperlink"/>
            <w:u w:val="none"/>
          </w:rPr>
          <w:t>§ 10-3.505  Reserved</w:t>
        </w:r>
        <w:r w:rsidRPr="00876B7C">
          <w:rPr>
            <w:webHidden/>
          </w:rPr>
          <w:tab/>
        </w:r>
        <w:r w:rsidRPr="00876B7C">
          <w:rPr>
            <w:webHidden/>
          </w:rPr>
          <w:fldChar w:fldCharType="begin"/>
        </w:r>
        <w:r w:rsidRPr="00876B7C">
          <w:rPr>
            <w:webHidden/>
          </w:rPr>
          <w:instrText xml:space="preserve"> PAGEREF _Toc506205423 \h </w:instrText>
        </w:r>
        <w:r w:rsidRPr="00876B7C">
          <w:rPr>
            <w:webHidden/>
          </w:rPr>
        </w:r>
        <w:r w:rsidRPr="00876B7C">
          <w:rPr>
            <w:webHidden/>
          </w:rPr>
          <w:fldChar w:fldCharType="separate"/>
        </w:r>
        <w:r w:rsidR="005F45C2">
          <w:rPr>
            <w:webHidden/>
          </w:rPr>
          <w:t>85</w:t>
        </w:r>
        <w:r w:rsidRPr="00876B7C">
          <w:rPr>
            <w:webHidden/>
          </w:rPr>
          <w:fldChar w:fldCharType="end"/>
        </w:r>
      </w:hyperlink>
    </w:p>
    <w:p w14:paraId="13ACAB96" w14:textId="77777777" w:rsidR="00B542D4" w:rsidRPr="00876B7C" w:rsidRDefault="00B542D4" w:rsidP="00B542D4">
      <w:pPr>
        <w:pStyle w:val="TOC3"/>
        <w:rPr>
          <w:rStyle w:val="Hyperlink"/>
          <w:u w:val="none"/>
        </w:rPr>
      </w:pPr>
    </w:p>
    <w:p w14:paraId="623F4686" w14:textId="77777777" w:rsidR="00B542D4" w:rsidRPr="00876B7C" w:rsidRDefault="00B542D4" w:rsidP="00B542D4">
      <w:pPr>
        <w:pStyle w:val="TOC3"/>
        <w:rPr>
          <w:rStyle w:val="Hyperlink"/>
          <w:b/>
          <w:i/>
          <w:color w:val="auto"/>
          <w:u w:val="none"/>
        </w:rPr>
      </w:pPr>
      <w:r w:rsidRPr="00876B7C">
        <w:rPr>
          <w:rStyle w:val="Hyperlink"/>
          <w:b/>
          <w:i/>
          <w:color w:val="auto"/>
          <w:u w:val="none"/>
        </w:rPr>
        <w:t>Single Family Residential Zones</w:t>
      </w:r>
    </w:p>
    <w:p w14:paraId="308162E4" w14:textId="755BB478" w:rsidR="00B542D4" w:rsidRPr="00876B7C" w:rsidRDefault="00B542D4" w:rsidP="00B542D4">
      <w:pPr>
        <w:pStyle w:val="TOC3"/>
        <w:rPr>
          <w:rFonts w:ascii="Cambria" w:eastAsia="MS Mincho" w:hAnsi="Cambria"/>
        </w:rPr>
      </w:pPr>
      <w:hyperlink w:anchor="_Toc506205425" w:history="1">
        <w:r w:rsidRPr="00876B7C">
          <w:rPr>
            <w:rStyle w:val="Hyperlink"/>
            <w:u w:val="none"/>
          </w:rPr>
          <w:t>§ 10-3.510  RA (Rural Residential) Zone District</w:t>
        </w:r>
        <w:r w:rsidRPr="00876B7C">
          <w:rPr>
            <w:webHidden/>
          </w:rPr>
          <w:tab/>
        </w:r>
        <w:r w:rsidRPr="00876B7C">
          <w:rPr>
            <w:webHidden/>
          </w:rPr>
          <w:fldChar w:fldCharType="begin"/>
        </w:r>
        <w:r w:rsidRPr="00876B7C">
          <w:rPr>
            <w:webHidden/>
          </w:rPr>
          <w:instrText xml:space="preserve"> PAGEREF _Toc506205425 \h </w:instrText>
        </w:r>
        <w:r w:rsidRPr="00876B7C">
          <w:rPr>
            <w:webHidden/>
          </w:rPr>
        </w:r>
        <w:r w:rsidRPr="00876B7C">
          <w:rPr>
            <w:webHidden/>
          </w:rPr>
          <w:fldChar w:fldCharType="separate"/>
        </w:r>
        <w:r w:rsidR="005F45C2">
          <w:rPr>
            <w:webHidden/>
          </w:rPr>
          <w:t>86</w:t>
        </w:r>
        <w:r w:rsidRPr="00876B7C">
          <w:rPr>
            <w:webHidden/>
          </w:rPr>
          <w:fldChar w:fldCharType="end"/>
        </w:r>
      </w:hyperlink>
    </w:p>
    <w:p w14:paraId="6EBB80FE" w14:textId="3295F23D" w:rsidR="00B542D4" w:rsidRPr="00876B7C" w:rsidRDefault="00B542D4" w:rsidP="00B542D4">
      <w:pPr>
        <w:pStyle w:val="TOC3"/>
        <w:rPr>
          <w:rFonts w:ascii="Cambria" w:eastAsia="MS Mincho" w:hAnsi="Cambria"/>
        </w:rPr>
      </w:pPr>
      <w:hyperlink w:anchor="_Toc506205426" w:history="1">
        <w:r w:rsidRPr="00876B7C">
          <w:rPr>
            <w:rStyle w:val="Hyperlink"/>
            <w:u w:val="none"/>
          </w:rPr>
          <w:t>§ 10-3.511  Development Standards – RA Zone District</w:t>
        </w:r>
        <w:r w:rsidRPr="00876B7C">
          <w:rPr>
            <w:webHidden/>
          </w:rPr>
          <w:tab/>
        </w:r>
        <w:r w:rsidRPr="00876B7C">
          <w:rPr>
            <w:webHidden/>
          </w:rPr>
          <w:fldChar w:fldCharType="begin"/>
        </w:r>
        <w:r w:rsidRPr="00876B7C">
          <w:rPr>
            <w:webHidden/>
          </w:rPr>
          <w:instrText xml:space="preserve"> PAGEREF _Toc506205426 \h </w:instrText>
        </w:r>
        <w:r w:rsidRPr="00876B7C">
          <w:rPr>
            <w:webHidden/>
          </w:rPr>
        </w:r>
        <w:r w:rsidRPr="00876B7C">
          <w:rPr>
            <w:webHidden/>
          </w:rPr>
          <w:fldChar w:fldCharType="separate"/>
        </w:r>
        <w:r w:rsidR="005F45C2">
          <w:rPr>
            <w:webHidden/>
          </w:rPr>
          <w:t>86</w:t>
        </w:r>
        <w:r w:rsidRPr="00876B7C">
          <w:rPr>
            <w:webHidden/>
          </w:rPr>
          <w:fldChar w:fldCharType="end"/>
        </w:r>
      </w:hyperlink>
    </w:p>
    <w:p w14:paraId="2A508B02" w14:textId="2CF852A2" w:rsidR="00B542D4" w:rsidRPr="00876B7C" w:rsidRDefault="00B542D4" w:rsidP="00B542D4">
      <w:pPr>
        <w:pStyle w:val="TOC3"/>
        <w:rPr>
          <w:rFonts w:ascii="Cambria" w:eastAsia="MS Mincho" w:hAnsi="Cambria"/>
        </w:rPr>
      </w:pPr>
      <w:hyperlink w:anchor="_Toc506205427" w:history="1">
        <w:r w:rsidRPr="00876B7C">
          <w:rPr>
            <w:rStyle w:val="Hyperlink"/>
            <w:u w:val="none"/>
          </w:rPr>
          <w:t>§ 10-3.512  Use Schedule – RA Zone District</w:t>
        </w:r>
        <w:r w:rsidRPr="00876B7C">
          <w:rPr>
            <w:webHidden/>
          </w:rPr>
          <w:tab/>
        </w:r>
        <w:r w:rsidRPr="00876B7C">
          <w:rPr>
            <w:webHidden/>
          </w:rPr>
          <w:fldChar w:fldCharType="begin"/>
        </w:r>
        <w:r w:rsidRPr="00876B7C">
          <w:rPr>
            <w:webHidden/>
          </w:rPr>
          <w:instrText xml:space="preserve"> PAGEREF _Toc506205427 \h </w:instrText>
        </w:r>
        <w:r w:rsidRPr="00876B7C">
          <w:rPr>
            <w:webHidden/>
          </w:rPr>
        </w:r>
        <w:r w:rsidRPr="00876B7C">
          <w:rPr>
            <w:webHidden/>
          </w:rPr>
          <w:fldChar w:fldCharType="separate"/>
        </w:r>
        <w:r w:rsidR="005F45C2">
          <w:rPr>
            <w:webHidden/>
          </w:rPr>
          <w:t>87</w:t>
        </w:r>
        <w:r w:rsidRPr="00876B7C">
          <w:rPr>
            <w:webHidden/>
          </w:rPr>
          <w:fldChar w:fldCharType="end"/>
        </w:r>
      </w:hyperlink>
    </w:p>
    <w:p w14:paraId="6EF19395" w14:textId="4A4B4C77" w:rsidR="00B542D4" w:rsidRPr="00876B7C" w:rsidRDefault="00B542D4" w:rsidP="00B542D4">
      <w:pPr>
        <w:pStyle w:val="TOC3"/>
        <w:rPr>
          <w:rFonts w:ascii="Cambria" w:eastAsia="MS Mincho" w:hAnsi="Cambria"/>
        </w:rPr>
      </w:pPr>
      <w:hyperlink w:anchor="_Toc506205428" w:history="1">
        <w:r w:rsidRPr="00876B7C">
          <w:rPr>
            <w:rStyle w:val="Hyperlink"/>
            <w:u w:val="none"/>
          </w:rPr>
          <w:t>§ 10-3.520  R1 (Low Density Single Family Residential) Zone District</w:t>
        </w:r>
        <w:r w:rsidRPr="00876B7C">
          <w:rPr>
            <w:webHidden/>
          </w:rPr>
          <w:tab/>
        </w:r>
        <w:r w:rsidRPr="00876B7C">
          <w:rPr>
            <w:webHidden/>
          </w:rPr>
          <w:fldChar w:fldCharType="begin"/>
        </w:r>
        <w:r w:rsidRPr="00876B7C">
          <w:rPr>
            <w:webHidden/>
          </w:rPr>
          <w:instrText xml:space="preserve"> PAGEREF _Toc506205428 \h </w:instrText>
        </w:r>
        <w:r w:rsidRPr="00876B7C">
          <w:rPr>
            <w:webHidden/>
          </w:rPr>
        </w:r>
        <w:r w:rsidRPr="00876B7C">
          <w:rPr>
            <w:webHidden/>
          </w:rPr>
          <w:fldChar w:fldCharType="separate"/>
        </w:r>
        <w:r w:rsidR="005F45C2">
          <w:rPr>
            <w:webHidden/>
          </w:rPr>
          <w:t>88</w:t>
        </w:r>
        <w:r w:rsidRPr="00876B7C">
          <w:rPr>
            <w:webHidden/>
          </w:rPr>
          <w:fldChar w:fldCharType="end"/>
        </w:r>
      </w:hyperlink>
    </w:p>
    <w:p w14:paraId="44B79C63" w14:textId="256C4C10" w:rsidR="00B542D4" w:rsidRPr="00876B7C" w:rsidRDefault="00B542D4" w:rsidP="00B542D4">
      <w:pPr>
        <w:pStyle w:val="TOC3"/>
        <w:rPr>
          <w:rFonts w:ascii="Cambria" w:eastAsia="MS Mincho" w:hAnsi="Cambria"/>
        </w:rPr>
      </w:pPr>
      <w:hyperlink w:anchor="_Toc506205429" w:history="1">
        <w:r w:rsidRPr="00876B7C">
          <w:rPr>
            <w:rStyle w:val="Hyperlink"/>
            <w:u w:val="none"/>
          </w:rPr>
          <w:t>§ 10-3.521  Development Standards – R1 Zone District</w:t>
        </w:r>
        <w:r w:rsidRPr="00876B7C">
          <w:rPr>
            <w:webHidden/>
          </w:rPr>
          <w:tab/>
        </w:r>
        <w:r w:rsidRPr="00876B7C">
          <w:rPr>
            <w:webHidden/>
          </w:rPr>
          <w:fldChar w:fldCharType="begin"/>
        </w:r>
        <w:r w:rsidRPr="00876B7C">
          <w:rPr>
            <w:webHidden/>
          </w:rPr>
          <w:instrText xml:space="preserve"> PAGEREF _Toc506205429 \h </w:instrText>
        </w:r>
        <w:r w:rsidRPr="00876B7C">
          <w:rPr>
            <w:webHidden/>
          </w:rPr>
        </w:r>
        <w:r w:rsidRPr="00876B7C">
          <w:rPr>
            <w:webHidden/>
          </w:rPr>
          <w:fldChar w:fldCharType="separate"/>
        </w:r>
        <w:r w:rsidR="005F45C2">
          <w:rPr>
            <w:webHidden/>
          </w:rPr>
          <w:t>88</w:t>
        </w:r>
        <w:r w:rsidRPr="00876B7C">
          <w:rPr>
            <w:webHidden/>
          </w:rPr>
          <w:fldChar w:fldCharType="end"/>
        </w:r>
      </w:hyperlink>
    </w:p>
    <w:p w14:paraId="52F7531D" w14:textId="3BCBD73F" w:rsidR="00B542D4" w:rsidRPr="00876B7C" w:rsidRDefault="00B542D4" w:rsidP="00B542D4">
      <w:pPr>
        <w:pStyle w:val="TOC3"/>
        <w:rPr>
          <w:rFonts w:ascii="Cambria" w:eastAsia="MS Mincho" w:hAnsi="Cambria"/>
        </w:rPr>
      </w:pPr>
      <w:hyperlink w:anchor="_Toc506205430" w:history="1">
        <w:r w:rsidRPr="00876B7C">
          <w:rPr>
            <w:rStyle w:val="Hyperlink"/>
            <w:u w:val="none"/>
          </w:rPr>
          <w:t>§ 10-3.522  Use Schedule – R1 Zone District</w:t>
        </w:r>
        <w:r w:rsidRPr="00876B7C">
          <w:rPr>
            <w:webHidden/>
          </w:rPr>
          <w:tab/>
        </w:r>
        <w:r w:rsidRPr="00876B7C">
          <w:rPr>
            <w:webHidden/>
          </w:rPr>
          <w:fldChar w:fldCharType="begin"/>
        </w:r>
        <w:r w:rsidRPr="00876B7C">
          <w:rPr>
            <w:webHidden/>
          </w:rPr>
          <w:instrText xml:space="preserve"> PAGEREF _Toc506205430 \h </w:instrText>
        </w:r>
        <w:r w:rsidRPr="00876B7C">
          <w:rPr>
            <w:webHidden/>
          </w:rPr>
        </w:r>
        <w:r w:rsidRPr="00876B7C">
          <w:rPr>
            <w:webHidden/>
          </w:rPr>
          <w:fldChar w:fldCharType="separate"/>
        </w:r>
        <w:r w:rsidR="005F45C2">
          <w:rPr>
            <w:webHidden/>
          </w:rPr>
          <w:t>89</w:t>
        </w:r>
        <w:r w:rsidRPr="00876B7C">
          <w:rPr>
            <w:webHidden/>
          </w:rPr>
          <w:fldChar w:fldCharType="end"/>
        </w:r>
      </w:hyperlink>
    </w:p>
    <w:p w14:paraId="753C4E82" w14:textId="1C2C74ED" w:rsidR="00B542D4" w:rsidRPr="00876B7C" w:rsidRDefault="00B542D4" w:rsidP="00B542D4">
      <w:pPr>
        <w:pStyle w:val="TOC3"/>
        <w:rPr>
          <w:rFonts w:ascii="Cambria" w:eastAsia="MS Mincho" w:hAnsi="Cambria"/>
        </w:rPr>
      </w:pPr>
      <w:hyperlink w:anchor="_Toc506205431" w:history="1">
        <w:r w:rsidRPr="00876B7C">
          <w:rPr>
            <w:rStyle w:val="Hyperlink"/>
            <w:u w:val="none"/>
          </w:rPr>
          <w:t>§ 10-3.530  R2 (Medium Density Single Family Residential) Zone District</w:t>
        </w:r>
        <w:r w:rsidRPr="00876B7C">
          <w:rPr>
            <w:webHidden/>
          </w:rPr>
          <w:tab/>
        </w:r>
        <w:r w:rsidRPr="00876B7C">
          <w:rPr>
            <w:webHidden/>
          </w:rPr>
          <w:fldChar w:fldCharType="begin"/>
        </w:r>
        <w:r w:rsidRPr="00876B7C">
          <w:rPr>
            <w:webHidden/>
          </w:rPr>
          <w:instrText xml:space="preserve"> PAGEREF _Toc506205431 \h </w:instrText>
        </w:r>
        <w:r w:rsidRPr="00876B7C">
          <w:rPr>
            <w:webHidden/>
          </w:rPr>
        </w:r>
        <w:r w:rsidRPr="00876B7C">
          <w:rPr>
            <w:webHidden/>
          </w:rPr>
          <w:fldChar w:fldCharType="separate"/>
        </w:r>
        <w:r w:rsidR="005F45C2">
          <w:rPr>
            <w:webHidden/>
          </w:rPr>
          <w:t>90</w:t>
        </w:r>
        <w:r w:rsidRPr="00876B7C">
          <w:rPr>
            <w:webHidden/>
          </w:rPr>
          <w:fldChar w:fldCharType="end"/>
        </w:r>
      </w:hyperlink>
    </w:p>
    <w:p w14:paraId="259CBC4D" w14:textId="1FEBCD1F" w:rsidR="00B542D4" w:rsidRPr="00876B7C" w:rsidRDefault="00B542D4" w:rsidP="00B542D4">
      <w:pPr>
        <w:pStyle w:val="TOC3"/>
        <w:rPr>
          <w:rFonts w:ascii="Cambria" w:eastAsia="MS Mincho" w:hAnsi="Cambria"/>
        </w:rPr>
      </w:pPr>
      <w:hyperlink w:anchor="_Toc506205432" w:history="1">
        <w:r w:rsidRPr="00876B7C">
          <w:rPr>
            <w:rStyle w:val="Hyperlink"/>
            <w:u w:val="none"/>
          </w:rPr>
          <w:t>§ 10-3.531  Development Standards – R2 Zone District</w:t>
        </w:r>
        <w:r w:rsidRPr="00876B7C">
          <w:rPr>
            <w:webHidden/>
          </w:rPr>
          <w:tab/>
        </w:r>
        <w:r w:rsidRPr="00876B7C">
          <w:rPr>
            <w:webHidden/>
          </w:rPr>
          <w:fldChar w:fldCharType="begin"/>
        </w:r>
        <w:r w:rsidRPr="00876B7C">
          <w:rPr>
            <w:webHidden/>
          </w:rPr>
          <w:instrText xml:space="preserve"> PAGEREF _Toc506205432 \h </w:instrText>
        </w:r>
        <w:r w:rsidRPr="00876B7C">
          <w:rPr>
            <w:webHidden/>
          </w:rPr>
        </w:r>
        <w:r w:rsidRPr="00876B7C">
          <w:rPr>
            <w:webHidden/>
          </w:rPr>
          <w:fldChar w:fldCharType="separate"/>
        </w:r>
        <w:r w:rsidR="005F45C2">
          <w:rPr>
            <w:webHidden/>
          </w:rPr>
          <w:t>90</w:t>
        </w:r>
        <w:r w:rsidRPr="00876B7C">
          <w:rPr>
            <w:webHidden/>
          </w:rPr>
          <w:fldChar w:fldCharType="end"/>
        </w:r>
      </w:hyperlink>
    </w:p>
    <w:p w14:paraId="08F09F2E" w14:textId="1E0B8570" w:rsidR="00B542D4" w:rsidRPr="00876B7C" w:rsidRDefault="00B542D4" w:rsidP="00B542D4">
      <w:pPr>
        <w:pStyle w:val="TOC3"/>
        <w:rPr>
          <w:rFonts w:ascii="Cambria" w:eastAsia="MS Mincho" w:hAnsi="Cambria"/>
        </w:rPr>
      </w:pPr>
      <w:hyperlink w:anchor="_Toc506205433" w:history="1">
        <w:r w:rsidRPr="00876B7C">
          <w:rPr>
            <w:rStyle w:val="Hyperlink"/>
            <w:u w:val="none"/>
          </w:rPr>
          <w:t>§ 10-3.532  Use Schedule – R2 Zone District</w:t>
        </w:r>
        <w:r w:rsidRPr="00876B7C">
          <w:rPr>
            <w:webHidden/>
          </w:rPr>
          <w:tab/>
        </w:r>
        <w:r w:rsidRPr="00876B7C">
          <w:rPr>
            <w:webHidden/>
          </w:rPr>
          <w:fldChar w:fldCharType="begin"/>
        </w:r>
        <w:r w:rsidRPr="00876B7C">
          <w:rPr>
            <w:webHidden/>
          </w:rPr>
          <w:instrText xml:space="preserve"> PAGEREF _Toc506205433 \h </w:instrText>
        </w:r>
        <w:r w:rsidRPr="00876B7C">
          <w:rPr>
            <w:webHidden/>
          </w:rPr>
        </w:r>
        <w:r w:rsidRPr="00876B7C">
          <w:rPr>
            <w:webHidden/>
          </w:rPr>
          <w:fldChar w:fldCharType="separate"/>
        </w:r>
        <w:r w:rsidR="005F45C2">
          <w:rPr>
            <w:webHidden/>
          </w:rPr>
          <w:t>91</w:t>
        </w:r>
        <w:r w:rsidRPr="00876B7C">
          <w:rPr>
            <w:webHidden/>
          </w:rPr>
          <w:fldChar w:fldCharType="end"/>
        </w:r>
      </w:hyperlink>
    </w:p>
    <w:p w14:paraId="12176CF3" w14:textId="77777777" w:rsidR="00B542D4" w:rsidRPr="00876B7C" w:rsidRDefault="00B542D4" w:rsidP="00B542D4">
      <w:pPr>
        <w:pStyle w:val="TOC3"/>
        <w:rPr>
          <w:rStyle w:val="Hyperlink"/>
          <w:u w:val="none"/>
        </w:rPr>
      </w:pPr>
    </w:p>
    <w:p w14:paraId="27BB5376" w14:textId="77777777" w:rsidR="00B542D4" w:rsidRPr="00876B7C" w:rsidRDefault="00B542D4" w:rsidP="00B542D4">
      <w:pPr>
        <w:pStyle w:val="TOC3"/>
        <w:rPr>
          <w:rStyle w:val="Hyperlink"/>
          <w:b/>
          <w:i/>
          <w:color w:val="auto"/>
          <w:u w:val="none"/>
        </w:rPr>
      </w:pPr>
      <w:r w:rsidRPr="00876B7C">
        <w:rPr>
          <w:rStyle w:val="Hyperlink"/>
          <w:b/>
          <w:i/>
          <w:color w:val="auto"/>
          <w:u w:val="none"/>
        </w:rPr>
        <w:t>Single Family Residential - Other Development Standards</w:t>
      </w:r>
    </w:p>
    <w:p w14:paraId="587D9DA6" w14:textId="2908CEF3" w:rsidR="00B542D4" w:rsidRPr="00876B7C" w:rsidRDefault="00B542D4" w:rsidP="00B542D4">
      <w:pPr>
        <w:pStyle w:val="TOC3"/>
        <w:rPr>
          <w:rFonts w:ascii="Cambria" w:eastAsia="MS Mincho" w:hAnsi="Cambria"/>
        </w:rPr>
      </w:pPr>
      <w:hyperlink w:anchor="_Toc506205435" w:history="1">
        <w:r w:rsidRPr="00876B7C">
          <w:rPr>
            <w:rStyle w:val="Hyperlink"/>
            <w:u w:val="none"/>
          </w:rPr>
          <w:t>§ 10-3.540  Structures (Open-sided)</w:t>
        </w:r>
        <w:r w:rsidRPr="00876B7C">
          <w:rPr>
            <w:webHidden/>
          </w:rPr>
          <w:tab/>
        </w:r>
        <w:r w:rsidRPr="00876B7C">
          <w:rPr>
            <w:webHidden/>
          </w:rPr>
          <w:fldChar w:fldCharType="begin"/>
        </w:r>
        <w:r w:rsidRPr="00876B7C">
          <w:rPr>
            <w:webHidden/>
          </w:rPr>
          <w:instrText xml:space="preserve"> PAGEREF _Toc506205435 \h </w:instrText>
        </w:r>
        <w:r w:rsidRPr="00876B7C">
          <w:rPr>
            <w:webHidden/>
          </w:rPr>
        </w:r>
        <w:r w:rsidRPr="00876B7C">
          <w:rPr>
            <w:webHidden/>
          </w:rPr>
          <w:fldChar w:fldCharType="separate"/>
        </w:r>
        <w:r w:rsidR="005F45C2">
          <w:rPr>
            <w:webHidden/>
          </w:rPr>
          <w:t>92</w:t>
        </w:r>
        <w:r w:rsidRPr="00876B7C">
          <w:rPr>
            <w:webHidden/>
          </w:rPr>
          <w:fldChar w:fldCharType="end"/>
        </w:r>
      </w:hyperlink>
    </w:p>
    <w:p w14:paraId="6615C397" w14:textId="3162F85F" w:rsidR="00B542D4" w:rsidRPr="00876B7C" w:rsidRDefault="00B542D4" w:rsidP="00B542D4">
      <w:pPr>
        <w:pStyle w:val="TOC3"/>
        <w:rPr>
          <w:rFonts w:ascii="Cambria" w:eastAsia="MS Mincho" w:hAnsi="Cambria"/>
        </w:rPr>
      </w:pPr>
      <w:hyperlink w:anchor="_Toc506205436" w:history="1">
        <w:r w:rsidRPr="00876B7C">
          <w:rPr>
            <w:rStyle w:val="Hyperlink"/>
            <w:u w:val="none"/>
          </w:rPr>
          <w:t>§ 10-3.541  Structures (Enclosed)</w:t>
        </w:r>
        <w:r w:rsidRPr="00876B7C">
          <w:rPr>
            <w:webHidden/>
          </w:rPr>
          <w:tab/>
        </w:r>
        <w:r w:rsidRPr="00876B7C">
          <w:rPr>
            <w:webHidden/>
          </w:rPr>
          <w:fldChar w:fldCharType="begin"/>
        </w:r>
        <w:r w:rsidRPr="00876B7C">
          <w:rPr>
            <w:webHidden/>
          </w:rPr>
          <w:instrText xml:space="preserve"> PAGEREF _Toc506205436 \h </w:instrText>
        </w:r>
        <w:r w:rsidRPr="00876B7C">
          <w:rPr>
            <w:webHidden/>
          </w:rPr>
        </w:r>
        <w:r w:rsidRPr="00876B7C">
          <w:rPr>
            <w:webHidden/>
          </w:rPr>
          <w:fldChar w:fldCharType="separate"/>
        </w:r>
        <w:r w:rsidR="005F45C2">
          <w:rPr>
            <w:webHidden/>
          </w:rPr>
          <w:t>92</w:t>
        </w:r>
        <w:r w:rsidRPr="00876B7C">
          <w:rPr>
            <w:webHidden/>
          </w:rPr>
          <w:fldChar w:fldCharType="end"/>
        </w:r>
      </w:hyperlink>
    </w:p>
    <w:p w14:paraId="6BFD7356" w14:textId="5724D9D6" w:rsidR="00B542D4" w:rsidRPr="00876B7C" w:rsidRDefault="00B542D4" w:rsidP="00B542D4">
      <w:pPr>
        <w:pStyle w:val="TOC3"/>
        <w:rPr>
          <w:rFonts w:ascii="Cambria" w:eastAsia="MS Mincho" w:hAnsi="Cambria"/>
        </w:rPr>
      </w:pPr>
      <w:hyperlink w:anchor="_Toc506205437" w:history="1">
        <w:r w:rsidRPr="00876B7C">
          <w:rPr>
            <w:rStyle w:val="Hyperlink"/>
            <w:u w:val="none"/>
          </w:rPr>
          <w:t>§ 10-3.542  Accessory Structures</w:t>
        </w:r>
        <w:r w:rsidRPr="00876B7C">
          <w:rPr>
            <w:webHidden/>
          </w:rPr>
          <w:tab/>
        </w:r>
        <w:r w:rsidRPr="00876B7C">
          <w:rPr>
            <w:webHidden/>
          </w:rPr>
          <w:fldChar w:fldCharType="begin"/>
        </w:r>
        <w:r w:rsidRPr="00876B7C">
          <w:rPr>
            <w:webHidden/>
          </w:rPr>
          <w:instrText xml:space="preserve"> PAGEREF _Toc506205437 \h </w:instrText>
        </w:r>
        <w:r w:rsidRPr="00876B7C">
          <w:rPr>
            <w:webHidden/>
          </w:rPr>
        </w:r>
        <w:r w:rsidRPr="00876B7C">
          <w:rPr>
            <w:webHidden/>
          </w:rPr>
          <w:fldChar w:fldCharType="separate"/>
        </w:r>
        <w:r w:rsidR="005F45C2">
          <w:rPr>
            <w:webHidden/>
          </w:rPr>
          <w:t>92</w:t>
        </w:r>
        <w:r w:rsidRPr="00876B7C">
          <w:rPr>
            <w:webHidden/>
          </w:rPr>
          <w:fldChar w:fldCharType="end"/>
        </w:r>
      </w:hyperlink>
    </w:p>
    <w:p w14:paraId="753E9144" w14:textId="2B7171B3" w:rsidR="00B542D4" w:rsidRPr="00876B7C" w:rsidRDefault="00B542D4" w:rsidP="00B542D4">
      <w:pPr>
        <w:pStyle w:val="TOC3"/>
        <w:rPr>
          <w:rFonts w:ascii="Cambria" w:eastAsia="MS Mincho" w:hAnsi="Cambria"/>
        </w:rPr>
      </w:pPr>
      <w:hyperlink w:anchor="_Toc506205438" w:history="1">
        <w:r w:rsidRPr="00876B7C">
          <w:rPr>
            <w:rStyle w:val="Hyperlink"/>
            <w:u w:val="none"/>
          </w:rPr>
          <w:t>§ 10-3.543  Residential Fences</w:t>
        </w:r>
        <w:r w:rsidRPr="00876B7C">
          <w:rPr>
            <w:webHidden/>
          </w:rPr>
          <w:tab/>
        </w:r>
        <w:r w:rsidRPr="00876B7C">
          <w:rPr>
            <w:webHidden/>
          </w:rPr>
          <w:fldChar w:fldCharType="begin"/>
        </w:r>
        <w:r w:rsidRPr="00876B7C">
          <w:rPr>
            <w:webHidden/>
          </w:rPr>
          <w:instrText xml:space="preserve"> PAGEREF _Toc506205438 \h </w:instrText>
        </w:r>
        <w:r w:rsidRPr="00876B7C">
          <w:rPr>
            <w:webHidden/>
          </w:rPr>
        </w:r>
        <w:r w:rsidRPr="00876B7C">
          <w:rPr>
            <w:webHidden/>
          </w:rPr>
          <w:fldChar w:fldCharType="separate"/>
        </w:r>
        <w:r w:rsidR="005F45C2">
          <w:rPr>
            <w:webHidden/>
          </w:rPr>
          <w:t>93</w:t>
        </w:r>
        <w:r w:rsidRPr="00876B7C">
          <w:rPr>
            <w:webHidden/>
          </w:rPr>
          <w:fldChar w:fldCharType="end"/>
        </w:r>
      </w:hyperlink>
    </w:p>
    <w:p w14:paraId="7C57D49C" w14:textId="06E093DC" w:rsidR="00B542D4" w:rsidRPr="00876B7C" w:rsidRDefault="00B542D4" w:rsidP="00B542D4">
      <w:pPr>
        <w:pStyle w:val="TOC3"/>
        <w:rPr>
          <w:rFonts w:ascii="Cambria" w:eastAsia="MS Mincho" w:hAnsi="Cambria"/>
        </w:rPr>
      </w:pPr>
      <w:hyperlink w:anchor="_Toc506205439" w:history="1">
        <w:r w:rsidRPr="00876B7C">
          <w:rPr>
            <w:rStyle w:val="Hyperlink"/>
            <w:u w:val="none"/>
          </w:rPr>
          <w:t>§ 10-3.544  Garages and Carports</w:t>
        </w:r>
        <w:r w:rsidRPr="00876B7C">
          <w:rPr>
            <w:webHidden/>
          </w:rPr>
          <w:tab/>
        </w:r>
        <w:r w:rsidRPr="00876B7C">
          <w:rPr>
            <w:webHidden/>
          </w:rPr>
          <w:fldChar w:fldCharType="begin"/>
        </w:r>
        <w:r w:rsidRPr="00876B7C">
          <w:rPr>
            <w:webHidden/>
          </w:rPr>
          <w:instrText xml:space="preserve"> PAGEREF _Toc506205439 \h </w:instrText>
        </w:r>
        <w:r w:rsidRPr="00876B7C">
          <w:rPr>
            <w:webHidden/>
          </w:rPr>
        </w:r>
        <w:r w:rsidRPr="00876B7C">
          <w:rPr>
            <w:webHidden/>
          </w:rPr>
          <w:fldChar w:fldCharType="separate"/>
        </w:r>
        <w:r w:rsidR="005F45C2">
          <w:rPr>
            <w:webHidden/>
          </w:rPr>
          <w:t>94</w:t>
        </w:r>
        <w:r w:rsidRPr="00876B7C">
          <w:rPr>
            <w:webHidden/>
          </w:rPr>
          <w:fldChar w:fldCharType="end"/>
        </w:r>
      </w:hyperlink>
    </w:p>
    <w:p w14:paraId="50846F10" w14:textId="22629F8E" w:rsidR="00B542D4" w:rsidRPr="00876B7C" w:rsidRDefault="00B542D4" w:rsidP="00B542D4">
      <w:pPr>
        <w:pStyle w:val="TOC3"/>
        <w:rPr>
          <w:rFonts w:ascii="Cambria" w:eastAsia="MS Mincho" w:hAnsi="Cambria"/>
        </w:rPr>
      </w:pPr>
      <w:hyperlink w:anchor="_Toc506205440" w:history="1">
        <w:r w:rsidRPr="00876B7C">
          <w:rPr>
            <w:rStyle w:val="Hyperlink"/>
            <w:u w:val="none"/>
          </w:rPr>
          <w:t>§ 10-3.545  Garage Conversions</w:t>
        </w:r>
        <w:r w:rsidRPr="00876B7C">
          <w:rPr>
            <w:webHidden/>
          </w:rPr>
          <w:tab/>
        </w:r>
        <w:r w:rsidRPr="00876B7C">
          <w:rPr>
            <w:webHidden/>
          </w:rPr>
          <w:fldChar w:fldCharType="begin"/>
        </w:r>
        <w:r w:rsidRPr="00876B7C">
          <w:rPr>
            <w:webHidden/>
          </w:rPr>
          <w:instrText xml:space="preserve"> PAGEREF _Toc506205440 \h </w:instrText>
        </w:r>
        <w:r w:rsidRPr="00876B7C">
          <w:rPr>
            <w:webHidden/>
          </w:rPr>
        </w:r>
        <w:r w:rsidRPr="00876B7C">
          <w:rPr>
            <w:webHidden/>
          </w:rPr>
          <w:fldChar w:fldCharType="separate"/>
        </w:r>
        <w:r w:rsidR="005F45C2">
          <w:rPr>
            <w:webHidden/>
          </w:rPr>
          <w:t>95</w:t>
        </w:r>
        <w:r w:rsidRPr="00876B7C">
          <w:rPr>
            <w:webHidden/>
          </w:rPr>
          <w:fldChar w:fldCharType="end"/>
        </w:r>
      </w:hyperlink>
    </w:p>
    <w:p w14:paraId="03A5A58A" w14:textId="757A8F71" w:rsidR="00B542D4" w:rsidRPr="00876B7C" w:rsidRDefault="00B542D4" w:rsidP="00B542D4">
      <w:pPr>
        <w:pStyle w:val="TOC3"/>
        <w:rPr>
          <w:rFonts w:ascii="Cambria" w:eastAsia="MS Mincho" w:hAnsi="Cambria"/>
        </w:rPr>
      </w:pPr>
      <w:hyperlink w:anchor="_Toc506205441" w:history="1">
        <w:r w:rsidRPr="00876B7C">
          <w:rPr>
            <w:rStyle w:val="Hyperlink"/>
            <w:u w:val="none"/>
          </w:rPr>
          <w:t>§ 10-3.546  Model Homes – Subdivision Sales Centers</w:t>
        </w:r>
        <w:r w:rsidRPr="00876B7C">
          <w:rPr>
            <w:webHidden/>
          </w:rPr>
          <w:tab/>
        </w:r>
        <w:r w:rsidRPr="00876B7C">
          <w:rPr>
            <w:webHidden/>
          </w:rPr>
          <w:fldChar w:fldCharType="begin"/>
        </w:r>
        <w:r w:rsidRPr="00876B7C">
          <w:rPr>
            <w:webHidden/>
          </w:rPr>
          <w:instrText xml:space="preserve"> PAGEREF _Toc506205441 \h </w:instrText>
        </w:r>
        <w:r w:rsidRPr="00876B7C">
          <w:rPr>
            <w:webHidden/>
          </w:rPr>
        </w:r>
        <w:r w:rsidRPr="00876B7C">
          <w:rPr>
            <w:webHidden/>
          </w:rPr>
          <w:fldChar w:fldCharType="separate"/>
        </w:r>
        <w:r w:rsidR="005F45C2">
          <w:rPr>
            <w:webHidden/>
          </w:rPr>
          <w:t>95</w:t>
        </w:r>
        <w:r w:rsidRPr="00876B7C">
          <w:rPr>
            <w:webHidden/>
          </w:rPr>
          <w:fldChar w:fldCharType="end"/>
        </w:r>
      </w:hyperlink>
    </w:p>
    <w:p w14:paraId="04CC41C1" w14:textId="4EC7FA2C" w:rsidR="00B542D4" w:rsidRPr="00876B7C" w:rsidRDefault="00B542D4" w:rsidP="00B542D4">
      <w:pPr>
        <w:pStyle w:val="TOC3"/>
        <w:rPr>
          <w:rFonts w:ascii="Cambria" w:eastAsia="MS Mincho" w:hAnsi="Cambria"/>
        </w:rPr>
      </w:pPr>
      <w:hyperlink w:anchor="_Toc506205442" w:history="1">
        <w:r w:rsidRPr="00876B7C">
          <w:rPr>
            <w:rStyle w:val="Hyperlink"/>
            <w:u w:val="none"/>
          </w:rPr>
          <w:t>§ 10-3.547  Modular, Mobile or Manufactured Homes</w:t>
        </w:r>
        <w:r w:rsidRPr="00876B7C">
          <w:rPr>
            <w:webHidden/>
          </w:rPr>
          <w:tab/>
        </w:r>
        <w:r w:rsidRPr="00876B7C">
          <w:rPr>
            <w:webHidden/>
          </w:rPr>
          <w:fldChar w:fldCharType="begin"/>
        </w:r>
        <w:r w:rsidRPr="00876B7C">
          <w:rPr>
            <w:webHidden/>
          </w:rPr>
          <w:instrText xml:space="preserve"> PAGEREF _Toc506205442 \h </w:instrText>
        </w:r>
        <w:r w:rsidRPr="00876B7C">
          <w:rPr>
            <w:webHidden/>
          </w:rPr>
        </w:r>
        <w:r w:rsidRPr="00876B7C">
          <w:rPr>
            <w:webHidden/>
          </w:rPr>
          <w:fldChar w:fldCharType="separate"/>
        </w:r>
        <w:r w:rsidR="005F45C2">
          <w:rPr>
            <w:webHidden/>
          </w:rPr>
          <w:t>96</w:t>
        </w:r>
        <w:r w:rsidRPr="00876B7C">
          <w:rPr>
            <w:webHidden/>
          </w:rPr>
          <w:fldChar w:fldCharType="end"/>
        </w:r>
      </w:hyperlink>
    </w:p>
    <w:p w14:paraId="2B033972" w14:textId="5960FE45" w:rsidR="00B542D4" w:rsidRPr="00876B7C" w:rsidRDefault="00B542D4" w:rsidP="00B542D4">
      <w:pPr>
        <w:pStyle w:val="TOC3"/>
        <w:rPr>
          <w:rFonts w:ascii="Cambria" w:eastAsia="MS Mincho" w:hAnsi="Cambria"/>
        </w:rPr>
      </w:pPr>
      <w:hyperlink w:anchor="_Toc506205443" w:history="1">
        <w:r w:rsidRPr="00876B7C">
          <w:rPr>
            <w:rStyle w:val="Hyperlink"/>
            <w:u w:val="none"/>
          </w:rPr>
          <w:t>§ 10-3.548  Accessory Dwelling Units</w:t>
        </w:r>
        <w:r w:rsidRPr="00876B7C">
          <w:rPr>
            <w:webHidden/>
          </w:rPr>
          <w:tab/>
        </w:r>
        <w:r w:rsidRPr="00876B7C">
          <w:rPr>
            <w:webHidden/>
          </w:rPr>
          <w:fldChar w:fldCharType="begin"/>
        </w:r>
        <w:r w:rsidRPr="00876B7C">
          <w:rPr>
            <w:webHidden/>
          </w:rPr>
          <w:instrText xml:space="preserve"> PAGEREF _Toc506205443 \h </w:instrText>
        </w:r>
        <w:r w:rsidRPr="00876B7C">
          <w:rPr>
            <w:webHidden/>
          </w:rPr>
        </w:r>
        <w:r w:rsidRPr="00876B7C">
          <w:rPr>
            <w:webHidden/>
          </w:rPr>
          <w:fldChar w:fldCharType="separate"/>
        </w:r>
        <w:r w:rsidR="005F45C2">
          <w:rPr>
            <w:webHidden/>
          </w:rPr>
          <w:t>96</w:t>
        </w:r>
        <w:r w:rsidRPr="00876B7C">
          <w:rPr>
            <w:webHidden/>
          </w:rPr>
          <w:fldChar w:fldCharType="end"/>
        </w:r>
      </w:hyperlink>
    </w:p>
    <w:p w14:paraId="35BF83F6" w14:textId="311B54EB" w:rsidR="00B542D4" w:rsidRPr="00876B7C" w:rsidRDefault="00B542D4" w:rsidP="00B542D4">
      <w:pPr>
        <w:pStyle w:val="TOC3"/>
        <w:rPr>
          <w:rFonts w:ascii="Cambria" w:eastAsia="MS Mincho" w:hAnsi="Cambria"/>
        </w:rPr>
      </w:pPr>
      <w:hyperlink w:anchor="_Toc506205444" w:history="1">
        <w:r w:rsidRPr="00876B7C">
          <w:rPr>
            <w:rStyle w:val="Hyperlink"/>
            <w:u w:val="none"/>
          </w:rPr>
          <w:t>§ 10-3.549  Swimming Pools</w:t>
        </w:r>
        <w:r w:rsidRPr="00876B7C">
          <w:rPr>
            <w:webHidden/>
          </w:rPr>
          <w:tab/>
        </w:r>
        <w:r w:rsidRPr="00876B7C">
          <w:rPr>
            <w:webHidden/>
          </w:rPr>
          <w:fldChar w:fldCharType="begin"/>
        </w:r>
        <w:r w:rsidRPr="00876B7C">
          <w:rPr>
            <w:webHidden/>
          </w:rPr>
          <w:instrText xml:space="preserve"> PAGEREF _Toc506205444 \h </w:instrText>
        </w:r>
        <w:r w:rsidRPr="00876B7C">
          <w:rPr>
            <w:webHidden/>
          </w:rPr>
        </w:r>
        <w:r w:rsidRPr="00876B7C">
          <w:rPr>
            <w:webHidden/>
          </w:rPr>
          <w:fldChar w:fldCharType="separate"/>
        </w:r>
        <w:r w:rsidR="005F45C2">
          <w:rPr>
            <w:webHidden/>
          </w:rPr>
          <w:t>101</w:t>
        </w:r>
        <w:r w:rsidRPr="00876B7C">
          <w:rPr>
            <w:webHidden/>
          </w:rPr>
          <w:fldChar w:fldCharType="end"/>
        </w:r>
      </w:hyperlink>
    </w:p>
    <w:p w14:paraId="0F363B07" w14:textId="77777777" w:rsidR="00B542D4" w:rsidRPr="00876B7C" w:rsidRDefault="00B542D4" w:rsidP="00B542D4">
      <w:pPr>
        <w:pStyle w:val="TOC3"/>
        <w:rPr>
          <w:rStyle w:val="Hyperlink"/>
          <w:u w:val="none"/>
        </w:rPr>
      </w:pPr>
    </w:p>
    <w:p w14:paraId="2E833A09" w14:textId="77777777" w:rsidR="00B542D4" w:rsidRPr="00876B7C" w:rsidRDefault="00B542D4" w:rsidP="00B542D4">
      <w:pPr>
        <w:pStyle w:val="TOC3"/>
        <w:rPr>
          <w:rStyle w:val="Hyperlink"/>
          <w:b/>
          <w:i/>
          <w:color w:val="auto"/>
          <w:u w:val="none"/>
        </w:rPr>
      </w:pPr>
      <w:r w:rsidRPr="00876B7C">
        <w:rPr>
          <w:rStyle w:val="Hyperlink"/>
          <w:b/>
          <w:i/>
          <w:color w:val="auto"/>
          <w:u w:val="none"/>
        </w:rPr>
        <w:t>Multiple Family Residential Zone Districts</w:t>
      </w:r>
    </w:p>
    <w:p w14:paraId="7B563179" w14:textId="0100BE8A" w:rsidR="00B542D4" w:rsidRPr="00876B7C" w:rsidRDefault="00B542D4" w:rsidP="00B542D4">
      <w:pPr>
        <w:pStyle w:val="TOC3"/>
        <w:rPr>
          <w:rFonts w:ascii="Cambria" w:eastAsia="MS Mincho" w:hAnsi="Cambria"/>
        </w:rPr>
      </w:pPr>
      <w:hyperlink w:anchor="_Toc506205446" w:history="1">
        <w:r w:rsidRPr="00876B7C">
          <w:rPr>
            <w:rStyle w:val="Hyperlink"/>
            <w:u w:val="none"/>
          </w:rPr>
          <w:t>§ 10-3.550  R3 (Medium Density Multiple Family Residential) Zone District</w:t>
        </w:r>
        <w:r w:rsidRPr="00876B7C">
          <w:rPr>
            <w:webHidden/>
          </w:rPr>
          <w:tab/>
        </w:r>
        <w:r w:rsidRPr="00876B7C">
          <w:rPr>
            <w:webHidden/>
          </w:rPr>
          <w:fldChar w:fldCharType="begin"/>
        </w:r>
        <w:r w:rsidRPr="00876B7C">
          <w:rPr>
            <w:webHidden/>
          </w:rPr>
          <w:instrText xml:space="preserve"> PAGEREF _Toc506205446 \h </w:instrText>
        </w:r>
        <w:r w:rsidRPr="00876B7C">
          <w:rPr>
            <w:webHidden/>
          </w:rPr>
        </w:r>
        <w:r w:rsidRPr="00876B7C">
          <w:rPr>
            <w:webHidden/>
          </w:rPr>
          <w:fldChar w:fldCharType="separate"/>
        </w:r>
        <w:r w:rsidR="005F45C2">
          <w:rPr>
            <w:webHidden/>
          </w:rPr>
          <w:t>103</w:t>
        </w:r>
        <w:r w:rsidRPr="00876B7C">
          <w:rPr>
            <w:webHidden/>
          </w:rPr>
          <w:fldChar w:fldCharType="end"/>
        </w:r>
      </w:hyperlink>
    </w:p>
    <w:p w14:paraId="34B4F6BA" w14:textId="04BECF3E" w:rsidR="00B542D4" w:rsidRPr="00876B7C" w:rsidRDefault="00B542D4" w:rsidP="00B542D4">
      <w:pPr>
        <w:pStyle w:val="TOC3"/>
        <w:rPr>
          <w:rFonts w:ascii="Cambria" w:eastAsia="MS Mincho" w:hAnsi="Cambria"/>
        </w:rPr>
      </w:pPr>
      <w:hyperlink w:anchor="_Toc506205447" w:history="1">
        <w:r w:rsidRPr="00876B7C">
          <w:rPr>
            <w:rStyle w:val="Hyperlink"/>
            <w:u w:val="none"/>
          </w:rPr>
          <w:t>§ 10-3.551  Dimensional Standards – R3 Zone District</w:t>
        </w:r>
        <w:r w:rsidRPr="00876B7C">
          <w:rPr>
            <w:webHidden/>
          </w:rPr>
          <w:tab/>
        </w:r>
        <w:r w:rsidRPr="00876B7C">
          <w:rPr>
            <w:webHidden/>
          </w:rPr>
          <w:fldChar w:fldCharType="begin"/>
        </w:r>
        <w:r w:rsidRPr="00876B7C">
          <w:rPr>
            <w:webHidden/>
          </w:rPr>
          <w:instrText xml:space="preserve"> PAGEREF _Toc506205447 \h </w:instrText>
        </w:r>
        <w:r w:rsidRPr="00876B7C">
          <w:rPr>
            <w:webHidden/>
          </w:rPr>
        </w:r>
        <w:r w:rsidRPr="00876B7C">
          <w:rPr>
            <w:webHidden/>
          </w:rPr>
          <w:fldChar w:fldCharType="separate"/>
        </w:r>
        <w:r w:rsidR="005F45C2">
          <w:rPr>
            <w:webHidden/>
          </w:rPr>
          <w:t>103</w:t>
        </w:r>
        <w:r w:rsidRPr="00876B7C">
          <w:rPr>
            <w:webHidden/>
          </w:rPr>
          <w:fldChar w:fldCharType="end"/>
        </w:r>
      </w:hyperlink>
    </w:p>
    <w:p w14:paraId="1D6A1C82" w14:textId="3C832FB7" w:rsidR="00B542D4" w:rsidRPr="00876B7C" w:rsidRDefault="00B542D4" w:rsidP="00B542D4">
      <w:pPr>
        <w:pStyle w:val="TOC3"/>
        <w:rPr>
          <w:rFonts w:ascii="Cambria" w:eastAsia="MS Mincho" w:hAnsi="Cambria"/>
        </w:rPr>
      </w:pPr>
      <w:hyperlink w:anchor="_Toc506205448" w:history="1">
        <w:r w:rsidRPr="00876B7C">
          <w:rPr>
            <w:rStyle w:val="Hyperlink"/>
            <w:u w:val="none"/>
          </w:rPr>
          <w:t>§ 10-3.552  Use Schedule – R3 Zone District</w:t>
        </w:r>
        <w:r w:rsidRPr="00876B7C">
          <w:rPr>
            <w:webHidden/>
          </w:rPr>
          <w:tab/>
        </w:r>
        <w:r w:rsidRPr="00876B7C">
          <w:rPr>
            <w:webHidden/>
          </w:rPr>
          <w:fldChar w:fldCharType="begin"/>
        </w:r>
        <w:r w:rsidRPr="00876B7C">
          <w:rPr>
            <w:webHidden/>
          </w:rPr>
          <w:instrText xml:space="preserve"> PAGEREF _Toc506205448 \h </w:instrText>
        </w:r>
        <w:r w:rsidRPr="00876B7C">
          <w:rPr>
            <w:webHidden/>
          </w:rPr>
        </w:r>
        <w:r w:rsidRPr="00876B7C">
          <w:rPr>
            <w:webHidden/>
          </w:rPr>
          <w:fldChar w:fldCharType="separate"/>
        </w:r>
        <w:r w:rsidR="005F45C2">
          <w:rPr>
            <w:webHidden/>
          </w:rPr>
          <w:t>104</w:t>
        </w:r>
        <w:r w:rsidRPr="00876B7C">
          <w:rPr>
            <w:webHidden/>
          </w:rPr>
          <w:fldChar w:fldCharType="end"/>
        </w:r>
      </w:hyperlink>
    </w:p>
    <w:p w14:paraId="0AD46007" w14:textId="607124C1" w:rsidR="00B542D4" w:rsidRPr="00876B7C" w:rsidRDefault="00B542D4" w:rsidP="00B542D4">
      <w:pPr>
        <w:pStyle w:val="TOC3"/>
        <w:rPr>
          <w:rFonts w:ascii="Cambria" w:eastAsia="MS Mincho" w:hAnsi="Cambria"/>
        </w:rPr>
      </w:pPr>
      <w:hyperlink w:anchor="_Toc506205449" w:history="1">
        <w:r w:rsidRPr="00876B7C">
          <w:rPr>
            <w:rStyle w:val="Hyperlink"/>
            <w:u w:val="none"/>
          </w:rPr>
          <w:t>§ 10-3.553  Development Standards – R3 Zone District</w:t>
        </w:r>
        <w:r w:rsidRPr="00876B7C">
          <w:rPr>
            <w:webHidden/>
          </w:rPr>
          <w:tab/>
        </w:r>
        <w:r w:rsidRPr="00876B7C">
          <w:rPr>
            <w:webHidden/>
          </w:rPr>
          <w:fldChar w:fldCharType="begin"/>
        </w:r>
        <w:r w:rsidRPr="00876B7C">
          <w:rPr>
            <w:webHidden/>
          </w:rPr>
          <w:instrText xml:space="preserve"> PAGEREF _Toc506205449 \h </w:instrText>
        </w:r>
        <w:r w:rsidRPr="00876B7C">
          <w:rPr>
            <w:webHidden/>
          </w:rPr>
        </w:r>
        <w:r w:rsidRPr="00876B7C">
          <w:rPr>
            <w:webHidden/>
          </w:rPr>
          <w:fldChar w:fldCharType="separate"/>
        </w:r>
        <w:r w:rsidR="005F45C2">
          <w:rPr>
            <w:webHidden/>
          </w:rPr>
          <w:t>105</w:t>
        </w:r>
        <w:r w:rsidRPr="00876B7C">
          <w:rPr>
            <w:webHidden/>
          </w:rPr>
          <w:fldChar w:fldCharType="end"/>
        </w:r>
      </w:hyperlink>
    </w:p>
    <w:p w14:paraId="107493E2" w14:textId="4BDF5677" w:rsidR="00B542D4" w:rsidRPr="00876B7C" w:rsidRDefault="00B542D4" w:rsidP="00B542D4">
      <w:pPr>
        <w:pStyle w:val="TOC3"/>
        <w:rPr>
          <w:rFonts w:ascii="Cambria" w:eastAsia="MS Mincho" w:hAnsi="Cambria"/>
        </w:rPr>
      </w:pPr>
      <w:hyperlink w:anchor="_Toc506205450" w:history="1">
        <w:r w:rsidRPr="00876B7C">
          <w:rPr>
            <w:rStyle w:val="Hyperlink"/>
            <w:u w:val="none"/>
          </w:rPr>
          <w:t>§ 10-3.554  Required Entitlements – R3 Zone District</w:t>
        </w:r>
        <w:r w:rsidRPr="00876B7C">
          <w:rPr>
            <w:webHidden/>
          </w:rPr>
          <w:tab/>
        </w:r>
        <w:r w:rsidRPr="00876B7C">
          <w:rPr>
            <w:webHidden/>
          </w:rPr>
          <w:fldChar w:fldCharType="begin"/>
        </w:r>
        <w:r w:rsidRPr="00876B7C">
          <w:rPr>
            <w:webHidden/>
          </w:rPr>
          <w:instrText xml:space="preserve"> PAGEREF _Toc506205450 \h </w:instrText>
        </w:r>
        <w:r w:rsidRPr="00876B7C">
          <w:rPr>
            <w:webHidden/>
          </w:rPr>
        </w:r>
        <w:r w:rsidRPr="00876B7C">
          <w:rPr>
            <w:webHidden/>
          </w:rPr>
          <w:fldChar w:fldCharType="separate"/>
        </w:r>
        <w:r w:rsidR="005F45C2">
          <w:rPr>
            <w:webHidden/>
          </w:rPr>
          <w:t>107</w:t>
        </w:r>
        <w:r w:rsidRPr="00876B7C">
          <w:rPr>
            <w:webHidden/>
          </w:rPr>
          <w:fldChar w:fldCharType="end"/>
        </w:r>
      </w:hyperlink>
    </w:p>
    <w:p w14:paraId="635A0670" w14:textId="2052B0DF" w:rsidR="00B542D4" w:rsidRPr="00876B7C" w:rsidRDefault="00B542D4" w:rsidP="00B542D4">
      <w:pPr>
        <w:pStyle w:val="TOC3"/>
        <w:rPr>
          <w:rFonts w:ascii="Cambria" w:eastAsia="MS Mincho" w:hAnsi="Cambria"/>
        </w:rPr>
      </w:pPr>
      <w:hyperlink w:anchor="_Toc506205451" w:history="1">
        <w:r w:rsidRPr="00876B7C">
          <w:rPr>
            <w:rStyle w:val="Hyperlink"/>
            <w:u w:val="none"/>
          </w:rPr>
          <w:t>§ 10-3.560  R4 (High Density Multiple Family Residential) Zone District</w:t>
        </w:r>
        <w:r w:rsidRPr="00876B7C">
          <w:rPr>
            <w:webHidden/>
          </w:rPr>
          <w:tab/>
        </w:r>
        <w:r w:rsidRPr="00876B7C">
          <w:rPr>
            <w:webHidden/>
          </w:rPr>
          <w:fldChar w:fldCharType="begin"/>
        </w:r>
        <w:r w:rsidRPr="00876B7C">
          <w:rPr>
            <w:webHidden/>
          </w:rPr>
          <w:instrText xml:space="preserve"> PAGEREF _Toc506205451 \h </w:instrText>
        </w:r>
        <w:r w:rsidRPr="00876B7C">
          <w:rPr>
            <w:webHidden/>
          </w:rPr>
        </w:r>
        <w:r w:rsidRPr="00876B7C">
          <w:rPr>
            <w:webHidden/>
          </w:rPr>
          <w:fldChar w:fldCharType="separate"/>
        </w:r>
        <w:r w:rsidR="005F45C2">
          <w:rPr>
            <w:webHidden/>
          </w:rPr>
          <w:t>108</w:t>
        </w:r>
        <w:r w:rsidRPr="00876B7C">
          <w:rPr>
            <w:webHidden/>
          </w:rPr>
          <w:fldChar w:fldCharType="end"/>
        </w:r>
      </w:hyperlink>
    </w:p>
    <w:p w14:paraId="0FB5DF84" w14:textId="12024E22" w:rsidR="00B542D4" w:rsidRPr="00876B7C" w:rsidRDefault="00B542D4" w:rsidP="00B542D4">
      <w:pPr>
        <w:pStyle w:val="TOC3"/>
        <w:rPr>
          <w:rFonts w:ascii="Cambria" w:eastAsia="MS Mincho" w:hAnsi="Cambria"/>
        </w:rPr>
      </w:pPr>
      <w:hyperlink w:anchor="_Toc506205452" w:history="1">
        <w:r w:rsidRPr="00876B7C">
          <w:rPr>
            <w:rStyle w:val="Hyperlink"/>
            <w:u w:val="none"/>
          </w:rPr>
          <w:t>§ 10-3.561  Dimensional Standards – R4 Zone District</w:t>
        </w:r>
        <w:r w:rsidRPr="00876B7C">
          <w:rPr>
            <w:webHidden/>
          </w:rPr>
          <w:tab/>
        </w:r>
        <w:r w:rsidRPr="00876B7C">
          <w:rPr>
            <w:webHidden/>
          </w:rPr>
          <w:fldChar w:fldCharType="begin"/>
        </w:r>
        <w:r w:rsidRPr="00876B7C">
          <w:rPr>
            <w:webHidden/>
          </w:rPr>
          <w:instrText xml:space="preserve"> PAGEREF _Toc506205452 \h </w:instrText>
        </w:r>
        <w:r w:rsidRPr="00876B7C">
          <w:rPr>
            <w:webHidden/>
          </w:rPr>
        </w:r>
        <w:r w:rsidRPr="00876B7C">
          <w:rPr>
            <w:webHidden/>
          </w:rPr>
          <w:fldChar w:fldCharType="separate"/>
        </w:r>
        <w:r w:rsidR="005F45C2">
          <w:rPr>
            <w:webHidden/>
          </w:rPr>
          <w:t>108</w:t>
        </w:r>
        <w:r w:rsidRPr="00876B7C">
          <w:rPr>
            <w:webHidden/>
          </w:rPr>
          <w:fldChar w:fldCharType="end"/>
        </w:r>
      </w:hyperlink>
    </w:p>
    <w:p w14:paraId="4F4C82D9" w14:textId="2188ECE4" w:rsidR="00B542D4" w:rsidRPr="00876B7C" w:rsidRDefault="00B542D4" w:rsidP="00B542D4">
      <w:pPr>
        <w:pStyle w:val="TOC3"/>
        <w:rPr>
          <w:rFonts w:ascii="Cambria" w:eastAsia="MS Mincho" w:hAnsi="Cambria"/>
        </w:rPr>
      </w:pPr>
      <w:hyperlink w:anchor="_Toc506205453" w:history="1">
        <w:r w:rsidRPr="00876B7C">
          <w:rPr>
            <w:rStyle w:val="Hyperlink"/>
            <w:u w:val="none"/>
          </w:rPr>
          <w:t>§ 10-3.562  Use Schedule – R4 Zone District</w:t>
        </w:r>
        <w:r w:rsidRPr="00876B7C">
          <w:rPr>
            <w:webHidden/>
          </w:rPr>
          <w:tab/>
        </w:r>
        <w:r w:rsidRPr="00876B7C">
          <w:rPr>
            <w:webHidden/>
          </w:rPr>
          <w:fldChar w:fldCharType="begin"/>
        </w:r>
        <w:r w:rsidRPr="00876B7C">
          <w:rPr>
            <w:webHidden/>
          </w:rPr>
          <w:instrText xml:space="preserve"> PAGEREF _Toc506205453 \h </w:instrText>
        </w:r>
        <w:r w:rsidRPr="00876B7C">
          <w:rPr>
            <w:webHidden/>
          </w:rPr>
        </w:r>
        <w:r w:rsidRPr="00876B7C">
          <w:rPr>
            <w:webHidden/>
          </w:rPr>
          <w:fldChar w:fldCharType="separate"/>
        </w:r>
        <w:r w:rsidR="005F45C2">
          <w:rPr>
            <w:webHidden/>
          </w:rPr>
          <w:t>109</w:t>
        </w:r>
        <w:r w:rsidRPr="00876B7C">
          <w:rPr>
            <w:webHidden/>
          </w:rPr>
          <w:fldChar w:fldCharType="end"/>
        </w:r>
      </w:hyperlink>
    </w:p>
    <w:p w14:paraId="4544AC01" w14:textId="7337414F" w:rsidR="00B542D4" w:rsidRPr="00876B7C" w:rsidRDefault="00B542D4" w:rsidP="00B542D4">
      <w:pPr>
        <w:pStyle w:val="TOC3"/>
        <w:rPr>
          <w:rFonts w:ascii="Cambria" w:eastAsia="MS Mincho" w:hAnsi="Cambria"/>
        </w:rPr>
      </w:pPr>
      <w:hyperlink w:anchor="_Toc506205454" w:history="1">
        <w:r w:rsidRPr="00876B7C">
          <w:rPr>
            <w:rStyle w:val="Hyperlink"/>
            <w:u w:val="none"/>
          </w:rPr>
          <w:t>§ 10-3.563  Development Standards – R4 Zone District</w:t>
        </w:r>
        <w:r w:rsidRPr="00876B7C">
          <w:rPr>
            <w:webHidden/>
          </w:rPr>
          <w:tab/>
        </w:r>
        <w:r w:rsidRPr="00876B7C">
          <w:rPr>
            <w:webHidden/>
          </w:rPr>
          <w:fldChar w:fldCharType="begin"/>
        </w:r>
        <w:r w:rsidRPr="00876B7C">
          <w:rPr>
            <w:webHidden/>
          </w:rPr>
          <w:instrText xml:space="preserve"> PAGEREF _Toc506205454 \h </w:instrText>
        </w:r>
        <w:r w:rsidRPr="00876B7C">
          <w:rPr>
            <w:webHidden/>
          </w:rPr>
        </w:r>
        <w:r w:rsidRPr="00876B7C">
          <w:rPr>
            <w:webHidden/>
          </w:rPr>
          <w:fldChar w:fldCharType="separate"/>
        </w:r>
        <w:r w:rsidR="005F45C2">
          <w:rPr>
            <w:webHidden/>
          </w:rPr>
          <w:t>110</w:t>
        </w:r>
        <w:r w:rsidRPr="00876B7C">
          <w:rPr>
            <w:webHidden/>
          </w:rPr>
          <w:fldChar w:fldCharType="end"/>
        </w:r>
      </w:hyperlink>
    </w:p>
    <w:p w14:paraId="76876ECA" w14:textId="62A5FEAE" w:rsidR="00B542D4" w:rsidRPr="00876B7C" w:rsidRDefault="00B542D4" w:rsidP="00B542D4">
      <w:pPr>
        <w:pStyle w:val="TOC3"/>
        <w:rPr>
          <w:rFonts w:ascii="Cambria" w:eastAsia="MS Mincho" w:hAnsi="Cambria"/>
        </w:rPr>
      </w:pPr>
      <w:hyperlink w:anchor="_Toc506205455" w:history="1">
        <w:r w:rsidRPr="00876B7C">
          <w:rPr>
            <w:rStyle w:val="Hyperlink"/>
            <w:u w:val="none"/>
          </w:rPr>
          <w:t>§ 10-3.564  Required Entitlements – R4 Zone District</w:t>
        </w:r>
        <w:r w:rsidRPr="00876B7C">
          <w:rPr>
            <w:webHidden/>
          </w:rPr>
          <w:tab/>
        </w:r>
        <w:r w:rsidRPr="00876B7C">
          <w:rPr>
            <w:webHidden/>
          </w:rPr>
          <w:fldChar w:fldCharType="begin"/>
        </w:r>
        <w:r w:rsidRPr="00876B7C">
          <w:rPr>
            <w:webHidden/>
          </w:rPr>
          <w:instrText xml:space="preserve"> PAGEREF _Toc506205455 \h </w:instrText>
        </w:r>
        <w:r w:rsidRPr="00876B7C">
          <w:rPr>
            <w:webHidden/>
          </w:rPr>
        </w:r>
        <w:r w:rsidRPr="00876B7C">
          <w:rPr>
            <w:webHidden/>
          </w:rPr>
          <w:fldChar w:fldCharType="separate"/>
        </w:r>
        <w:r w:rsidR="005F45C2">
          <w:rPr>
            <w:webHidden/>
          </w:rPr>
          <w:t>112</w:t>
        </w:r>
        <w:r w:rsidRPr="00876B7C">
          <w:rPr>
            <w:webHidden/>
          </w:rPr>
          <w:fldChar w:fldCharType="end"/>
        </w:r>
      </w:hyperlink>
    </w:p>
    <w:p w14:paraId="44B21FB6" w14:textId="77777777" w:rsidR="00B542D4" w:rsidRPr="00876B7C" w:rsidRDefault="00B542D4" w:rsidP="00B542D4">
      <w:pPr>
        <w:pStyle w:val="TOC3"/>
        <w:rPr>
          <w:rStyle w:val="Hyperlink"/>
          <w:u w:val="none"/>
        </w:rPr>
      </w:pPr>
    </w:p>
    <w:p w14:paraId="00776B5A" w14:textId="77777777" w:rsidR="00B542D4" w:rsidRPr="00876B7C" w:rsidRDefault="00B542D4" w:rsidP="00B542D4">
      <w:pPr>
        <w:pStyle w:val="TOC3"/>
        <w:rPr>
          <w:rStyle w:val="Hyperlink"/>
          <w:b/>
          <w:i/>
          <w:color w:val="auto"/>
          <w:u w:val="none"/>
        </w:rPr>
      </w:pPr>
      <w:r w:rsidRPr="00876B7C">
        <w:rPr>
          <w:rStyle w:val="Hyperlink"/>
          <w:b/>
          <w:i/>
          <w:color w:val="auto"/>
          <w:u w:val="none"/>
        </w:rPr>
        <w:t>Affordable Housing Density Bonus</w:t>
      </w:r>
    </w:p>
    <w:p w14:paraId="005E1432" w14:textId="4700F46E" w:rsidR="00B542D4" w:rsidRPr="00876B7C" w:rsidRDefault="00B542D4" w:rsidP="00B542D4">
      <w:pPr>
        <w:pStyle w:val="TOC3"/>
        <w:rPr>
          <w:rFonts w:ascii="Cambria" w:eastAsia="MS Mincho" w:hAnsi="Cambria"/>
        </w:rPr>
      </w:pPr>
      <w:hyperlink w:anchor="_Toc506205457" w:history="1">
        <w:r w:rsidRPr="00876B7C">
          <w:rPr>
            <w:rStyle w:val="Hyperlink"/>
            <w:u w:val="none"/>
          </w:rPr>
          <w:t>§ 10-3.570  Purpose of Chapter</w:t>
        </w:r>
        <w:r w:rsidRPr="00876B7C">
          <w:rPr>
            <w:webHidden/>
          </w:rPr>
          <w:tab/>
        </w:r>
        <w:r w:rsidRPr="00876B7C">
          <w:rPr>
            <w:webHidden/>
          </w:rPr>
          <w:fldChar w:fldCharType="begin"/>
        </w:r>
        <w:r w:rsidRPr="00876B7C">
          <w:rPr>
            <w:webHidden/>
          </w:rPr>
          <w:instrText xml:space="preserve"> PAGEREF _Toc506205457 \h </w:instrText>
        </w:r>
        <w:r w:rsidRPr="00876B7C">
          <w:rPr>
            <w:webHidden/>
          </w:rPr>
        </w:r>
        <w:r w:rsidRPr="00876B7C">
          <w:rPr>
            <w:webHidden/>
          </w:rPr>
          <w:fldChar w:fldCharType="separate"/>
        </w:r>
        <w:r w:rsidR="005F45C2">
          <w:rPr>
            <w:webHidden/>
          </w:rPr>
          <w:t>113</w:t>
        </w:r>
        <w:r w:rsidRPr="00876B7C">
          <w:rPr>
            <w:webHidden/>
          </w:rPr>
          <w:fldChar w:fldCharType="end"/>
        </w:r>
      </w:hyperlink>
    </w:p>
    <w:p w14:paraId="343973FE" w14:textId="51408907" w:rsidR="00B542D4" w:rsidRPr="00876B7C" w:rsidRDefault="00B542D4" w:rsidP="00B542D4">
      <w:pPr>
        <w:pStyle w:val="TOC3"/>
        <w:rPr>
          <w:rFonts w:ascii="Cambria" w:eastAsia="MS Mincho" w:hAnsi="Cambria"/>
        </w:rPr>
      </w:pPr>
      <w:hyperlink w:anchor="_Toc506205458" w:history="1">
        <w:r w:rsidRPr="00876B7C">
          <w:rPr>
            <w:rStyle w:val="Hyperlink"/>
            <w:u w:val="none"/>
          </w:rPr>
          <w:t>§ 10-3.571  Eligibility for Bonus, Incentives, or Concessions</w:t>
        </w:r>
        <w:r w:rsidRPr="00876B7C">
          <w:rPr>
            <w:webHidden/>
          </w:rPr>
          <w:tab/>
        </w:r>
        <w:r w:rsidRPr="00876B7C">
          <w:rPr>
            <w:webHidden/>
          </w:rPr>
          <w:fldChar w:fldCharType="begin"/>
        </w:r>
        <w:r w:rsidRPr="00876B7C">
          <w:rPr>
            <w:webHidden/>
          </w:rPr>
          <w:instrText xml:space="preserve"> PAGEREF _Toc506205458 \h </w:instrText>
        </w:r>
        <w:r w:rsidRPr="00876B7C">
          <w:rPr>
            <w:webHidden/>
          </w:rPr>
        </w:r>
        <w:r w:rsidRPr="00876B7C">
          <w:rPr>
            <w:webHidden/>
          </w:rPr>
          <w:fldChar w:fldCharType="separate"/>
        </w:r>
        <w:r w:rsidR="005F45C2">
          <w:rPr>
            <w:webHidden/>
          </w:rPr>
          <w:t>113</w:t>
        </w:r>
        <w:r w:rsidRPr="00876B7C">
          <w:rPr>
            <w:webHidden/>
          </w:rPr>
          <w:fldChar w:fldCharType="end"/>
        </w:r>
      </w:hyperlink>
    </w:p>
    <w:p w14:paraId="1B23B499" w14:textId="2AABD747" w:rsidR="00B542D4" w:rsidRPr="00876B7C" w:rsidRDefault="00B542D4" w:rsidP="00B542D4">
      <w:pPr>
        <w:pStyle w:val="TOC3"/>
        <w:rPr>
          <w:rFonts w:ascii="Cambria" w:eastAsia="MS Mincho" w:hAnsi="Cambria"/>
        </w:rPr>
      </w:pPr>
      <w:hyperlink w:anchor="_Toc506205459" w:history="1">
        <w:r w:rsidRPr="00876B7C">
          <w:rPr>
            <w:rStyle w:val="Hyperlink"/>
            <w:u w:val="none"/>
          </w:rPr>
          <w:t>§ 10-3.572  Allowed Density Bonuses</w:t>
        </w:r>
        <w:r w:rsidRPr="00876B7C">
          <w:rPr>
            <w:webHidden/>
          </w:rPr>
          <w:tab/>
        </w:r>
        <w:r w:rsidRPr="00876B7C">
          <w:rPr>
            <w:webHidden/>
          </w:rPr>
          <w:fldChar w:fldCharType="begin"/>
        </w:r>
        <w:r w:rsidRPr="00876B7C">
          <w:rPr>
            <w:webHidden/>
          </w:rPr>
          <w:instrText xml:space="preserve"> PAGEREF _Toc506205459 \h </w:instrText>
        </w:r>
        <w:r w:rsidRPr="00876B7C">
          <w:rPr>
            <w:webHidden/>
          </w:rPr>
        </w:r>
        <w:r w:rsidRPr="00876B7C">
          <w:rPr>
            <w:webHidden/>
          </w:rPr>
          <w:fldChar w:fldCharType="separate"/>
        </w:r>
        <w:r w:rsidR="005F45C2">
          <w:rPr>
            <w:webHidden/>
          </w:rPr>
          <w:t>113</w:t>
        </w:r>
        <w:r w:rsidRPr="00876B7C">
          <w:rPr>
            <w:webHidden/>
          </w:rPr>
          <w:fldChar w:fldCharType="end"/>
        </w:r>
      </w:hyperlink>
    </w:p>
    <w:p w14:paraId="43D40D13" w14:textId="368374CB" w:rsidR="00B542D4" w:rsidRPr="00876B7C" w:rsidRDefault="00B542D4" w:rsidP="00B542D4">
      <w:pPr>
        <w:pStyle w:val="TOC3"/>
        <w:rPr>
          <w:rFonts w:ascii="Cambria" w:eastAsia="MS Mincho" w:hAnsi="Cambria"/>
        </w:rPr>
      </w:pPr>
      <w:hyperlink w:anchor="_Toc506205460" w:history="1">
        <w:r w:rsidRPr="00876B7C">
          <w:rPr>
            <w:rStyle w:val="Hyperlink"/>
            <w:u w:val="none"/>
          </w:rPr>
          <w:t>§ 10-3.573  Allowed Incentives or Concessions</w:t>
        </w:r>
        <w:r w:rsidRPr="00876B7C">
          <w:rPr>
            <w:webHidden/>
          </w:rPr>
          <w:tab/>
        </w:r>
        <w:r w:rsidRPr="00876B7C">
          <w:rPr>
            <w:webHidden/>
          </w:rPr>
          <w:fldChar w:fldCharType="begin"/>
        </w:r>
        <w:r w:rsidRPr="00876B7C">
          <w:rPr>
            <w:webHidden/>
          </w:rPr>
          <w:instrText xml:space="preserve"> PAGEREF _Toc506205460 \h </w:instrText>
        </w:r>
        <w:r w:rsidRPr="00876B7C">
          <w:rPr>
            <w:webHidden/>
          </w:rPr>
        </w:r>
        <w:r w:rsidRPr="00876B7C">
          <w:rPr>
            <w:webHidden/>
          </w:rPr>
          <w:fldChar w:fldCharType="separate"/>
        </w:r>
        <w:r w:rsidR="005F45C2">
          <w:rPr>
            <w:webHidden/>
          </w:rPr>
          <w:t>117</w:t>
        </w:r>
        <w:r w:rsidRPr="00876B7C">
          <w:rPr>
            <w:webHidden/>
          </w:rPr>
          <w:fldChar w:fldCharType="end"/>
        </w:r>
      </w:hyperlink>
    </w:p>
    <w:p w14:paraId="39067449" w14:textId="49447013" w:rsidR="00B542D4" w:rsidRPr="00876B7C" w:rsidRDefault="00B542D4" w:rsidP="00B542D4">
      <w:pPr>
        <w:pStyle w:val="TOC3"/>
        <w:rPr>
          <w:rFonts w:ascii="Cambria" w:eastAsia="MS Mincho" w:hAnsi="Cambria"/>
        </w:rPr>
      </w:pPr>
      <w:hyperlink w:anchor="_Toc506205461" w:history="1">
        <w:r w:rsidRPr="00876B7C">
          <w:rPr>
            <w:rStyle w:val="Hyperlink"/>
            <w:u w:val="none"/>
          </w:rPr>
          <w:t>§ 10-3.574  Parking Requirements in Density Bonus Projects</w:t>
        </w:r>
        <w:r w:rsidRPr="00876B7C">
          <w:rPr>
            <w:webHidden/>
          </w:rPr>
          <w:tab/>
        </w:r>
        <w:r w:rsidRPr="00876B7C">
          <w:rPr>
            <w:webHidden/>
          </w:rPr>
          <w:fldChar w:fldCharType="begin"/>
        </w:r>
        <w:r w:rsidRPr="00876B7C">
          <w:rPr>
            <w:webHidden/>
          </w:rPr>
          <w:instrText xml:space="preserve"> PAGEREF _Toc506205461 \h </w:instrText>
        </w:r>
        <w:r w:rsidRPr="00876B7C">
          <w:rPr>
            <w:webHidden/>
          </w:rPr>
        </w:r>
        <w:r w:rsidRPr="00876B7C">
          <w:rPr>
            <w:webHidden/>
          </w:rPr>
          <w:fldChar w:fldCharType="separate"/>
        </w:r>
        <w:r w:rsidR="005F45C2">
          <w:rPr>
            <w:webHidden/>
          </w:rPr>
          <w:t>118</w:t>
        </w:r>
        <w:r w:rsidRPr="00876B7C">
          <w:rPr>
            <w:webHidden/>
          </w:rPr>
          <w:fldChar w:fldCharType="end"/>
        </w:r>
      </w:hyperlink>
    </w:p>
    <w:p w14:paraId="47A7DAF4" w14:textId="5FC67AF0" w:rsidR="00B542D4" w:rsidRPr="00876B7C" w:rsidRDefault="00B542D4" w:rsidP="00B542D4">
      <w:pPr>
        <w:pStyle w:val="TOC3"/>
        <w:rPr>
          <w:rFonts w:ascii="Cambria" w:eastAsia="MS Mincho" w:hAnsi="Cambria"/>
        </w:rPr>
      </w:pPr>
      <w:hyperlink w:anchor="_Toc506205462" w:history="1">
        <w:r w:rsidRPr="00876B7C">
          <w:rPr>
            <w:rStyle w:val="Hyperlink"/>
            <w:u w:val="none"/>
          </w:rPr>
          <w:t>§ 10-3.575  Bonus and Incentives for Developments with Child Care Facilities</w:t>
        </w:r>
        <w:r w:rsidRPr="00876B7C">
          <w:rPr>
            <w:webHidden/>
          </w:rPr>
          <w:tab/>
        </w:r>
        <w:r w:rsidRPr="00876B7C">
          <w:rPr>
            <w:webHidden/>
          </w:rPr>
          <w:fldChar w:fldCharType="begin"/>
        </w:r>
        <w:r w:rsidRPr="00876B7C">
          <w:rPr>
            <w:webHidden/>
          </w:rPr>
          <w:instrText xml:space="preserve"> PAGEREF _Toc506205462 \h </w:instrText>
        </w:r>
        <w:r w:rsidRPr="00876B7C">
          <w:rPr>
            <w:webHidden/>
          </w:rPr>
        </w:r>
        <w:r w:rsidRPr="00876B7C">
          <w:rPr>
            <w:webHidden/>
          </w:rPr>
          <w:fldChar w:fldCharType="separate"/>
        </w:r>
        <w:r w:rsidR="005F45C2">
          <w:rPr>
            <w:webHidden/>
          </w:rPr>
          <w:t>119</w:t>
        </w:r>
        <w:r w:rsidRPr="00876B7C">
          <w:rPr>
            <w:webHidden/>
          </w:rPr>
          <w:fldChar w:fldCharType="end"/>
        </w:r>
      </w:hyperlink>
    </w:p>
    <w:p w14:paraId="0D879298" w14:textId="7E63B66F" w:rsidR="00B542D4" w:rsidRPr="00876B7C" w:rsidRDefault="00B542D4" w:rsidP="00B542D4">
      <w:pPr>
        <w:pStyle w:val="TOC3"/>
        <w:rPr>
          <w:rFonts w:ascii="Cambria" w:eastAsia="MS Mincho" w:hAnsi="Cambria"/>
        </w:rPr>
      </w:pPr>
      <w:hyperlink w:anchor="_Toc506205463" w:history="1">
        <w:r w:rsidRPr="00876B7C">
          <w:rPr>
            <w:rStyle w:val="Hyperlink"/>
            <w:u w:val="none"/>
          </w:rPr>
          <w:t>§ 10-3.576  Continued Availability</w:t>
        </w:r>
        <w:r w:rsidRPr="00876B7C">
          <w:rPr>
            <w:webHidden/>
          </w:rPr>
          <w:tab/>
        </w:r>
        <w:r w:rsidRPr="00876B7C">
          <w:rPr>
            <w:webHidden/>
          </w:rPr>
          <w:fldChar w:fldCharType="begin"/>
        </w:r>
        <w:r w:rsidRPr="00876B7C">
          <w:rPr>
            <w:webHidden/>
          </w:rPr>
          <w:instrText xml:space="preserve"> PAGEREF _Toc506205463 \h </w:instrText>
        </w:r>
        <w:r w:rsidRPr="00876B7C">
          <w:rPr>
            <w:webHidden/>
          </w:rPr>
        </w:r>
        <w:r w:rsidRPr="00876B7C">
          <w:rPr>
            <w:webHidden/>
          </w:rPr>
          <w:fldChar w:fldCharType="separate"/>
        </w:r>
        <w:r w:rsidR="005F45C2">
          <w:rPr>
            <w:webHidden/>
          </w:rPr>
          <w:t>120</w:t>
        </w:r>
        <w:r w:rsidRPr="00876B7C">
          <w:rPr>
            <w:webHidden/>
          </w:rPr>
          <w:fldChar w:fldCharType="end"/>
        </w:r>
      </w:hyperlink>
    </w:p>
    <w:p w14:paraId="250F7D6E" w14:textId="7B45F311" w:rsidR="00B542D4" w:rsidRPr="00876B7C" w:rsidRDefault="00B542D4" w:rsidP="00B542D4">
      <w:pPr>
        <w:pStyle w:val="TOC3"/>
        <w:rPr>
          <w:rFonts w:ascii="Cambria" w:eastAsia="MS Mincho" w:hAnsi="Cambria"/>
        </w:rPr>
      </w:pPr>
      <w:hyperlink w:anchor="_Toc506205464" w:history="1">
        <w:r w:rsidRPr="00876B7C">
          <w:rPr>
            <w:rStyle w:val="Hyperlink"/>
            <w:u w:val="none"/>
          </w:rPr>
          <w:t>§ 10-3.577  Location and Type of Designated Units</w:t>
        </w:r>
        <w:r w:rsidRPr="00876B7C">
          <w:rPr>
            <w:webHidden/>
          </w:rPr>
          <w:tab/>
        </w:r>
        <w:r w:rsidRPr="00876B7C">
          <w:rPr>
            <w:webHidden/>
          </w:rPr>
          <w:fldChar w:fldCharType="begin"/>
        </w:r>
        <w:r w:rsidRPr="00876B7C">
          <w:rPr>
            <w:webHidden/>
          </w:rPr>
          <w:instrText xml:space="preserve"> PAGEREF _Toc506205464 \h </w:instrText>
        </w:r>
        <w:r w:rsidRPr="00876B7C">
          <w:rPr>
            <w:webHidden/>
          </w:rPr>
        </w:r>
        <w:r w:rsidRPr="00876B7C">
          <w:rPr>
            <w:webHidden/>
          </w:rPr>
          <w:fldChar w:fldCharType="separate"/>
        </w:r>
        <w:r w:rsidR="005F45C2">
          <w:rPr>
            <w:webHidden/>
          </w:rPr>
          <w:t>121</w:t>
        </w:r>
        <w:r w:rsidRPr="00876B7C">
          <w:rPr>
            <w:webHidden/>
          </w:rPr>
          <w:fldChar w:fldCharType="end"/>
        </w:r>
      </w:hyperlink>
    </w:p>
    <w:p w14:paraId="5E4B9EE1" w14:textId="79AB2441" w:rsidR="00B542D4" w:rsidRPr="00876B7C" w:rsidRDefault="00B542D4" w:rsidP="00B542D4">
      <w:pPr>
        <w:pStyle w:val="TOC3"/>
        <w:rPr>
          <w:rFonts w:ascii="Cambria" w:eastAsia="MS Mincho" w:hAnsi="Cambria"/>
        </w:rPr>
      </w:pPr>
      <w:hyperlink w:anchor="_Toc506205465" w:history="1">
        <w:r w:rsidRPr="00876B7C">
          <w:rPr>
            <w:rStyle w:val="Hyperlink"/>
            <w:u w:val="none"/>
          </w:rPr>
          <w:t>§ 10-3.578  Density Bonus Agreement</w:t>
        </w:r>
        <w:r w:rsidRPr="00876B7C">
          <w:rPr>
            <w:webHidden/>
          </w:rPr>
          <w:tab/>
        </w:r>
        <w:r w:rsidRPr="00876B7C">
          <w:rPr>
            <w:webHidden/>
          </w:rPr>
          <w:fldChar w:fldCharType="begin"/>
        </w:r>
        <w:r w:rsidRPr="00876B7C">
          <w:rPr>
            <w:webHidden/>
          </w:rPr>
          <w:instrText xml:space="preserve"> PAGEREF _Toc506205465 \h </w:instrText>
        </w:r>
        <w:r w:rsidRPr="00876B7C">
          <w:rPr>
            <w:webHidden/>
          </w:rPr>
        </w:r>
        <w:r w:rsidRPr="00876B7C">
          <w:rPr>
            <w:webHidden/>
          </w:rPr>
          <w:fldChar w:fldCharType="separate"/>
        </w:r>
        <w:r w:rsidR="005F45C2">
          <w:rPr>
            <w:webHidden/>
          </w:rPr>
          <w:t>121</w:t>
        </w:r>
        <w:r w:rsidRPr="00876B7C">
          <w:rPr>
            <w:webHidden/>
          </w:rPr>
          <w:fldChar w:fldCharType="end"/>
        </w:r>
      </w:hyperlink>
    </w:p>
    <w:p w14:paraId="161B073D" w14:textId="1075A4FB" w:rsidR="00B542D4" w:rsidRPr="00876B7C" w:rsidRDefault="00B542D4" w:rsidP="00B542D4">
      <w:pPr>
        <w:pStyle w:val="TOC3"/>
        <w:rPr>
          <w:rFonts w:ascii="Cambria" w:eastAsia="MS Mincho" w:hAnsi="Cambria"/>
        </w:rPr>
      </w:pPr>
      <w:hyperlink w:anchor="_Toc506205466" w:history="1">
        <w:r w:rsidRPr="00876B7C">
          <w:rPr>
            <w:rStyle w:val="Hyperlink"/>
            <w:u w:val="none"/>
          </w:rPr>
          <w:t>§ 10-3.579  Control of Resale</w:t>
        </w:r>
        <w:r w:rsidRPr="00876B7C">
          <w:rPr>
            <w:webHidden/>
          </w:rPr>
          <w:tab/>
        </w:r>
        <w:r w:rsidRPr="00876B7C">
          <w:rPr>
            <w:webHidden/>
          </w:rPr>
          <w:fldChar w:fldCharType="begin"/>
        </w:r>
        <w:r w:rsidRPr="00876B7C">
          <w:rPr>
            <w:webHidden/>
          </w:rPr>
          <w:instrText xml:space="preserve"> PAGEREF _Toc506205466 \h </w:instrText>
        </w:r>
        <w:r w:rsidRPr="00876B7C">
          <w:rPr>
            <w:webHidden/>
          </w:rPr>
        </w:r>
        <w:r w:rsidRPr="00876B7C">
          <w:rPr>
            <w:webHidden/>
          </w:rPr>
          <w:fldChar w:fldCharType="separate"/>
        </w:r>
        <w:r w:rsidR="005F45C2">
          <w:rPr>
            <w:webHidden/>
          </w:rPr>
          <w:t>122</w:t>
        </w:r>
        <w:r w:rsidRPr="00876B7C">
          <w:rPr>
            <w:webHidden/>
          </w:rPr>
          <w:fldChar w:fldCharType="end"/>
        </w:r>
      </w:hyperlink>
    </w:p>
    <w:p w14:paraId="25F17F69" w14:textId="1A0EF2EB" w:rsidR="00B542D4" w:rsidRPr="00876B7C" w:rsidRDefault="00B542D4" w:rsidP="00B542D4">
      <w:pPr>
        <w:pStyle w:val="TOC3"/>
        <w:rPr>
          <w:rFonts w:ascii="Cambria" w:eastAsia="MS Mincho" w:hAnsi="Cambria"/>
        </w:rPr>
      </w:pPr>
      <w:hyperlink w:anchor="_Toc506205467" w:history="1">
        <w:r w:rsidRPr="00876B7C">
          <w:rPr>
            <w:rStyle w:val="Hyperlink"/>
            <w:u w:val="none"/>
          </w:rPr>
          <w:t>§ 10-3.580  Judicial Relief, Waiver or Standards</w:t>
        </w:r>
        <w:r w:rsidRPr="00876B7C">
          <w:rPr>
            <w:webHidden/>
          </w:rPr>
          <w:tab/>
        </w:r>
        <w:r w:rsidRPr="00876B7C">
          <w:rPr>
            <w:webHidden/>
          </w:rPr>
          <w:fldChar w:fldCharType="begin"/>
        </w:r>
        <w:r w:rsidRPr="00876B7C">
          <w:rPr>
            <w:webHidden/>
          </w:rPr>
          <w:instrText xml:space="preserve"> PAGEREF _Toc506205467 \h </w:instrText>
        </w:r>
        <w:r w:rsidRPr="00876B7C">
          <w:rPr>
            <w:webHidden/>
          </w:rPr>
        </w:r>
        <w:r w:rsidRPr="00876B7C">
          <w:rPr>
            <w:webHidden/>
          </w:rPr>
          <w:fldChar w:fldCharType="separate"/>
        </w:r>
        <w:r w:rsidR="005F45C2">
          <w:rPr>
            <w:webHidden/>
          </w:rPr>
          <w:t>123</w:t>
        </w:r>
        <w:r w:rsidRPr="00876B7C">
          <w:rPr>
            <w:webHidden/>
          </w:rPr>
          <w:fldChar w:fldCharType="end"/>
        </w:r>
      </w:hyperlink>
    </w:p>
    <w:p w14:paraId="3CB1A73A" w14:textId="266F26B8" w:rsidR="00B542D4" w:rsidRPr="00876B7C" w:rsidRDefault="00B542D4" w:rsidP="00B542D4">
      <w:pPr>
        <w:pStyle w:val="TOC3"/>
        <w:rPr>
          <w:rFonts w:ascii="Cambria" w:eastAsia="MS Mincho" w:hAnsi="Cambria"/>
        </w:rPr>
      </w:pPr>
      <w:hyperlink w:anchor="_Toc506205468" w:history="1">
        <w:r w:rsidRPr="00876B7C">
          <w:rPr>
            <w:rStyle w:val="Hyperlink"/>
            <w:u w:val="none"/>
          </w:rPr>
          <w:t>§ 10-3.590  Open</w:t>
        </w:r>
        <w:r w:rsidRPr="00876B7C">
          <w:rPr>
            <w:webHidden/>
          </w:rPr>
          <w:tab/>
        </w:r>
        <w:r w:rsidRPr="00876B7C">
          <w:rPr>
            <w:webHidden/>
          </w:rPr>
          <w:fldChar w:fldCharType="begin"/>
        </w:r>
        <w:r w:rsidRPr="00876B7C">
          <w:rPr>
            <w:webHidden/>
          </w:rPr>
          <w:instrText xml:space="preserve"> PAGEREF _Toc506205468 \h </w:instrText>
        </w:r>
        <w:r w:rsidRPr="00876B7C">
          <w:rPr>
            <w:webHidden/>
          </w:rPr>
        </w:r>
        <w:r w:rsidRPr="00876B7C">
          <w:rPr>
            <w:webHidden/>
          </w:rPr>
          <w:fldChar w:fldCharType="separate"/>
        </w:r>
        <w:r w:rsidR="005F45C2">
          <w:rPr>
            <w:webHidden/>
          </w:rPr>
          <w:t>124</w:t>
        </w:r>
        <w:r w:rsidRPr="00876B7C">
          <w:rPr>
            <w:webHidden/>
          </w:rPr>
          <w:fldChar w:fldCharType="end"/>
        </w:r>
      </w:hyperlink>
    </w:p>
    <w:p w14:paraId="06692BDF" w14:textId="77777777" w:rsidR="00B542D4" w:rsidRPr="00876B7C" w:rsidRDefault="00B542D4" w:rsidP="00B542D4">
      <w:pPr>
        <w:pStyle w:val="TOC3"/>
        <w:rPr>
          <w:rStyle w:val="Hyperlink"/>
          <w:u w:val="none"/>
        </w:rPr>
      </w:pPr>
    </w:p>
    <w:p w14:paraId="0BC4CEA6" w14:textId="77777777" w:rsidR="00B542D4" w:rsidRPr="00876B7C" w:rsidRDefault="00B542D4" w:rsidP="00B542D4">
      <w:pPr>
        <w:pStyle w:val="TOC3"/>
        <w:rPr>
          <w:rStyle w:val="Hyperlink"/>
          <w:b/>
          <w:i/>
          <w:color w:val="auto"/>
          <w:u w:val="none"/>
        </w:rPr>
      </w:pPr>
      <w:r w:rsidRPr="00876B7C">
        <w:rPr>
          <w:rStyle w:val="Hyperlink"/>
          <w:b/>
          <w:i/>
          <w:color w:val="auto"/>
          <w:u w:val="none"/>
        </w:rPr>
        <w:t>Miscellaneous Zone Districts</w:t>
      </w:r>
    </w:p>
    <w:p w14:paraId="18387878" w14:textId="77777777" w:rsidR="00B542D4" w:rsidRPr="00876B7C" w:rsidRDefault="00B542D4" w:rsidP="00B542D4">
      <w:pPr>
        <w:pStyle w:val="TOC3"/>
        <w:rPr>
          <w:rStyle w:val="Hyperlink"/>
          <w:b/>
          <w:i/>
          <w:color w:val="auto"/>
          <w:u w:val="none"/>
        </w:rPr>
      </w:pPr>
      <w:r w:rsidRPr="00876B7C">
        <w:rPr>
          <w:rStyle w:val="Hyperlink"/>
          <w:b/>
          <w:i/>
          <w:color w:val="auto"/>
          <w:u w:val="none"/>
        </w:rPr>
        <w:t>RCO - Resource Conservation and Open Space</w:t>
      </w:r>
    </w:p>
    <w:p w14:paraId="497255FB" w14:textId="0C9EDADD" w:rsidR="00B542D4" w:rsidRPr="00876B7C" w:rsidRDefault="00B542D4" w:rsidP="00B542D4">
      <w:pPr>
        <w:pStyle w:val="TOC3"/>
        <w:rPr>
          <w:rFonts w:ascii="Cambria" w:eastAsia="MS Mincho" w:hAnsi="Cambria"/>
        </w:rPr>
      </w:pPr>
      <w:hyperlink w:anchor="_Toc506205471" w:history="1">
        <w:r w:rsidRPr="00876B7C">
          <w:rPr>
            <w:rStyle w:val="Hyperlink"/>
            <w:u w:val="none"/>
          </w:rPr>
          <w:t>§ 10-3.600  RCO; Purposes and Application</w:t>
        </w:r>
        <w:r w:rsidRPr="00876B7C">
          <w:rPr>
            <w:webHidden/>
          </w:rPr>
          <w:tab/>
        </w:r>
        <w:r w:rsidRPr="00876B7C">
          <w:rPr>
            <w:webHidden/>
          </w:rPr>
          <w:fldChar w:fldCharType="begin"/>
        </w:r>
        <w:r w:rsidRPr="00876B7C">
          <w:rPr>
            <w:webHidden/>
          </w:rPr>
          <w:instrText xml:space="preserve"> PAGEREF _Toc506205471 \h </w:instrText>
        </w:r>
        <w:r w:rsidRPr="00876B7C">
          <w:rPr>
            <w:webHidden/>
          </w:rPr>
        </w:r>
        <w:r w:rsidRPr="00876B7C">
          <w:rPr>
            <w:webHidden/>
          </w:rPr>
          <w:fldChar w:fldCharType="separate"/>
        </w:r>
        <w:r w:rsidR="005F45C2">
          <w:rPr>
            <w:webHidden/>
          </w:rPr>
          <w:t>125</w:t>
        </w:r>
        <w:r w:rsidRPr="00876B7C">
          <w:rPr>
            <w:webHidden/>
          </w:rPr>
          <w:fldChar w:fldCharType="end"/>
        </w:r>
      </w:hyperlink>
    </w:p>
    <w:p w14:paraId="4259557A" w14:textId="20E15A96" w:rsidR="00B542D4" w:rsidRPr="00876B7C" w:rsidRDefault="00B542D4" w:rsidP="00B542D4">
      <w:pPr>
        <w:pStyle w:val="TOC3"/>
        <w:rPr>
          <w:rFonts w:ascii="Cambria" w:eastAsia="MS Mincho" w:hAnsi="Cambria"/>
        </w:rPr>
      </w:pPr>
      <w:hyperlink w:anchor="_Toc506205472" w:history="1">
        <w:r w:rsidRPr="00876B7C">
          <w:rPr>
            <w:rStyle w:val="Hyperlink"/>
            <w:u w:val="none"/>
          </w:rPr>
          <w:t>§ 10-3.601  RCO; Permitted Uses</w:t>
        </w:r>
        <w:r w:rsidRPr="00876B7C">
          <w:rPr>
            <w:webHidden/>
          </w:rPr>
          <w:tab/>
        </w:r>
        <w:r w:rsidRPr="00876B7C">
          <w:rPr>
            <w:webHidden/>
          </w:rPr>
          <w:fldChar w:fldCharType="begin"/>
        </w:r>
        <w:r w:rsidRPr="00876B7C">
          <w:rPr>
            <w:webHidden/>
          </w:rPr>
          <w:instrText xml:space="preserve"> PAGEREF _Toc506205472 \h </w:instrText>
        </w:r>
        <w:r w:rsidRPr="00876B7C">
          <w:rPr>
            <w:webHidden/>
          </w:rPr>
        </w:r>
        <w:r w:rsidRPr="00876B7C">
          <w:rPr>
            <w:webHidden/>
          </w:rPr>
          <w:fldChar w:fldCharType="separate"/>
        </w:r>
        <w:r w:rsidR="005F45C2">
          <w:rPr>
            <w:webHidden/>
          </w:rPr>
          <w:t>125</w:t>
        </w:r>
        <w:r w:rsidRPr="00876B7C">
          <w:rPr>
            <w:webHidden/>
          </w:rPr>
          <w:fldChar w:fldCharType="end"/>
        </w:r>
      </w:hyperlink>
    </w:p>
    <w:p w14:paraId="7830F43F" w14:textId="09CBF372" w:rsidR="00B542D4" w:rsidRPr="00876B7C" w:rsidRDefault="00B542D4" w:rsidP="00B542D4">
      <w:pPr>
        <w:pStyle w:val="TOC3"/>
        <w:rPr>
          <w:rFonts w:ascii="Cambria" w:eastAsia="MS Mincho" w:hAnsi="Cambria"/>
        </w:rPr>
      </w:pPr>
      <w:hyperlink w:anchor="_Toc506205473" w:history="1">
        <w:r w:rsidRPr="00876B7C">
          <w:rPr>
            <w:rStyle w:val="Hyperlink"/>
            <w:u w:val="none"/>
          </w:rPr>
          <w:t>§ 10-3.602  RCO; Distances Between Structures</w:t>
        </w:r>
        <w:r w:rsidRPr="00876B7C">
          <w:rPr>
            <w:webHidden/>
          </w:rPr>
          <w:tab/>
        </w:r>
        <w:r w:rsidRPr="00876B7C">
          <w:rPr>
            <w:webHidden/>
          </w:rPr>
          <w:fldChar w:fldCharType="begin"/>
        </w:r>
        <w:r w:rsidRPr="00876B7C">
          <w:rPr>
            <w:webHidden/>
          </w:rPr>
          <w:instrText xml:space="preserve"> PAGEREF _Toc506205473 \h </w:instrText>
        </w:r>
        <w:r w:rsidRPr="00876B7C">
          <w:rPr>
            <w:webHidden/>
          </w:rPr>
        </w:r>
        <w:r w:rsidRPr="00876B7C">
          <w:rPr>
            <w:webHidden/>
          </w:rPr>
          <w:fldChar w:fldCharType="separate"/>
        </w:r>
        <w:r w:rsidR="005F45C2">
          <w:rPr>
            <w:webHidden/>
          </w:rPr>
          <w:t>126</w:t>
        </w:r>
        <w:r w:rsidRPr="00876B7C">
          <w:rPr>
            <w:webHidden/>
          </w:rPr>
          <w:fldChar w:fldCharType="end"/>
        </w:r>
      </w:hyperlink>
    </w:p>
    <w:p w14:paraId="0917074E" w14:textId="713C5DBF" w:rsidR="00B542D4" w:rsidRPr="00876B7C" w:rsidRDefault="00B542D4" w:rsidP="00B542D4">
      <w:pPr>
        <w:pStyle w:val="TOC3"/>
        <w:rPr>
          <w:rFonts w:ascii="Cambria" w:eastAsia="MS Mincho" w:hAnsi="Cambria"/>
        </w:rPr>
      </w:pPr>
      <w:hyperlink w:anchor="_Toc506205474" w:history="1">
        <w:r w:rsidRPr="00876B7C">
          <w:rPr>
            <w:rStyle w:val="Hyperlink"/>
            <w:u w:val="none"/>
          </w:rPr>
          <w:t>§ 10-3.603  RCO; Setbacks</w:t>
        </w:r>
        <w:r w:rsidRPr="00876B7C">
          <w:rPr>
            <w:webHidden/>
          </w:rPr>
          <w:tab/>
        </w:r>
        <w:r w:rsidRPr="00876B7C">
          <w:rPr>
            <w:webHidden/>
          </w:rPr>
          <w:fldChar w:fldCharType="begin"/>
        </w:r>
        <w:r w:rsidRPr="00876B7C">
          <w:rPr>
            <w:webHidden/>
          </w:rPr>
          <w:instrText xml:space="preserve"> PAGEREF _Toc506205474 \h </w:instrText>
        </w:r>
        <w:r w:rsidRPr="00876B7C">
          <w:rPr>
            <w:webHidden/>
          </w:rPr>
        </w:r>
        <w:r w:rsidRPr="00876B7C">
          <w:rPr>
            <w:webHidden/>
          </w:rPr>
          <w:fldChar w:fldCharType="separate"/>
        </w:r>
        <w:r w:rsidR="005F45C2">
          <w:rPr>
            <w:webHidden/>
          </w:rPr>
          <w:t>126</w:t>
        </w:r>
        <w:r w:rsidRPr="00876B7C">
          <w:rPr>
            <w:webHidden/>
          </w:rPr>
          <w:fldChar w:fldCharType="end"/>
        </w:r>
      </w:hyperlink>
    </w:p>
    <w:p w14:paraId="537FFCE6" w14:textId="7F3B6505" w:rsidR="00B542D4" w:rsidRPr="00876B7C" w:rsidRDefault="00B542D4" w:rsidP="00B542D4">
      <w:pPr>
        <w:pStyle w:val="TOC3"/>
        <w:rPr>
          <w:rFonts w:ascii="Cambria" w:eastAsia="MS Mincho" w:hAnsi="Cambria"/>
        </w:rPr>
      </w:pPr>
      <w:hyperlink w:anchor="_Toc506205475" w:history="1">
        <w:r w:rsidRPr="00876B7C">
          <w:rPr>
            <w:rStyle w:val="Hyperlink"/>
            <w:u w:val="none"/>
          </w:rPr>
          <w:t>§ 10-3.604  RCO; Building Height</w:t>
        </w:r>
        <w:r w:rsidRPr="00876B7C">
          <w:rPr>
            <w:webHidden/>
          </w:rPr>
          <w:tab/>
        </w:r>
        <w:r w:rsidRPr="00876B7C">
          <w:rPr>
            <w:webHidden/>
          </w:rPr>
          <w:fldChar w:fldCharType="begin"/>
        </w:r>
        <w:r w:rsidRPr="00876B7C">
          <w:rPr>
            <w:webHidden/>
          </w:rPr>
          <w:instrText xml:space="preserve"> PAGEREF _Toc506205475 \h </w:instrText>
        </w:r>
        <w:r w:rsidRPr="00876B7C">
          <w:rPr>
            <w:webHidden/>
          </w:rPr>
        </w:r>
        <w:r w:rsidRPr="00876B7C">
          <w:rPr>
            <w:webHidden/>
          </w:rPr>
          <w:fldChar w:fldCharType="separate"/>
        </w:r>
        <w:r w:rsidR="005F45C2">
          <w:rPr>
            <w:webHidden/>
          </w:rPr>
          <w:t>126</w:t>
        </w:r>
        <w:r w:rsidRPr="00876B7C">
          <w:rPr>
            <w:webHidden/>
          </w:rPr>
          <w:fldChar w:fldCharType="end"/>
        </w:r>
      </w:hyperlink>
    </w:p>
    <w:p w14:paraId="7015DAEB" w14:textId="77777777" w:rsidR="00B542D4" w:rsidRPr="00876B7C" w:rsidRDefault="00B542D4" w:rsidP="00B542D4">
      <w:pPr>
        <w:pStyle w:val="TOC3"/>
        <w:rPr>
          <w:rStyle w:val="Hyperlink"/>
          <w:u w:val="none"/>
        </w:rPr>
      </w:pPr>
    </w:p>
    <w:p w14:paraId="117C61A2" w14:textId="77777777" w:rsidR="00B542D4" w:rsidRPr="00876B7C" w:rsidRDefault="00B542D4" w:rsidP="00B542D4">
      <w:pPr>
        <w:pStyle w:val="TOC3"/>
        <w:rPr>
          <w:rStyle w:val="Hyperlink"/>
          <w:b/>
          <w:i/>
          <w:color w:val="auto"/>
          <w:u w:val="none"/>
        </w:rPr>
      </w:pPr>
      <w:r w:rsidRPr="00876B7C">
        <w:rPr>
          <w:rStyle w:val="Hyperlink"/>
          <w:b/>
          <w:i/>
          <w:color w:val="auto"/>
          <w:u w:val="none"/>
        </w:rPr>
        <w:t>UR - Urban Reserve</w:t>
      </w:r>
    </w:p>
    <w:p w14:paraId="6BBA4BDB" w14:textId="1052E616" w:rsidR="00B542D4" w:rsidRPr="00876B7C" w:rsidRDefault="00B542D4" w:rsidP="00B542D4">
      <w:pPr>
        <w:pStyle w:val="TOC3"/>
        <w:rPr>
          <w:rFonts w:ascii="Cambria" w:eastAsia="MS Mincho" w:hAnsi="Cambria"/>
        </w:rPr>
      </w:pPr>
      <w:hyperlink w:anchor="_Toc506205477" w:history="1">
        <w:r w:rsidRPr="00876B7C">
          <w:rPr>
            <w:rStyle w:val="Hyperlink"/>
            <w:u w:val="none"/>
          </w:rPr>
          <w:t>§ 10-3.610  UR; Purpose and Application</w:t>
        </w:r>
        <w:r w:rsidRPr="00876B7C">
          <w:rPr>
            <w:webHidden/>
          </w:rPr>
          <w:tab/>
        </w:r>
        <w:r w:rsidRPr="00876B7C">
          <w:rPr>
            <w:webHidden/>
          </w:rPr>
          <w:fldChar w:fldCharType="begin"/>
        </w:r>
        <w:r w:rsidRPr="00876B7C">
          <w:rPr>
            <w:webHidden/>
          </w:rPr>
          <w:instrText xml:space="preserve"> PAGEREF _Toc506205477 \h </w:instrText>
        </w:r>
        <w:r w:rsidRPr="00876B7C">
          <w:rPr>
            <w:webHidden/>
          </w:rPr>
        </w:r>
        <w:r w:rsidRPr="00876B7C">
          <w:rPr>
            <w:webHidden/>
          </w:rPr>
          <w:fldChar w:fldCharType="separate"/>
        </w:r>
        <w:r w:rsidR="005F45C2">
          <w:rPr>
            <w:webHidden/>
          </w:rPr>
          <w:t>126</w:t>
        </w:r>
        <w:r w:rsidRPr="00876B7C">
          <w:rPr>
            <w:webHidden/>
          </w:rPr>
          <w:fldChar w:fldCharType="end"/>
        </w:r>
      </w:hyperlink>
    </w:p>
    <w:p w14:paraId="64FCFFC0" w14:textId="6F569EA2" w:rsidR="00B542D4" w:rsidRPr="00876B7C" w:rsidRDefault="00B542D4" w:rsidP="00B542D4">
      <w:pPr>
        <w:pStyle w:val="TOC3"/>
        <w:rPr>
          <w:rFonts w:ascii="Cambria" w:eastAsia="MS Mincho" w:hAnsi="Cambria"/>
        </w:rPr>
      </w:pPr>
      <w:hyperlink w:anchor="_Toc506205478" w:history="1">
        <w:r w:rsidRPr="00876B7C">
          <w:rPr>
            <w:rStyle w:val="Hyperlink"/>
            <w:u w:val="none"/>
          </w:rPr>
          <w:t>§ 10-3.611  UR; Permitted Uses</w:t>
        </w:r>
        <w:r w:rsidRPr="00876B7C">
          <w:rPr>
            <w:webHidden/>
          </w:rPr>
          <w:tab/>
        </w:r>
        <w:r w:rsidRPr="00876B7C">
          <w:rPr>
            <w:webHidden/>
          </w:rPr>
          <w:fldChar w:fldCharType="begin"/>
        </w:r>
        <w:r w:rsidRPr="00876B7C">
          <w:rPr>
            <w:webHidden/>
          </w:rPr>
          <w:instrText xml:space="preserve"> PAGEREF _Toc506205478 \h </w:instrText>
        </w:r>
        <w:r w:rsidRPr="00876B7C">
          <w:rPr>
            <w:webHidden/>
          </w:rPr>
        </w:r>
        <w:r w:rsidRPr="00876B7C">
          <w:rPr>
            <w:webHidden/>
          </w:rPr>
          <w:fldChar w:fldCharType="separate"/>
        </w:r>
        <w:r w:rsidR="005F45C2">
          <w:rPr>
            <w:webHidden/>
          </w:rPr>
          <w:t>126</w:t>
        </w:r>
        <w:r w:rsidRPr="00876B7C">
          <w:rPr>
            <w:webHidden/>
          </w:rPr>
          <w:fldChar w:fldCharType="end"/>
        </w:r>
      </w:hyperlink>
    </w:p>
    <w:p w14:paraId="58EC57DE" w14:textId="3DC93AE8" w:rsidR="00B542D4" w:rsidRPr="00876B7C" w:rsidRDefault="00B542D4" w:rsidP="00B542D4">
      <w:pPr>
        <w:pStyle w:val="TOC3"/>
        <w:rPr>
          <w:rFonts w:ascii="Cambria" w:eastAsia="MS Mincho" w:hAnsi="Cambria"/>
        </w:rPr>
      </w:pPr>
      <w:hyperlink w:anchor="_Toc506205479" w:history="1">
        <w:r w:rsidRPr="00876B7C">
          <w:rPr>
            <w:rStyle w:val="Hyperlink"/>
            <w:u w:val="none"/>
          </w:rPr>
          <w:t>§ 10-3.612  UR; Conditional Uses; Commission Approval</w:t>
        </w:r>
        <w:r w:rsidRPr="00876B7C">
          <w:rPr>
            <w:webHidden/>
          </w:rPr>
          <w:tab/>
        </w:r>
        <w:r w:rsidRPr="00876B7C">
          <w:rPr>
            <w:webHidden/>
          </w:rPr>
          <w:fldChar w:fldCharType="begin"/>
        </w:r>
        <w:r w:rsidRPr="00876B7C">
          <w:rPr>
            <w:webHidden/>
          </w:rPr>
          <w:instrText xml:space="preserve"> PAGEREF _Toc506205479 \h </w:instrText>
        </w:r>
        <w:r w:rsidRPr="00876B7C">
          <w:rPr>
            <w:webHidden/>
          </w:rPr>
        </w:r>
        <w:r w:rsidRPr="00876B7C">
          <w:rPr>
            <w:webHidden/>
          </w:rPr>
          <w:fldChar w:fldCharType="separate"/>
        </w:r>
        <w:r w:rsidR="005F45C2">
          <w:rPr>
            <w:webHidden/>
          </w:rPr>
          <w:t>127</w:t>
        </w:r>
        <w:r w:rsidRPr="00876B7C">
          <w:rPr>
            <w:webHidden/>
          </w:rPr>
          <w:fldChar w:fldCharType="end"/>
        </w:r>
      </w:hyperlink>
    </w:p>
    <w:p w14:paraId="7DF3C7CC" w14:textId="66E17894" w:rsidR="00B542D4" w:rsidRPr="00876B7C" w:rsidRDefault="00B542D4" w:rsidP="00B542D4">
      <w:pPr>
        <w:pStyle w:val="TOC3"/>
        <w:rPr>
          <w:rFonts w:ascii="Cambria" w:eastAsia="MS Mincho" w:hAnsi="Cambria"/>
        </w:rPr>
      </w:pPr>
      <w:hyperlink w:anchor="_Toc506205480" w:history="1">
        <w:r w:rsidRPr="00876B7C">
          <w:rPr>
            <w:rStyle w:val="Hyperlink"/>
            <w:u w:val="none"/>
          </w:rPr>
          <w:t>§ 10-3.613  UR; Special Conditions</w:t>
        </w:r>
        <w:r w:rsidRPr="00876B7C">
          <w:rPr>
            <w:webHidden/>
          </w:rPr>
          <w:tab/>
        </w:r>
        <w:r w:rsidRPr="00876B7C">
          <w:rPr>
            <w:webHidden/>
          </w:rPr>
          <w:fldChar w:fldCharType="begin"/>
        </w:r>
        <w:r w:rsidRPr="00876B7C">
          <w:rPr>
            <w:webHidden/>
          </w:rPr>
          <w:instrText xml:space="preserve"> PAGEREF _Toc506205480 \h </w:instrText>
        </w:r>
        <w:r w:rsidRPr="00876B7C">
          <w:rPr>
            <w:webHidden/>
          </w:rPr>
        </w:r>
        <w:r w:rsidRPr="00876B7C">
          <w:rPr>
            <w:webHidden/>
          </w:rPr>
          <w:fldChar w:fldCharType="separate"/>
        </w:r>
        <w:r w:rsidR="005F45C2">
          <w:rPr>
            <w:webHidden/>
          </w:rPr>
          <w:t>127</w:t>
        </w:r>
        <w:r w:rsidRPr="00876B7C">
          <w:rPr>
            <w:webHidden/>
          </w:rPr>
          <w:fldChar w:fldCharType="end"/>
        </w:r>
      </w:hyperlink>
    </w:p>
    <w:p w14:paraId="0C44C962" w14:textId="6EE88A95" w:rsidR="00B542D4" w:rsidRPr="00876B7C" w:rsidRDefault="00B542D4" w:rsidP="00B542D4">
      <w:pPr>
        <w:pStyle w:val="TOC3"/>
        <w:rPr>
          <w:rFonts w:ascii="Cambria" w:eastAsia="MS Mincho" w:hAnsi="Cambria"/>
        </w:rPr>
      </w:pPr>
      <w:hyperlink w:anchor="_Toc506205481" w:history="1">
        <w:r w:rsidRPr="00876B7C">
          <w:rPr>
            <w:rStyle w:val="Hyperlink"/>
            <w:u w:val="none"/>
          </w:rPr>
          <w:t>§ 10-3.614  UR; Site Area</w:t>
        </w:r>
        <w:r w:rsidRPr="00876B7C">
          <w:rPr>
            <w:webHidden/>
          </w:rPr>
          <w:tab/>
        </w:r>
        <w:r w:rsidRPr="00876B7C">
          <w:rPr>
            <w:webHidden/>
          </w:rPr>
          <w:fldChar w:fldCharType="begin"/>
        </w:r>
        <w:r w:rsidRPr="00876B7C">
          <w:rPr>
            <w:webHidden/>
          </w:rPr>
          <w:instrText xml:space="preserve"> PAGEREF _Toc506205481 \h </w:instrText>
        </w:r>
        <w:r w:rsidRPr="00876B7C">
          <w:rPr>
            <w:webHidden/>
          </w:rPr>
        </w:r>
        <w:r w:rsidRPr="00876B7C">
          <w:rPr>
            <w:webHidden/>
          </w:rPr>
          <w:fldChar w:fldCharType="separate"/>
        </w:r>
        <w:r w:rsidR="005F45C2">
          <w:rPr>
            <w:webHidden/>
          </w:rPr>
          <w:t>127</w:t>
        </w:r>
        <w:r w:rsidRPr="00876B7C">
          <w:rPr>
            <w:webHidden/>
          </w:rPr>
          <w:fldChar w:fldCharType="end"/>
        </w:r>
      </w:hyperlink>
    </w:p>
    <w:p w14:paraId="45EE7A36" w14:textId="6A0C1898" w:rsidR="00B542D4" w:rsidRPr="00876B7C" w:rsidRDefault="00B542D4" w:rsidP="00B542D4">
      <w:pPr>
        <w:pStyle w:val="TOC3"/>
        <w:rPr>
          <w:rFonts w:ascii="Cambria" w:eastAsia="MS Mincho" w:hAnsi="Cambria"/>
        </w:rPr>
      </w:pPr>
      <w:hyperlink w:anchor="_Toc506205482" w:history="1">
        <w:r w:rsidRPr="00876B7C">
          <w:rPr>
            <w:rStyle w:val="Hyperlink"/>
            <w:u w:val="none"/>
          </w:rPr>
          <w:t>§ 10-3.615  UR; Yard Requirements</w:t>
        </w:r>
        <w:r w:rsidRPr="00876B7C">
          <w:rPr>
            <w:webHidden/>
          </w:rPr>
          <w:tab/>
        </w:r>
        <w:r w:rsidRPr="00876B7C">
          <w:rPr>
            <w:webHidden/>
          </w:rPr>
          <w:fldChar w:fldCharType="begin"/>
        </w:r>
        <w:r w:rsidRPr="00876B7C">
          <w:rPr>
            <w:webHidden/>
          </w:rPr>
          <w:instrText xml:space="preserve"> PAGEREF _Toc506205482 \h </w:instrText>
        </w:r>
        <w:r w:rsidRPr="00876B7C">
          <w:rPr>
            <w:webHidden/>
          </w:rPr>
        </w:r>
        <w:r w:rsidRPr="00876B7C">
          <w:rPr>
            <w:webHidden/>
          </w:rPr>
          <w:fldChar w:fldCharType="separate"/>
        </w:r>
        <w:r w:rsidR="005F45C2">
          <w:rPr>
            <w:webHidden/>
          </w:rPr>
          <w:t>128</w:t>
        </w:r>
        <w:r w:rsidRPr="00876B7C">
          <w:rPr>
            <w:webHidden/>
          </w:rPr>
          <w:fldChar w:fldCharType="end"/>
        </w:r>
      </w:hyperlink>
    </w:p>
    <w:p w14:paraId="68D339A3" w14:textId="5E19D835" w:rsidR="00B542D4" w:rsidRPr="00876B7C" w:rsidRDefault="00B542D4" w:rsidP="00B542D4">
      <w:pPr>
        <w:pStyle w:val="TOC3"/>
        <w:rPr>
          <w:rFonts w:ascii="Cambria" w:eastAsia="MS Mincho" w:hAnsi="Cambria"/>
        </w:rPr>
      </w:pPr>
      <w:hyperlink w:anchor="_Toc506205483" w:history="1">
        <w:r w:rsidRPr="00876B7C">
          <w:rPr>
            <w:rStyle w:val="Hyperlink"/>
            <w:u w:val="none"/>
          </w:rPr>
          <w:t>§ 10-3.616  UR; Height of Structures</w:t>
        </w:r>
        <w:r w:rsidRPr="00876B7C">
          <w:rPr>
            <w:webHidden/>
          </w:rPr>
          <w:tab/>
        </w:r>
        <w:r w:rsidRPr="00876B7C">
          <w:rPr>
            <w:webHidden/>
          </w:rPr>
          <w:fldChar w:fldCharType="begin"/>
        </w:r>
        <w:r w:rsidRPr="00876B7C">
          <w:rPr>
            <w:webHidden/>
          </w:rPr>
          <w:instrText xml:space="preserve"> PAGEREF _Toc506205483 \h </w:instrText>
        </w:r>
        <w:r w:rsidRPr="00876B7C">
          <w:rPr>
            <w:webHidden/>
          </w:rPr>
        </w:r>
        <w:r w:rsidRPr="00876B7C">
          <w:rPr>
            <w:webHidden/>
          </w:rPr>
          <w:fldChar w:fldCharType="separate"/>
        </w:r>
        <w:r w:rsidR="005F45C2">
          <w:rPr>
            <w:webHidden/>
          </w:rPr>
          <w:t>128</w:t>
        </w:r>
        <w:r w:rsidRPr="00876B7C">
          <w:rPr>
            <w:webHidden/>
          </w:rPr>
          <w:fldChar w:fldCharType="end"/>
        </w:r>
      </w:hyperlink>
    </w:p>
    <w:p w14:paraId="0A57221F" w14:textId="2B6DC8BF" w:rsidR="00B542D4" w:rsidRPr="00876B7C" w:rsidRDefault="00B542D4" w:rsidP="00B542D4">
      <w:pPr>
        <w:pStyle w:val="TOC3"/>
        <w:rPr>
          <w:rFonts w:ascii="Cambria" w:eastAsia="MS Mincho" w:hAnsi="Cambria"/>
        </w:rPr>
      </w:pPr>
      <w:hyperlink w:anchor="_Toc506205484" w:history="1">
        <w:r w:rsidRPr="00876B7C">
          <w:rPr>
            <w:rStyle w:val="Hyperlink"/>
            <w:u w:val="none"/>
          </w:rPr>
          <w:t>§ 10-3.617  UR; Distance Between Buildings</w:t>
        </w:r>
        <w:r w:rsidRPr="00876B7C">
          <w:rPr>
            <w:webHidden/>
          </w:rPr>
          <w:tab/>
        </w:r>
        <w:r w:rsidRPr="00876B7C">
          <w:rPr>
            <w:webHidden/>
          </w:rPr>
          <w:fldChar w:fldCharType="begin"/>
        </w:r>
        <w:r w:rsidRPr="00876B7C">
          <w:rPr>
            <w:webHidden/>
          </w:rPr>
          <w:instrText xml:space="preserve"> PAGEREF _Toc506205484 \h </w:instrText>
        </w:r>
        <w:r w:rsidRPr="00876B7C">
          <w:rPr>
            <w:webHidden/>
          </w:rPr>
        </w:r>
        <w:r w:rsidRPr="00876B7C">
          <w:rPr>
            <w:webHidden/>
          </w:rPr>
          <w:fldChar w:fldCharType="separate"/>
        </w:r>
        <w:r w:rsidR="005F45C2">
          <w:rPr>
            <w:webHidden/>
          </w:rPr>
          <w:t>128</w:t>
        </w:r>
        <w:r w:rsidRPr="00876B7C">
          <w:rPr>
            <w:webHidden/>
          </w:rPr>
          <w:fldChar w:fldCharType="end"/>
        </w:r>
      </w:hyperlink>
    </w:p>
    <w:p w14:paraId="4BC4B50F" w14:textId="77777777" w:rsidR="00B542D4" w:rsidRPr="00876B7C" w:rsidRDefault="00B542D4" w:rsidP="00B542D4">
      <w:pPr>
        <w:pStyle w:val="TOC3"/>
        <w:rPr>
          <w:rStyle w:val="Hyperlink"/>
          <w:u w:val="none"/>
        </w:rPr>
      </w:pPr>
    </w:p>
    <w:p w14:paraId="5462EA52" w14:textId="77777777" w:rsidR="00B542D4" w:rsidRPr="00876B7C" w:rsidRDefault="00B542D4" w:rsidP="00B542D4">
      <w:pPr>
        <w:pStyle w:val="TOC3"/>
        <w:rPr>
          <w:rStyle w:val="Hyperlink"/>
          <w:b/>
          <w:i/>
          <w:color w:val="auto"/>
          <w:u w:val="none"/>
        </w:rPr>
      </w:pPr>
      <w:r w:rsidRPr="00876B7C">
        <w:rPr>
          <w:rStyle w:val="Hyperlink"/>
          <w:b/>
          <w:i/>
          <w:color w:val="auto"/>
          <w:u w:val="none"/>
        </w:rPr>
        <w:t>PF - Public Facilities</w:t>
      </w:r>
    </w:p>
    <w:p w14:paraId="71C43EE0" w14:textId="7E9A83E1" w:rsidR="00B542D4" w:rsidRPr="00876B7C" w:rsidRDefault="00B542D4" w:rsidP="00B542D4">
      <w:pPr>
        <w:pStyle w:val="TOC3"/>
        <w:rPr>
          <w:rFonts w:ascii="Cambria" w:eastAsia="MS Mincho" w:hAnsi="Cambria"/>
        </w:rPr>
      </w:pPr>
      <w:hyperlink w:anchor="_Toc506205486" w:history="1">
        <w:r w:rsidRPr="00876B7C">
          <w:rPr>
            <w:rStyle w:val="Hyperlink"/>
            <w:u w:val="none"/>
          </w:rPr>
          <w:t>§ 10-3.620  PF; Purpose and Application</w:t>
        </w:r>
        <w:r w:rsidRPr="00876B7C">
          <w:rPr>
            <w:webHidden/>
          </w:rPr>
          <w:tab/>
        </w:r>
        <w:r w:rsidRPr="00876B7C">
          <w:rPr>
            <w:webHidden/>
          </w:rPr>
          <w:fldChar w:fldCharType="begin"/>
        </w:r>
        <w:r w:rsidRPr="00876B7C">
          <w:rPr>
            <w:webHidden/>
          </w:rPr>
          <w:instrText xml:space="preserve"> PAGEREF _Toc506205486 \h </w:instrText>
        </w:r>
        <w:r w:rsidRPr="00876B7C">
          <w:rPr>
            <w:webHidden/>
          </w:rPr>
        </w:r>
        <w:r w:rsidRPr="00876B7C">
          <w:rPr>
            <w:webHidden/>
          </w:rPr>
          <w:fldChar w:fldCharType="separate"/>
        </w:r>
        <w:r w:rsidR="005F45C2">
          <w:rPr>
            <w:webHidden/>
          </w:rPr>
          <w:t>128</w:t>
        </w:r>
        <w:r w:rsidRPr="00876B7C">
          <w:rPr>
            <w:webHidden/>
          </w:rPr>
          <w:fldChar w:fldCharType="end"/>
        </w:r>
      </w:hyperlink>
    </w:p>
    <w:p w14:paraId="10AD1795" w14:textId="1E0E2B52" w:rsidR="00B542D4" w:rsidRPr="00876B7C" w:rsidRDefault="00B542D4" w:rsidP="00B542D4">
      <w:pPr>
        <w:pStyle w:val="TOC3"/>
        <w:rPr>
          <w:rFonts w:ascii="Cambria" w:eastAsia="MS Mincho" w:hAnsi="Cambria"/>
        </w:rPr>
      </w:pPr>
      <w:hyperlink w:anchor="_Toc506205487" w:history="1">
        <w:r w:rsidRPr="00876B7C">
          <w:rPr>
            <w:rStyle w:val="Hyperlink"/>
            <w:u w:val="none"/>
          </w:rPr>
          <w:t>§ 10-3.621  PF; Permitted Uses</w:t>
        </w:r>
        <w:r w:rsidRPr="00876B7C">
          <w:rPr>
            <w:webHidden/>
          </w:rPr>
          <w:tab/>
        </w:r>
        <w:r w:rsidRPr="00876B7C">
          <w:rPr>
            <w:webHidden/>
          </w:rPr>
          <w:fldChar w:fldCharType="begin"/>
        </w:r>
        <w:r w:rsidRPr="00876B7C">
          <w:rPr>
            <w:webHidden/>
          </w:rPr>
          <w:instrText xml:space="preserve"> PAGEREF _Toc506205487 \h </w:instrText>
        </w:r>
        <w:r w:rsidRPr="00876B7C">
          <w:rPr>
            <w:webHidden/>
          </w:rPr>
        </w:r>
        <w:r w:rsidRPr="00876B7C">
          <w:rPr>
            <w:webHidden/>
          </w:rPr>
          <w:fldChar w:fldCharType="separate"/>
        </w:r>
        <w:r w:rsidR="005F45C2">
          <w:rPr>
            <w:webHidden/>
          </w:rPr>
          <w:t>128</w:t>
        </w:r>
        <w:r w:rsidRPr="00876B7C">
          <w:rPr>
            <w:webHidden/>
          </w:rPr>
          <w:fldChar w:fldCharType="end"/>
        </w:r>
      </w:hyperlink>
    </w:p>
    <w:p w14:paraId="5B6E5A83" w14:textId="50EA5C95" w:rsidR="00B542D4" w:rsidRPr="00876B7C" w:rsidRDefault="00B542D4" w:rsidP="00B542D4">
      <w:pPr>
        <w:pStyle w:val="TOC3"/>
        <w:rPr>
          <w:rFonts w:ascii="Cambria" w:eastAsia="MS Mincho" w:hAnsi="Cambria"/>
        </w:rPr>
      </w:pPr>
      <w:hyperlink w:anchor="_Toc506205488" w:history="1">
        <w:r w:rsidRPr="00876B7C">
          <w:rPr>
            <w:rStyle w:val="Hyperlink"/>
            <w:u w:val="none"/>
          </w:rPr>
          <w:t>§ 10-3.622  PF; Conditional Uses; Commission Approval</w:t>
        </w:r>
        <w:r w:rsidRPr="00876B7C">
          <w:rPr>
            <w:webHidden/>
          </w:rPr>
          <w:tab/>
        </w:r>
        <w:r w:rsidRPr="00876B7C">
          <w:rPr>
            <w:webHidden/>
          </w:rPr>
          <w:fldChar w:fldCharType="begin"/>
        </w:r>
        <w:r w:rsidRPr="00876B7C">
          <w:rPr>
            <w:webHidden/>
          </w:rPr>
          <w:instrText xml:space="preserve"> PAGEREF _Toc506205488 \h </w:instrText>
        </w:r>
        <w:r w:rsidRPr="00876B7C">
          <w:rPr>
            <w:webHidden/>
          </w:rPr>
        </w:r>
        <w:r w:rsidRPr="00876B7C">
          <w:rPr>
            <w:webHidden/>
          </w:rPr>
          <w:fldChar w:fldCharType="separate"/>
        </w:r>
        <w:r w:rsidR="005F45C2">
          <w:rPr>
            <w:webHidden/>
          </w:rPr>
          <w:t>129</w:t>
        </w:r>
        <w:r w:rsidRPr="00876B7C">
          <w:rPr>
            <w:webHidden/>
          </w:rPr>
          <w:fldChar w:fldCharType="end"/>
        </w:r>
      </w:hyperlink>
    </w:p>
    <w:p w14:paraId="339333F3" w14:textId="653606FE" w:rsidR="00B542D4" w:rsidRPr="00876B7C" w:rsidRDefault="00B542D4" w:rsidP="00B542D4">
      <w:pPr>
        <w:pStyle w:val="TOC3"/>
        <w:rPr>
          <w:rFonts w:ascii="Cambria" w:eastAsia="MS Mincho" w:hAnsi="Cambria"/>
        </w:rPr>
      </w:pPr>
      <w:hyperlink w:anchor="_Toc506205489" w:history="1">
        <w:r w:rsidRPr="00876B7C">
          <w:rPr>
            <w:rStyle w:val="Hyperlink"/>
            <w:u w:val="none"/>
          </w:rPr>
          <w:t>§ 10-3.623  PF; Building Height</w:t>
        </w:r>
        <w:r w:rsidRPr="00876B7C">
          <w:rPr>
            <w:webHidden/>
          </w:rPr>
          <w:tab/>
        </w:r>
        <w:r w:rsidRPr="00876B7C">
          <w:rPr>
            <w:webHidden/>
          </w:rPr>
          <w:fldChar w:fldCharType="begin"/>
        </w:r>
        <w:r w:rsidRPr="00876B7C">
          <w:rPr>
            <w:webHidden/>
          </w:rPr>
          <w:instrText xml:space="preserve"> PAGEREF _Toc506205489 \h </w:instrText>
        </w:r>
        <w:r w:rsidRPr="00876B7C">
          <w:rPr>
            <w:webHidden/>
          </w:rPr>
        </w:r>
        <w:r w:rsidRPr="00876B7C">
          <w:rPr>
            <w:webHidden/>
          </w:rPr>
          <w:fldChar w:fldCharType="separate"/>
        </w:r>
        <w:r w:rsidR="005F45C2">
          <w:rPr>
            <w:webHidden/>
          </w:rPr>
          <w:t>129</w:t>
        </w:r>
        <w:r w:rsidRPr="00876B7C">
          <w:rPr>
            <w:webHidden/>
          </w:rPr>
          <w:fldChar w:fldCharType="end"/>
        </w:r>
      </w:hyperlink>
    </w:p>
    <w:p w14:paraId="313CBB62" w14:textId="60D12EF0" w:rsidR="00B542D4" w:rsidRPr="00876B7C" w:rsidRDefault="00B542D4" w:rsidP="00B542D4">
      <w:pPr>
        <w:pStyle w:val="TOC3"/>
        <w:rPr>
          <w:rFonts w:ascii="Cambria" w:eastAsia="MS Mincho" w:hAnsi="Cambria"/>
        </w:rPr>
      </w:pPr>
      <w:hyperlink w:anchor="_Toc506205490" w:history="1">
        <w:r w:rsidRPr="00876B7C">
          <w:rPr>
            <w:rStyle w:val="Hyperlink"/>
            <w:u w:val="none"/>
          </w:rPr>
          <w:t>§ 10-3.630  Reserved</w:t>
        </w:r>
        <w:r w:rsidRPr="00876B7C">
          <w:rPr>
            <w:webHidden/>
          </w:rPr>
          <w:tab/>
        </w:r>
        <w:r w:rsidRPr="00876B7C">
          <w:rPr>
            <w:webHidden/>
          </w:rPr>
          <w:fldChar w:fldCharType="begin"/>
        </w:r>
        <w:r w:rsidRPr="00876B7C">
          <w:rPr>
            <w:webHidden/>
          </w:rPr>
          <w:instrText xml:space="preserve"> PAGEREF _Toc506205490 \h </w:instrText>
        </w:r>
        <w:r w:rsidRPr="00876B7C">
          <w:rPr>
            <w:webHidden/>
          </w:rPr>
        </w:r>
        <w:r w:rsidRPr="00876B7C">
          <w:rPr>
            <w:webHidden/>
          </w:rPr>
          <w:fldChar w:fldCharType="separate"/>
        </w:r>
        <w:r w:rsidR="005F45C2">
          <w:rPr>
            <w:webHidden/>
          </w:rPr>
          <w:t>129</w:t>
        </w:r>
        <w:r w:rsidRPr="00876B7C">
          <w:rPr>
            <w:webHidden/>
          </w:rPr>
          <w:fldChar w:fldCharType="end"/>
        </w:r>
      </w:hyperlink>
    </w:p>
    <w:p w14:paraId="01ED6ABC" w14:textId="77777777" w:rsidR="00B542D4" w:rsidRPr="00876B7C" w:rsidRDefault="00B542D4" w:rsidP="00B542D4">
      <w:pPr>
        <w:pStyle w:val="TOC3"/>
        <w:rPr>
          <w:rStyle w:val="Hyperlink"/>
          <w:u w:val="none"/>
        </w:rPr>
      </w:pPr>
    </w:p>
    <w:p w14:paraId="0C245065" w14:textId="77777777" w:rsidR="00B542D4" w:rsidRPr="00876B7C" w:rsidRDefault="00B542D4" w:rsidP="00B542D4">
      <w:pPr>
        <w:pStyle w:val="TOC3"/>
        <w:rPr>
          <w:rStyle w:val="Hyperlink"/>
          <w:b/>
          <w:i/>
          <w:color w:val="auto"/>
          <w:u w:val="none"/>
        </w:rPr>
      </w:pPr>
      <w:r w:rsidRPr="00876B7C">
        <w:rPr>
          <w:rStyle w:val="Hyperlink"/>
          <w:b/>
          <w:i/>
          <w:color w:val="auto"/>
          <w:u w:val="none"/>
        </w:rPr>
        <w:t>Office and Commercial Zones</w:t>
      </w:r>
    </w:p>
    <w:p w14:paraId="682CD89B" w14:textId="7FE90A60" w:rsidR="00B542D4" w:rsidRPr="00876B7C" w:rsidRDefault="00B542D4" w:rsidP="00B542D4">
      <w:pPr>
        <w:pStyle w:val="TOC3"/>
        <w:rPr>
          <w:rFonts w:ascii="Cambria" w:eastAsia="MS Mincho" w:hAnsi="Cambria"/>
        </w:rPr>
      </w:pPr>
      <w:hyperlink w:anchor="_Toc506205492" w:history="1">
        <w:r w:rsidRPr="00876B7C">
          <w:rPr>
            <w:rStyle w:val="Hyperlink"/>
            <w:u w:val="none"/>
          </w:rPr>
          <w:t>§ 10-3.700  Office and Commercial Use Schedules by Zone District</w:t>
        </w:r>
        <w:r w:rsidRPr="00876B7C">
          <w:rPr>
            <w:webHidden/>
          </w:rPr>
          <w:tab/>
        </w:r>
        <w:r w:rsidRPr="00876B7C">
          <w:rPr>
            <w:webHidden/>
          </w:rPr>
          <w:fldChar w:fldCharType="begin"/>
        </w:r>
        <w:r w:rsidRPr="00876B7C">
          <w:rPr>
            <w:webHidden/>
          </w:rPr>
          <w:instrText xml:space="preserve"> PAGEREF _Toc506205492 \h </w:instrText>
        </w:r>
        <w:r w:rsidRPr="00876B7C">
          <w:rPr>
            <w:webHidden/>
          </w:rPr>
        </w:r>
        <w:r w:rsidRPr="00876B7C">
          <w:rPr>
            <w:webHidden/>
          </w:rPr>
          <w:fldChar w:fldCharType="separate"/>
        </w:r>
        <w:r w:rsidR="005F45C2">
          <w:rPr>
            <w:webHidden/>
          </w:rPr>
          <w:t>130</w:t>
        </w:r>
        <w:r w:rsidRPr="00876B7C">
          <w:rPr>
            <w:webHidden/>
          </w:rPr>
          <w:fldChar w:fldCharType="end"/>
        </w:r>
      </w:hyperlink>
    </w:p>
    <w:p w14:paraId="1B7E9FB2" w14:textId="77777777" w:rsidR="00B542D4" w:rsidRPr="00876B7C" w:rsidRDefault="00B542D4" w:rsidP="00B542D4">
      <w:pPr>
        <w:pStyle w:val="TOC3"/>
        <w:rPr>
          <w:rStyle w:val="Hyperlink"/>
          <w:u w:val="none"/>
        </w:rPr>
      </w:pPr>
    </w:p>
    <w:p w14:paraId="63C141B5" w14:textId="77777777" w:rsidR="00B542D4" w:rsidRPr="00876B7C" w:rsidRDefault="00B542D4" w:rsidP="00B542D4">
      <w:pPr>
        <w:pStyle w:val="TOC3"/>
        <w:rPr>
          <w:rStyle w:val="Hyperlink"/>
          <w:b/>
          <w:i/>
          <w:color w:val="auto"/>
          <w:u w:val="none"/>
        </w:rPr>
      </w:pPr>
      <w:r w:rsidRPr="00876B7C">
        <w:rPr>
          <w:rStyle w:val="Hyperlink"/>
          <w:b/>
          <w:i/>
          <w:color w:val="auto"/>
          <w:u w:val="none"/>
        </w:rPr>
        <w:t>PO - Professional Office</w:t>
      </w:r>
    </w:p>
    <w:p w14:paraId="0802B8FD" w14:textId="74CD84E9" w:rsidR="00B542D4" w:rsidRPr="00876B7C" w:rsidRDefault="00B542D4" w:rsidP="00B542D4">
      <w:pPr>
        <w:pStyle w:val="TOC3"/>
        <w:rPr>
          <w:rFonts w:ascii="Cambria" w:eastAsia="MS Mincho" w:hAnsi="Cambria"/>
        </w:rPr>
      </w:pPr>
      <w:hyperlink w:anchor="_Toc506205494" w:history="1">
        <w:r w:rsidRPr="00876B7C">
          <w:rPr>
            <w:rStyle w:val="Hyperlink"/>
            <w:u w:val="none"/>
          </w:rPr>
          <w:t>§ 10-3.710  PO (Professional Office) Zone District</w:t>
        </w:r>
        <w:r w:rsidRPr="00876B7C">
          <w:rPr>
            <w:webHidden/>
          </w:rPr>
          <w:tab/>
        </w:r>
        <w:r w:rsidRPr="00876B7C">
          <w:rPr>
            <w:webHidden/>
          </w:rPr>
          <w:fldChar w:fldCharType="begin"/>
        </w:r>
        <w:r w:rsidRPr="00876B7C">
          <w:rPr>
            <w:webHidden/>
          </w:rPr>
          <w:instrText xml:space="preserve"> PAGEREF _Toc506205494 \h </w:instrText>
        </w:r>
        <w:r w:rsidRPr="00876B7C">
          <w:rPr>
            <w:webHidden/>
          </w:rPr>
        </w:r>
        <w:r w:rsidRPr="00876B7C">
          <w:rPr>
            <w:webHidden/>
          </w:rPr>
          <w:fldChar w:fldCharType="separate"/>
        </w:r>
        <w:r w:rsidR="005F45C2">
          <w:rPr>
            <w:webHidden/>
          </w:rPr>
          <w:t>134</w:t>
        </w:r>
        <w:r w:rsidRPr="00876B7C">
          <w:rPr>
            <w:webHidden/>
          </w:rPr>
          <w:fldChar w:fldCharType="end"/>
        </w:r>
      </w:hyperlink>
    </w:p>
    <w:p w14:paraId="6B7F7B87" w14:textId="0105C07B" w:rsidR="00B542D4" w:rsidRPr="00876B7C" w:rsidRDefault="00B542D4" w:rsidP="00B542D4">
      <w:pPr>
        <w:pStyle w:val="TOC3"/>
        <w:rPr>
          <w:rFonts w:ascii="Cambria" w:eastAsia="MS Mincho" w:hAnsi="Cambria"/>
        </w:rPr>
      </w:pPr>
      <w:hyperlink w:anchor="_Toc506205495" w:history="1">
        <w:r w:rsidRPr="00876B7C">
          <w:rPr>
            <w:rStyle w:val="Hyperlink"/>
            <w:u w:val="none"/>
          </w:rPr>
          <w:t>§ 10-3.711  PO; Uses Permitted</w:t>
        </w:r>
        <w:r w:rsidRPr="00876B7C">
          <w:rPr>
            <w:webHidden/>
          </w:rPr>
          <w:tab/>
        </w:r>
        <w:r w:rsidRPr="00876B7C">
          <w:rPr>
            <w:webHidden/>
          </w:rPr>
          <w:fldChar w:fldCharType="begin"/>
        </w:r>
        <w:r w:rsidRPr="00876B7C">
          <w:rPr>
            <w:webHidden/>
          </w:rPr>
          <w:instrText xml:space="preserve"> PAGEREF _Toc506205495 \h </w:instrText>
        </w:r>
        <w:r w:rsidRPr="00876B7C">
          <w:rPr>
            <w:webHidden/>
          </w:rPr>
        </w:r>
        <w:r w:rsidRPr="00876B7C">
          <w:rPr>
            <w:webHidden/>
          </w:rPr>
          <w:fldChar w:fldCharType="separate"/>
        </w:r>
        <w:r w:rsidR="005F45C2">
          <w:rPr>
            <w:webHidden/>
          </w:rPr>
          <w:t>134</w:t>
        </w:r>
        <w:r w:rsidRPr="00876B7C">
          <w:rPr>
            <w:webHidden/>
          </w:rPr>
          <w:fldChar w:fldCharType="end"/>
        </w:r>
      </w:hyperlink>
    </w:p>
    <w:p w14:paraId="14B2DE09" w14:textId="61502974" w:rsidR="00B542D4" w:rsidRPr="00876B7C" w:rsidRDefault="00B542D4" w:rsidP="00B542D4">
      <w:pPr>
        <w:pStyle w:val="TOC3"/>
        <w:rPr>
          <w:rFonts w:ascii="Cambria" w:eastAsia="MS Mincho" w:hAnsi="Cambria"/>
        </w:rPr>
      </w:pPr>
      <w:hyperlink w:anchor="_Toc506205496" w:history="1">
        <w:r w:rsidRPr="00876B7C">
          <w:rPr>
            <w:rStyle w:val="Hyperlink"/>
            <w:u w:val="none"/>
          </w:rPr>
          <w:t>§ 10-3.712  PO; Site Area</w:t>
        </w:r>
        <w:r w:rsidRPr="00876B7C">
          <w:rPr>
            <w:webHidden/>
          </w:rPr>
          <w:tab/>
        </w:r>
        <w:r w:rsidRPr="00876B7C">
          <w:rPr>
            <w:webHidden/>
          </w:rPr>
          <w:fldChar w:fldCharType="begin"/>
        </w:r>
        <w:r w:rsidRPr="00876B7C">
          <w:rPr>
            <w:webHidden/>
          </w:rPr>
          <w:instrText xml:space="preserve"> PAGEREF _Toc506205496 \h </w:instrText>
        </w:r>
        <w:r w:rsidRPr="00876B7C">
          <w:rPr>
            <w:webHidden/>
          </w:rPr>
        </w:r>
        <w:r w:rsidRPr="00876B7C">
          <w:rPr>
            <w:webHidden/>
          </w:rPr>
          <w:fldChar w:fldCharType="separate"/>
        </w:r>
        <w:r w:rsidR="005F45C2">
          <w:rPr>
            <w:webHidden/>
          </w:rPr>
          <w:t>134</w:t>
        </w:r>
        <w:r w:rsidRPr="00876B7C">
          <w:rPr>
            <w:webHidden/>
          </w:rPr>
          <w:fldChar w:fldCharType="end"/>
        </w:r>
      </w:hyperlink>
    </w:p>
    <w:p w14:paraId="2CFCB9A4" w14:textId="2152B5C5" w:rsidR="00B542D4" w:rsidRPr="00876B7C" w:rsidRDefault="00B542D4" w:rsidP="00B542D4">
      <w:pPr>
        <w:pStyle w:val="TOC3"/>
        <w:rPr>
          <w:rFonts w:ascii="Cambria" w:eastAsia="MS Mincho" w:hAnsi="Cambria"/>
        </w:rPr>
      </w:pPr>
      <w:hyperlink w:anchor="_Toc506205497" w:history="1">
        <w:r w:rsidRPr="00876B7C">
          <w:rPr>
            <w:rStyle w:val="Hyperlink"/>
            <w:u w:val="none"/>
          </w:rPr>
          <w:t>§ 10-3.713  PO; Height of Structures</w:t>
        </w:r>
        <w:r w:rsidRPr="00876B7C">
          <w:rPr>
            <w:webHidden/>
          </w:rPr>
          <w:tab/>
        </w:r>
        <w:r w:rsidRPr="00876B7C">
          <w:rPr>
            <w:webHidden/>
          </w:rPr>
          <w:fldChar w:fldCharType="begin"/>
        </w:r>
        <w:r w:rsidRPr="00876B7C">
          <w:rPr>
            <w:webHidden/>
          </w:rPr>
          <w:instrText xml:space="preserve"> PAGEREF _Toc506205497 \h </w:instrText>
        </w:r>
        <w:r w:rsidRPr="00876B7C">
          <w:rPr>
            <w:webHidden/>
          </w:rPr>
        </w:r>
        <w:r w:rsidRPr="00876B7C">
          <w:rPr>
            <w:webHidden/>
          </w:rPr>
          <w:fldChar w:fldCharType="separate"/>
        </w:r>
        <w:r w:rsidR="005F45C2">
          <w:rPr>
            <w:webHidden/>
          </w:rPr>
          <w:t>134</w:t>
        </w:r>
        <w:r w:rsidRPr="00876B7C">
          <w:rPr>
            <w:webHidden/>
          </w:rPr>
          <w:fldChar w:fldCharType="end"/>
        </w:r>
      </w:hyperlink>
    </w:p>
    <w:p w14:paraId="766A8F28" w14:textId="0346BFD8" w:rsidR="00B542D4" w:rsidRPr="00876B7C" w:rsidRDefault="00B542D4" w:rsidP="00B542D4">
      <w:pPr>
        <w:pStyle w:val="TOC3"/>
        <w:rPr>
          <w:rFonts w:ascii="Cambria" w:eastAsia="MS Mincho" w:hAnsi="Cambria"/>
        </w:rPr>
      </w:pPr>
      <w:hyperlink w:anchor="_Toc506205498" w:history="1">
        <w:r w:rsidRPr="00876B7C">
          <w:rPr>
            <w:rStyle w:val="Hyperlink"/>
            <w:u w:val="none"/>
          </w:rPr>
          <w:t>§ 10-3.714  PO; Lot Coverage</w:t>
        </w:r>
        <w:r w:rsidRPr="00876B7C">
          <w:rPr>
            <w:webHidden/>
          </w:rPr>
          <w:tab/>
        </w:r>
        <w:r w:rsidRPr="00876B7C">
          <w:rPr>
            <w:webHidden/>
          </w:rPr>
          <w:fldChar w:fldCharType="begin"/>
        </w:r>
        <w:r w:rsidRPr="00876B7C">
          <w:rPr>
            <w:webHidden/>
          </w:rPr>
          <w:instrText xml:space="preserve"> PAGEREF _Toc506205498 \h </w:instrText>
        </w:r>
        <w:r w:rsidRPr="00876B7C">
          <w:rPr>
            <w:webHidden/>
          </w:rPr>
        </w:r>
        <w:r w:rsidRPr="00876B7C">
          <w:rPr>
            <w:webHidden/>
          </w:rPr>
          <w:fldChar w:fldCharType="separate"/>
        </w:r>
        <w:r w:rsidR="005F45C2">
          <w:rPr>
            <w:webHidden/>
          </w:rPr>
          <w:t>134</w:t>
        </w:r>
        <w:r w:rsidRPr="00876B7C">
          <w:rPr>
            <w:webHidden/>
          </w:rPr>
          <w:fldChar w:fldCharType="end"/>
        </w:r>
      </w:hyperlink>
    </w:p>
    <w:p w14:paraId="7102F5C7" w14:textId="78A844F7" w:rsidR="00B542D4" w:rsidRPr="00876B7C" w:rsidRDefault="00B542D4" w:rsidP="00B542D4">
      <w:pPr>
        <w:pStyle w:val="TOC3"/>
        <w:rPr>
          <w:rFonts w:ascii="Cambria" w:eastAsia="MS Mincho" w:hAnsi="Cambria"/>
        </w:rPr>
      </w:pPr>
      <w:hyperlink w:anchor="_Toc506205499" w:history="1">
        <w:r w:rsidRPr="00876B7C">
          <w:rPr>
            <w:rStyle w:val="Hyperlink"/>
            <w:u w:val="none"/>
          </w:rPr>
          <w:t>§ 10-3.715  PO; Yard Requirements</w:t>
        </w:r>
        <w:r w:rsidRPr="00876B7C">
          <w:rPr>
            <w:webHidden/>
          </w:rPr>
          <w:tab/>
        </w:r>
        <w:r w:rsidRPr="00876B7C">
          <w:rPr>
            <w:webHidden/>
          </w:rPr>
          <w:fldChar w:fldCharType="begin"/>
        </w:r>
        <w:r w:rsidRPr="00876B7C">
          <w:rPr>
            <w:webHidden/>
          </w:rPr>
          <w:instrText xml:space="preserve"> PAGEREF _Toc506205499 \h </w:instrText>
        </w:r>
        <w:r w:rsidRPr="00876B7C">
          <w:rPr>
            <w:webHidden/>
          </w:rPr>
        </w:r>
        <w:r w:rsidRPr="00876B7C">
          <w:rPr>
            <w:webHidden/>
          </w:rPr>
          <w:fldChar w:fldCharType="separate"/>
        </w:r>
        <w:r w:rsidR="005F45C2">
          <w:rPr>
            <w:webHidden/>
          </w:rPr>
          <w:t>134</w:t>
        </w:r>
        <w:r w:rsidRPr="00876B7C">
          <w:rPr>
            <w:webHidden/>
          </w:rPr>
          <w:fldChar w:fldCharType="end"/>
        </w:r>
      </w:hyperlink>
    </w:p>
    <w:p w14:paraId="199BC410" w14:textId="77777777" w:rsidR="00B542D4" w:rsidRPr="00876B7C" w:rsidRDefault="00B542D4" w:rsidP="00B542D4">
      <w:pPr>
        <w:pStyle w:val="TOC3"/>
        <w:rPr>
          <w:rStyle w:val="Hyperlink"/>
          <w:u w:val="none"/>
        </w:rPr>
      </w:pPr>
    </w:p>
    <w:p w14:paraId="07BD5B87" w14:textId="77777777" w:rsidR="00B542D4" w:rsidRPr="00876B7C" w:rsidRDefault="00B542D4" w:rsidP="00B542D4">
      <w:pPr>
        <w:pStyle w:val="TOC3"/>
        <w:rPr>
          <w:rStyle w:val="Hyperlink"/>
          <w:b/>
          <w:i/>
          <w:color w:val="auto"/>
          <w:u w:val="none"/>
        </w:rPr>
      </w:pPr>
      <w:r w:rsidRPr="00876B7C">
        <w:rPr>
          <w:rStyle w:val="Hyperlink"/>
          <w:b/>
          <w:i/>
          <w:color w:val="auto"/>
          <w:u w:val="none"/>
        </w:rPr>
        <w:t>WY - West Yosemite Professional Office</w:t>
      </w:r>
    </w:p>
    <w:p w14:paraId="066D08FD" w14:textId="1B5B7AC8" w:rsidR="00B542D4" w:rsidRPr="00876B7C" w:rsidRDefault="00B542D4" w:rsidP="00B542D4">
      <w:pPr>
        <w:pStyle w:val="TOC3"/>
        <w:rPr>
          <w:rFonts w:ascii="Cambria" w:eastAsia="MS Mincho" w:hAnsi="Cambria"/>
        </w:rPr>
      </w:pPr>
      <w:hyperlink w:anchor="_Toc506205501" w:history="1">
        <w:r w:rsidRPr="00876B7C">
          <w:rPr>
            <w:rStyle w:val="Hyperlink"/>
            <w:u w:val="none"/>
          </w:rPr>
          <w:t>§ 10-3.720  WY (West Yosemite Professional Office) Zone District</w:t>
        </w:r>
        <w:r w:rsidRPr="00876B7C">
          <w:rPr>
            <w:webHidden/>
          </w:rPr>
          <w:tab/>
        </w:r>
        <w:r w:rsidRPr="00876B7C">
          <w:rPr>
            <w:webHidden/>
          </w:rPr>
          <w:fldChar w:fldCharType="begin"/>
        </w:r>
        <w:r w:rsidRPr="00876B7C">
          <w:rPr>
            <w:webHidden/>
          </w:rPr>
          <w:instrText xml:space="preserve"> PAGEREF _Toc506205501 \h </w:instrText>
        </w:r>
        <w:r w:rsidRPr="00876B7C">
          <w:rPr>
            <w:webHidden/>
          </w:rPr>
        </w:r>
        <w:r w:rsidRPr="00876B7C">
          <w:rPr>
            <w:webHidden/>
          </w:rPr>
          <w:fldChar w:fldCharType="separate"/>
        </w:r>
        <w:r w:rsidR="005F45C2">
          <w:rPr>
            <w:webHidden/>
          </w:rPr>
          <w:t>135</w:t>
        </w:r>
        <w:r w:rsidRPr="00876B7C">
          <w:rPr>
            <w:webHidden/>
          </w:rPr>
          <w:fldChar w:fldCharType="end"/>
        </w:r>
      </w:hyperlink>
    </w:p>
    <w:p w14:paraId="1FFE7534" w14:textId="5D351F86" w:rsidR="00B542D4" w:rsidRPr="00876B7C" w:rsidRDefault="00B542D4" w:rsidP="00B542D4">
      <w:pPr>
        <w:pStyle w:val="TOC3"/>
        <w:rPr>
          <w:rFonts w:ascii="Cambria" w:eastAsia="MS Mincho" w:hAnsi="Cambria"/>
        </w:rPr>
      </w:pPr>
      <w:hyperlink w:anchor="_Toc506205502" w:history="1">
        <w:r w:rsidRPr="00876B7C">
          <w:rPr>
            <w:rStyle w:val="Hyperlink"/>
            <w:u w:val="none"/>
          </w:rPr>
          <w:t>§ 10-3.721  WY; Applicability</w:t>
        </w:r>
        <w:r w:rsidRPr="00876B7C">
          <w:rPr>
            <w:webHidden/>
          </w:rPr>
          <w:tab/>
        </w:r>
        <w:r w:rsidRPr="00876B7C">
          <w:rPr>
            <w:webHidden/>
          </w:rPr>
          <w:fldChar w:fldCharType="begin"/>
        </w:r>
        <w:r w:rsidRPr="00876B7C">
          <w:rPr>
            <w:webHidden/>
          </w:rPr>
          <w:instrText xml:space="preserve"> PAGEREF _Toc506205502 \h </w:instrText>
        </w:r>
        <w:r w:rsidRPr="00876B7C">
          <w:rPr>
            <w:webHidden/>
          </w:rPr>
        </w:r>
        <w:r w:rsidRPr="00876B7C">
          <w:rPr>
            <w:webHidden/>
          </w:rPr>
          <w:fldChar w:fldCharType="separate"/>
        </w:r>
        <w:r w:rsidR="005F45C2">
          <w:rPr>
            <w:webHidden/>
          </w:rPr>
          <w:t>135</w:t>
        </w:r>
        <w:r w:rsidRPr="00876B7C">
          <w:rPr>
            <w:webHidden/>
          </w:rPr>
          <w:fldChar w:fldCharType="end"/>
        </w:r>
      </w:hyperlink>
    </w:p>
    <w:p w14:paraId="7FE31491" w14:textId="65113E4D" w:rsidR="00B542D4" w:rsidRPr="00876B7C" w:rsidRDefault="00B542D4" w:rsidP="00B542D4">
      <w:pPr>
        <w:pStyle w:val="TOC3"/>
        <w:rPr>
          <w:rFonts w:ascii="Cambria" w:eastAsia="MS Mincho" w:hAnsi="Cambria"/>
        </w:rPr>
      </w:pPr>
      <w:hyperlink w:anchor="_Toc506205503" w:history="1">
        <w:r w:rsidRPr="00876B7C">
          <w:rPr>
            <w:rStyle w:val="Hyperlink"/>
            <w:u w:val="none"/>
          </w:rPr>
          <w:t>§ 10-3.722  WY; Use Permits Required</w:t>
        </w:r>
        <w:r w:rsidRPr="00876B7C">
          <w:rPr>
            <w:webHidden/>
          </w:rPr>
          <w:tab/>
        </w:r>
        <w:r w:rsidRPr="00876B7C">
          <w:rPr>
            <w:webHidden/>
          </w:rPr>
          <w:fldChar w:fldCharType="begin"/>
        </w:r>
        <w:r w:rsidRPr="00876B7C">
          <w:rPr>
            <w:webHidden/>
          </w:rPr>
          <w:instrText xml:space="preserve"> PAGEREF _Toc506205503 \h </w:instrText>
        </w:r>
        <w:r w:rsidRPr="00876B7C">
          <w:rPr>
            <w:webHidden/>
          </w:rPr>
        </w:r>
        <w:r w:rsidRPr="00876B7C">
          <w:rPr>
            <w:webHidden/>
          </w:rPr>
          <w:fldChar w:fldCharType="separate"/>
        </w:r>
        <w:r w:rsidR="005F45C2">
          <w:rPr>
            <w:webHidden/>
          </w:rPr>
          <w:t>135</w:t>
        </w:r>
        <w:r w:rsidRPr="00876B7C">
          <w:rPr>
            <w:webHidden/>
          </w:rPr>
          <w:fldChar w:fldCharType="end"/>
        </w:r>
      </w:hyperlink>
    </w:p>
    <w:p w14:paraId="45990639" w14:textId="6A3D3465" w:rsidR="00B542D4" w:rsidRPr="00876B7C" w:rsidRDefault="00B542D4" w:rsidP="00B542D4">
      <w:pPr>
        <w:pStyle w:val="TOC3"/>
        <w:rPr>
          <w:rFonts w:ascii="Cambria" w:eastAsia="MS Mincho" w:hAnsi="Cambria"/>
        </w:rPr>
      </w:pPr>
      <w:hyperlink w:anchor="_Toc506205504" w:history="1">
        <w:r w:rsidRPr="00876B7C">
          <w:rPr>
            <w:rStyle w:val="Hyperlink"/>
            <w:u w:val="none"/>
          </w:rPr>
          <w:t>§ 10-3.723  WY; Permitted Uses</w:t>
        </w:r>
        <w:r w:rsidRPr="00876B7C">
          <w:rPr>
            <w:webHidden/>
          </w:rPr>
          <w:tab/>
        </w:r>
        <w:r w:rsidRPr="00876B7C">
          <w:rPr>
            <w:webHidden/>
          </w:rPr>
          <w:fldChar w:fldCharType="begin"/>
        </w:r>
        <w:r w:rsidRPr="00876B7C">
          <w:rPr>
            <w:webHidden/>
          </w:rPr>
          <w:instrText xml:space="preserve"> PAGEREF _Toc506205504 \h </w:instrText>
        </w:r>
        <w:r w:rsidRPr="00876B7C">
          <w:rPr>
            <w:webHidden/>
          </w:rPr>
        </w:r>
        <w:r w:rsidRPr="00876B7C">
          <w:rPr>
            <w:webHidden/>
          </w:rPr>
          <w:fldChar w:fldCharType="separate"/>
        </w:r>
        <w:r w:rsidR="005F45C2">
          <w:rPr>
            <w:webHidden/>
          </w:rPr>
          <w:t>135</w:t>
        </w:r>
        <w:r w:rsidRPr="00876B7C">
          <w:rPr>
            <w:webHidden/>
          </w:rPr>
          <w:fldChar w:fldCharType="end"/>
        </w:r>
      </w:hyperlink>
    </w:p>
    <w:p w14:paraId="1A9082D0" w14:textId="03FCD25D" w:rsidR="00B542D4" w:rsidRPr="00876B7C" w:rsidRDefault="00B542D4" w:rsidP="00B542D4">
      <w:pPr>
        <w:pStyle w:val="TOC3"/>
        <w:rPr>
          <w:rFonts w:ascii="Cambria" w:eastAsia="MS Mincho" w:hAnsi="Cambria"/>
        </w:rPr>
      </w:pPr>
      <w:hyperlink w:anchor="_Toc506205505" w:history="1">
        <w:r w:rsidRPr="00876B7C">
          <w:rPr>
            <w:rStyle w:val="Hyperlink"/>
            <w:u w:val="none"/>
          </w:rPr>
          <w:t>§ 10-3.724  WY; Development Standards</w:t>
        </w:r>
        <w:r w:rsidRPr="00876B7C">
          <w:rPr>
            <w:webHidden/>
          </w:rPr>
          <w:tab/>
        </w:r>
        <w:r w:rsidRPr="00876B7C">
          <w:rPr>
            <w:webHidden/>
          </w:rPr>
          <w:fldChar w:fldCharType="begin"/>
        </w:r>
        <w:r w:rsidRPr="00876B7C">
          <w:rPr>
            <w:webHidden/>
          </w:rPr>
          <w:instrText xml:space="preserve"> PAGEREF _Toc506205505 \h </w:instrText>
        </w:r>
        <w:r w:rsidRPr="00876B7C">
          <w:rPr>
            <w:webHidden/>
          </w:rPr>
        </w:r>
        <w:r w:rsidRPr="00876B7C">
          <w:rPr>
            <w:webHidden/>
          </w:rPr>
          <w:fldChar w:fldCharType="separate"/>
        </w:r>
        <w:r w:rsidR="005F45C2">
          <w:rPr>
            <w:webHidden/>
          </w:rPr>
          <w:t>136</w:t>
        </w:r>
        <w:r w:rsidRPr="00876B7C">
          <w:rPr>
            <w:webHidden/>
          </w:rPr>
          <w:fldChar w:fldCharType="end"/>
        </w:r>
      </w:hyperlink>
    </w:p>
    <w:p w14:paraId="34F731B1" w14:textId="77777777" w:rsidR="00B542D4" w:rsidRPr="00876B7C" w:rsidRDefault="00B542D4" w:rsidP="00B542D4">
      <w:pPr>
        <w:pStyle w:val="TOC3"/>
        <w:rPr>
          <w:rStyle w:val="Hyperlink"/>
          <w:u w:val="none"/>
        </w:rPr>
      </w:pPr>
    </w:p>
    <w:p w14:paraId="0A3A1BC3" w14:textId="77777777" w:rsidR="00B542D4" w:rsidRPr="00876B7C" w:rsidRDefault="00B542D4" w:rsidP="00B542D4">
      <w:pPr>
        <w:pStyle w:val="TOC3"/>
        <w:rPr>
          <w:rStyle w:val="Hyperlink"/>
          <w:b/>
          <w:i/>
          <w:color w:val="auto"/>
          <w:u w:val="none"/>
        </w:rPr>
      </w:pPr>
      <w:r w:rsidRPr="00876B7C">
        <w:rPr>
          <w:rStyle w:val="Hyperlink"/>
          <w:b/>
          <w:i/>
          <w:color w:val="auto"/>
          <w:u w:val="none"/>
        </w:rPr>
        <w:t>CN - Neighborhood Commercial</w:t>
      </w:r>
    </w:p>
    <w:p w14:paraId="7247ADC0" w14:textId="5D6A218E" w:rsidR="00B542D4" w:rsidRPr="00876B7C" w:rsidRDefault="00B542D4" w:rsidP="00B542D4">
      <w:pPr>
        <w:pStyle w:val="TOC3"/>
        <w:rPr>
          <w:rFonts w:ascii="Cambria" w:eastAsia="MS Mincho" w:hAnsi="Cambria"/>
        </w:rPr>
      </w:pPr>
      <w:hyperlink w:anchor="_Toc506205507" w:history="1">
        <w:r w:rsidRPr="00876B7C">
          <w:rPr>
            <w:rStyle w:val="Hyperlink"/>
            <w:u w:val="none"/>
          </w:rPr>
          <w:t>§ 10-3.800  CN (Neighborhood Commercial) Zone District</w:t>
        </w:r>
        <w:r w:rsidRPr="00876B7C">
          <w:rPr>
            <w:webHidden/>
          </w:rPr>
          <w:tab/>
        </w:r>
        <w:r w:rsidRPr="00876B7C">
          <w:rPr>
            <w:webHidden/>
          </w:rPr>
          <w:fldChar w:fldCharType="begin"/>
        </w:r>
        <w:r w:rsidRPr="00876B7C">
          <w:rPr>
            <w:webHidden/>
          </w:rPr>
          <w:instrText xml:space="preserve"> PAGEREF _Toc506205507 \h </w:instrText>
        </w:r>
        <w:r w:rsidRPr="00876B7C">
          <w:rPr>
            <w:webHidden/>
          </w:rPr>
        </w:r>
        <w:r w:rsidRPr="00876B7C">
          <w:rPr>
            <w:webHidden/>
          </w:rPr>
          <w:fldChar w:fldCharType="separate"/>
        </w:r>
        <w:r w:rsidR="005F45C2">
          <w:rPr>
            <w:webHidden/>
          </w:rPr>
          <w:t>137</w:t>
        </w:r>
        <w:r w:rsidRPr="00876B7C">
          <w:rPr>
            <w:webHidden/>
          </w:rPr>
          <w:fldChar w:fldCharType="end"/>
        </w:r>
      </w:hyperlink>
    </w:p>
    <w:p w14:paraId="42E19B81" w14:textId="5B72D23D" w:rsidR="00B542D4" w:rsidRPr="00876B7C" w:rsidRDefault="00B542D4" w:rsidP="00B542D4">
      <w:pPr>
        <w:pStyle w:val="TOC3"/>
        <w:rPr>
          <w:rFonts w:ascii="Cambria" w:eastAsia="MS Mincho" w:hAnsi="Cambria"/>
        </w:rPr>
      </w:pPr>
      <w:hyperlink w:anchor="_Toc506205508" w:history="1">
        <w:r w:rsidRPr="00876B7C">
          <w:rPr>
            <w:rStyle w:val="Hyperlink"/>
            <w:u w:val="none"/>
          </w:rPr>
          <w:t>§ 10-3.801  CN; Uses Permitted</w:t>
        </w:r>
        <w:r w:rsidRPr="00876B7C">
          <w:rPr>
            <w:webHidden/>
          </w:rPr>
          <w:tab/>
        </w:r>
        <w:r w:rsidRPr="00876B7C">
          <w:rPr>
            <w:webHidden/>
          </w:rPr>
          <w:fldChar w:fldCharType="begin"/>
        </w:r>
        <w:r w:rsidRPr="00876B7C">
          <w:rPr>
            <w:webHidden/>
          </w:rPr>
          <w:instrText xml:space="preserve"> PAGEREF _Toc506205508 \h </w:instrText>
        </w:r>
        <w:r w:rsidRPr="00876B7C">
          <w:rPr>
            <w:webHidden/>
          </w:rPr>
        </w:r>
        <w:r w:rsidRPr="00876B7C">
          <w:rPr>
            <w:webHidden/>
          </w:rPr>
          <w:fldChar w:fldCharType="separate"/>
        </w:r>
        <w:r w:rsidR="005F45C2">
          <w:rPr>
            <w:webHidden/>
          </w:rPr>
          <w:t>137</w:t>
        </w:r>
        <w:r w:rsidRPr="00876B7C">
          <w:rPr>
            <w:webHidden/>
          </w:rPr>
          <w:fldChar w:fldCharType="end"/>
        </w:r>
      </w:hyperlink>
    </w:p>
    <w:p w14:paraId="64178E56" w14:textId="7905761B" w:rsidR="00B542D4" w:rsidRPr="00876B7C" w:rsidRDefault="00B542D4" w:rsidP="00B542D4">
      <w:pPr>
        <w:pStyle w:val="TOC3"/>
        <w:rPr>
          <w:rFonts w:ascii="Cambria" w:eastAsia="MS Mincho" w:hAnsi="Cambria"/>
        </w:rPr>
      </w:pPr>
      <w:hyperlink w:anchor="_Toc506205509" w:history="1">
        <w:r w:rsidRPr="00876B7C">
          <w:rPr>
            <w:rStyle w:val="Hyperlink"/>
            <w:u w:val="none"/>
          </w:rPr>
          <w:t>§ 10-3.802  CN; Site Area</w:t>
        </w:r>
        <w:r w:rsidRPr="00876B7C">
          <w:rPr>
            <w:webHidden/>
          </w:rPr>
          <w:tab/>
        </w:r>
        <w:r w:rsidRPr="00876B7C">
          <w:rPr>
            <w:webHidden/>
          </w:rPr>
          <w:fldChar w:fldCharType="begin"/>
        </w:r>
        <w:r w:rsidRPr="00876B7C">
          <w:rPr>
            <w:webHidden/>
          </w:rPr>
          <w:instrText xml:space="preserve"> PAGEREF _Toc506205509 \h </w:instrText>
        </w:r>
        <w:r w:rsidRPr="00876B7C">
          <w:rPr>
            <w:webHidden/>
          </w:rPr>
        </w:r>
        <w:r w:rsidRPr="00876B7C">
          <w:rPr>
            <w:webHidden/>
          </w:rPr>
          <w:fldChar w:fldCharType="separate"/>
        </w:r>
        <w:r w:rsidR="005F45C2">
          <w:rPr>
            <w:webHidden/>
          </w:rPr>
          <w:t>138</w:t>
        </w:r>
        <w:r w:rsidRPr="00876B7C">
          <w:rPr>
            <w:webHidden/>
          </w:rPr>
          <w:fldChar w:fldCharType="end"/>
        </w:r>
      </w:hyperlink>
    </w:p>
    <w:p w14:paraId="76BC5759" w14:textId="0C40CB5D" w:rsidR="00B542D4" w:rsidRPr="00876B7C" w:rsidRDefault="00B542D4" w:rsidP="00B542D4">
      <w:pPr>
        <w:pStyle w:val="TOC3"/>
        <w:rPr>
          <w:rFonts w:ascii="Cambria" w:eastAsia="MS Mincho" w:hAnsi="Cambria"/>
        </w:rPr>
      </w:pPr>
      <w:hyperlink w:anchor="_Toc506205510" w:history="1">
        <w:r w:rsidRPr="00876B7C">
          <w:rPr>
            <w:rStyle w:val="Hyperlink"/>
            <w:u w:val="none"/>
          </w:rPr>
          <w:t>§ 10-3.803  CN; Height of Structures</w:t>
        </w:r>
        <w:r w:rsidRPr="00876B7C">
          <w:rPr>
            <w:webHidden/>
          </w:rPr>
          <w:tab/>
        </w:r>
        <w:r w:rsidRPr="00876B7C">
          <w:rPr>
            <w:webHidden/>
          </w:rPr>
          <w:fldChar w:fldCharType="begin"/>
        </w:r>
        <w:r w:rsidRPr="00876B7C">
          <w:rPr>
            <w:webHidden/>
          </w:rPr>
          <w:instrText xml:space="preserve"> PAGEREF _Toc506205510 \h </w:instrText>
        </w:r>
        <w:r w:rsidRPr="00876B7C">
          <w:rPr>
            <w:webHidden/>
          </w:rPr>
        </w:r>
        <w:r w:rsidRPr="00876B7C">
          <w:rPr>
            <w:webHidden/>
          </w:rPr>
          <w:fldChar w:fldCharType="separate"/>
        </w:r>
        <w:r w:rsidR="005F45C2">
          <w:rPr>
            <w:webHidden/>
          </w:rPr>
          <w:t>138</w:t>
        </w:r>
        <w:r w:rsidRPr="00876B7C">
          <w:rPr>
            <w:webHidden/>
          </w:rPr>
          <w:fldChar w:fldCharType="end"/>
        </w:r>
      </w:hyperlink>
    </w:p>
    <w:p w14:paraId="326FF6EE" w14:textId="53F07C46" w:rsidR="00B542D4" w:rsidRPr="00876B7C" w:rsidRDefault="00B542D4" w:rsidP="00B542D4">
      <w:pPr>
        <w:pStyle w:val="TOC3"/>
        <w:rPr>
          <w:rFonts w:ascii="Cambria" w:eastAsia="MS Mincho" w:hAnsi="Cambria"/>
        </w:rPr>
      </w:pPr>
      <w:hyperlink w:anchor="_Toc506205511" w:history="1">
        <w:r w:rsidRPr="00876B7C">
          <w:rPr>
            <w:rStyle w:val="Hyperlink"/>
            <w:u w:val="none"/>
          </w:rPr>
          <w:t>§ 10-3.804  CN; Lot Coverage</w:t>
        </w:r>
        <w:r w:rsidRPr="00876B7C">
          <w:rPr>
            <w:webHidden/>
          </w:rPr>
          <w:tab/>
        </w:r>
        <w:r w:rsidRPr="00876B7C">
          <w:rPr>
            <w:webHidden/>
          </w:rPr>
          <w:fldChar w:fldCharType="begin"/>
        </w:r>
        <w:r w:rsidRPr="00876B7C">
          <w:rPr>
            <w:webHidden/>
          </w:rPr>
          <w:instrText xml:space="preserve"> PAGEREF _Toc506205511 \h </w:instrText>
        </w:r>
        <w:r w:rsidRPr="00876B7C">
          <w:rPr>
            <w:webHidden/>
          </w:rPr>
        </w:r>
        <w:r w:rsidRPr="00876B7C">
          <w:rPr>
            <w:webHidden/>
          </w:rPr>
          <w:fldChar w:fldCharType="separate"/>
        </w:r>
        <w:r w:rsidR="005F45C2">
          <w:rPr>
            <w:webHidden/>
          </w:rPr>
          <w:t>138</w:t>
        </w:r>
        <w:r w:rsidRPr="00876B7C">
          <w:rPr>
            <w:webHidden/>
          </w:rPr>
          <w:fldChar w:fldCharType="end"/>
        </w:r>
      </w:hyperlink>
    </w:p>
    <w:p w14:paraId="0C60DD35" w14:textId="645CD742" w:rsidR="00B542D4" w:rsidRPr="00876B7C" w:rsidRDefault="00B542D4" w:rsidP="00B542D4">
      <w:pPr>
        <w:pStyle w:val="TOC3"/>
        <w:rPr>
          <w:rFonts w:ascii="Cambria" w:eastAsia="MS Mincho" w:hAnsi="Cambria"/>
        </w:rPr>
      </w:pPr>
      <w:hyperlink w:anchor="_Toc506205512" w:history="1">
        <w:r w:rsidRPr="00876B7C">
          <w:rPr>
            <w:rStyle w:val="Hyperlink"/>
            <w:u w:val="none"/>
          </w:rPr>
          <w:t>§ 10-3.805  CN; Yard Requirements</w:t>
        </w:r>
        <w:r w:rsidRPr="00876B7C">
          <w:rPr>
            <w:webHidden/>
          </w:rPr>
          <w:tab/>
        </w:r>
        <w:r w:rsidRPr="00876B7C">
          <w:rPr>
            <w:webHidden/>
          </w:rPr>
          <w:fldChar w:fldCharType="begin"/>
        </w:r>
        <w:r w:rsidRPr="00876B7C">
          <w:rPr>
            <w:webHidden/>
          </w:rPr>
          <w:instrText xml:space="preserve"> PAGEREF _Toc506205512 \h </w:instrText>
        </w:r>
        <w:r w:rsidRPr="00876B7C">
          <w:rPr>
            <w:webHidden/>
          </w:rPr>
        </w:r>
        <w:r w:rsidRPr="00876B7C">
          <w:rPr>
            <w:webHidden/>
          </w:rPr>
          <w:fldChar w:fldCharType="separate"/>
        </w:r>
        <w:r w:rsidR="005F45C2">
          <w:rPr>
            <w:webHidden/>
          </w:rPr>
          <w:t>138</w:t>
        </w:r>
        <w:r w:rsidRPr="00876B7C">
          <w:rPr>
            <w:webHidden/>
          </w:rPr>
          <w:fldChar w:fldCharType="end"/>
        </w:r>
      </w:hyperlink>
    </w:p>
    <w:p w14:paraId="7B12FE6F" w14:textId="1536236B" w:rsidR="00B542D4" w:rsidRPr="00876B7C" w:rsidRDefault="00B542D4" w:rsidP="00B542D4">
      <w:pPr>
        <w:pStyle w:val="TOC3"/>
        <w:rPr>
          <w:rFonts w:ascii="Cambria" w:eastAsia="MS Mincho" w:hAnsi="Cambria"/>
        </w:rPr>
      </w:pPr>
      <w:hyperlink w:anchor="_Toc506205513" w:history="1">
        <w:r w:rsidRPr="00876B7C">
          <w:rPr>
            <w:rStyle w:val="Hyperlink"/>
            <w:u w:val="none"/>
          </w:rPr>
          <w:t>§ 10-3.806  CN; Outside Equipment</w:t>
        </w:r>
        <w:r w:rsidRPr="00876B7C">
          <w:rPr>
            <w:webHidden/>
          </w:rPr>
          <w:tab/>
        </w:r>
        <w:r w:rsidRPr="00876B7C">
          <w:rPr>
            <w:webHidden/>
          </w:rPr>
          <w:fldChar w:fldCharType="begin"/>
        </w:r>
        <w:r w:rsidRPr="00876B7C">
          <w:rPr>
            <w:webHidden/>
          </w:rPr>
          <w:instrText xml:space="preserve"> PAGEREF _Toc506205513 \h </w:instrText>
        </w:r>
        <w:r w:rsidRPr="00876B7C">
          <w:rPr>
            <w:webHidden/>
          </w:rPr>
        </w:r>
        <w:r w:rsidRPr="00876B7C">
          <w:rPr>
            <w:webHidden/>
          </w:rPr>
          <w:fldChar w:fldCharType="separate"/>
        </w:r>
        <w:r w:rsidR="005F45C2">
          <w:rPr>
            <w:webHidden/>
          </w:rPr>
          <w:t>138</w:t>
        </w:r>
        <w:r w:rsidRPr="00876B7C">
          <w:rPr>
            <w:webHidden/>
          </w:rPr>
          <w:fldChar w:fldCharType="end"/>
        </w:r>
      </w:hyperlink>
    </w:p>
    <w:p w14:paraId="22B7F3C5" w14:textId="74385599" w:rsidR="00B542D4" w:rsidRPr="00876B7C" w:rsidRDefault="00B542D4" w:rsidP="00B542D4">
      <w:pPr>
        <w:pStyle w:val="TOC3"/>
        <w:rPr>
          <w:rFonts w:ascii="Cambria" w:eastAsia="MS Mincho" w:hAnsi="Cambria"/>
        </w:rPr>
      </w:pPr>
      <w:hyperlink w:anchor="_Toc506205514" w:history="1">
        <w:r w:rsidRPr="00876B7C">
          <w:rPr>
            <w:rStyle w:val="Hyperlink"/>
            <w:u w:val="none"/>
          </w:rPr>
          <w:t>§ 10-3.807  CN; Landscaping and Fencing</w:t>
        </w:r>
        <w:r w:rsidRPr="00876B7C">
          <w:rPr>
            <w:webHidden/>
          </w:rPr>
          <w:tab/>
        </w:r>
        <w:r w:rsidRPr="00876B7C">
          <w:rPr>
            <w:webHidden/>
          </w:rPr>
          <w:fldChar w:fldCharType="begin"/>
        </w:r>
        <w:r w:rsidRPr="00876B7C">
          <w:rPr>
            <w:webHidden/>
          </w:rPr>
          <w:instrText xml:space="preserve"> PAGEREF _Toc506205514 \h </w:instrText>
        </w:r>
        <w:r w:rsidRPr="00876B7C">
          <w:rPr>
            <w:webHidden/>
          </w:rPr>
        </w:r>
        <w:r w:rsidRPr="00876B7C">
          <w:rPr>
            <w:webHidden/>
          </w:rPr>
          <w:fldChar w:fldCharType="separate"/>
        </w:r>
        <w:r w:rsidR="005F45C2">
          <w:rPr>
            <w:webHidden/>
          </w:rPr>
          <w:t>138</w:t>
        </w:r>
        <w:r w:rsidRPr="00876B7C">
          <w:rPr>
            <w:webHidden/>
          </w:rPr>
          <w:fldChar w:fldCharType="end"/>
        </w:r>
      </w:hyperlink>
    </w:p>
    <w:p w14:paraId="060F8165" w14:textId="77777777" w:rsidR="00B542D4" w:rsidRPr="00876B7C" w:rsidRDefault="00B542D4" w:rsidP="00B542D4">
      <w:pPr>
        <w:pStyle w:val="TOC3"/>
        <w:rPr>
          <w:rStyle w:val="Hyperlink"/>
          <w:u w:val="none"/>
        </w:rPr>
      </w:pPr>
    </w:p>
    <w:p w14:paraId="1BE3B558" w14:textId="77777777" w:rsidR="00B542D4" w:rsidRPr="00876B7C" w:rsidRDefault="00B542D4" w:rsidP="00B542D4">
      <w:pPr>
        <w:pStyle w:val="TOC3"/>
        <w:rPr>
          <w:rStyle w:val="Hyperlink"/>
          <w:b/>
          <w:i/>
          <w:color w:val="auto"/>
          <w:u w:val="none"/>
        </w:rPr>
      </w:pPr>
      <w:r w:rsidRPr="00876B7C">
        <w:rPr>
          <w:rStyle w:val="Hyperlink"/>
          <w:b/>
          <w:i/>
          <w:color w:val="auto"/>
          <w:u w:val="none"/>
        </w:rPr>
        <w:t>C1 - Light Commercial</w:t>
      </w:r>
    </w:p>
    <w:p w14:paraId="09B0A68C" w14:textId="0B510A27" w:rsidR="00B542D4" w:rsidRPr="00876B7C" w:rsidRDefault="00B542D4" w:rsidP="00B542D4">
      <w:pPr>
        <w:pStyle w:val="TOC3"/>
        <w:rPr>
          <w:rFonts w:ascii="Cambria" w:eastAsia="MS Mincho" w:hAnsi="Cambria"/>
        </w:rPr>
      </w:pPr>
      <w:hyperlink w:anchor="_Toc506205516" w:history="1">
        <w:r w:rsidRPr="00876B7C">
          <w:rPr>
            <w:rStyle w:val="Hyperlink"/>
            <w:u w:val="none"/>
          </w:rPr>
          <w:t>§ 10-3.810  C1 (Light Commercial) Zone District</w:t>
        </w:r>
        <w:r w:rsidRPr="00876B7C">
          <w:rPr>
            <w:webHidden/>
          </w:rPr>
          <w:tab/>
        </w:r>
        <w:r w:rsidRPr="00876B7C">
          <w:rPr>
            <w:webHidden/>
          </w:rPr>
          <w:fldChar w:fldCharType="begin"/>
        </w:r>
        <w:r w:rsidRPr="00876B7C">
          <w:rPr>
            <w:webHidden/>
          </w:rPr>
          <w:instrText xml:space="preserve"> PAGEREF _Toc506205516 \h </w:instrText>
        </w:r>
        <w:r w:rsidRPr="00876B7C">
          <w:rPr>
            <w:webHidden/>
          </w:rPr>
        </w:r>
        <w:r w:rsidRPr="00876B7C">
          <w:rPr>
            <w:webHidden/>
          </w:rPr>
          <w:fldChar w:fldCharType="separate"/>
        </w:r>
        <w:r w:rsidR="005F45C2">
          <w:rPr>
            <w:webHidden/>
          </w:rPr>
          <w:t>139</w:t>
        </w:r>
        <w:r w:rsidRPr="00876B7C">
          <w:rPr>
            <w:webHidden/>
          </w:rPr>
          <w:fldChar w:fldCharType="end"/>
        </w:r>
      </w:hyperlink>
    </w:p>
    <w:p w14:paraId="58F1F777" w14:textId="5CAC99F3" w:rsidR="00B542D4" w:rsidRPr="00876B7C" w:rsidRDefault="00B542D4" w:rsidP="00B542D4">
      <w:pPr>
        <w:pStyle w:val="TOC3"/>
        <w:rPr>
          <w:rFonts w:ascii="Cambria" w:eastAsia="MS Mincho" w:hAnsi="Cambria"/>
        </w:rPr>
      </w:pPr>
      <w:hyperlink w:anchor="_Toc506205517" w:history="1">
        <w:r w:rsidRPr="00876B7C">
          <w:rPr>
            <w:rStyle w:val="Hyperlink"/>
            <w:u w:val="none"/>
          </w:rPr>
          <w:t>§ 10-3.811  C1; Uses Permitted</w:t>
        </w:r>
        <w:r w:rsidRPr="00876B7C">
          <w:rPr>
            <w:webHidden/>
          </w:rPr>
          <w:tab/>
        </w:r>
        <w:r w:rsidRPr="00876B7C">
          <w:rPr>
            <w:webHidden/>
          </w:rPr>
          <w:fldChar w:fldCharType="begin"/>
        </w:r>
        <w:r w:rsidRPr="00876B7C">
          <w:rPr>
            <w:webHidden/>
          </w:rPr>
          <w:instrText xml:space="preserve"> PAGEREF _Toc506205517 \h </w:instrText>
        </w:r>
        <w:r w:rsidRPr="00876B7C">
          <w:rPr>
            <w:webHidden/>
          </w:rPr>
        </w:r>
        <w:r w:rsidRPr="00876B7C">
          <w:rPr>
            <w:webHidden/>
          </w:rPr>
          <w:fldChar w:fldCharType="separate"/>
        </w:r>
        <w:r w:rsidR="005F45C2">
          <w:rPr>
            <w:webHidden/>
          </w:rPr>
          <w:t>139</w:t>
        </w:r>
        <w:r w:rsidRPr="00876B7C">
          <w:rPr>
            <w:webHidden/>
          </w:rPr>
          <w:fldChar w:fldCharType="end"/>
        </w:r>
      </w:hyperlink>
    </w:p>
    <w:p w14:paraId="55AF6952" w14:textId="27A1565E" w:rsidR="00B542D4" w:rsidRPr="00876B7C" w:rsidRDefault="00B542D4" w:rsidP="00B542D4">
      <w:pPr>
        <w:pStyle w:val="TOC3"/>
        <w:rPr>
          <w:rFonts w:ascii="Cambria" w:eastAsia="MS Mincho" w:hAnsi="Cambria"/>
        </w:rPr>
      </w:pPr>
      <w:hyperlink w:anchor="_Toc506205518" w:history="1">
        <w:r w:rsidRPr="00876B7C">
          <w:rPr>
            <w:rStyle w:val="Hyperlink"/>
            <w:u w:val="none"/>
          </w:rPr>
          <w:t>§ 10-3.812  C1; Site Area</w:t>
        </w:r>
        <w:r w:rsidRPr="00876B7C">
          <w:rPr>
            <w:webHidden/>
          </w:rPr>
          <w:tab/>
        </w:r>
        <w:r w:rsidRPr="00876B7C">
          <w:rPr>
            <w:webHidden/>
          </w:rPr>
          <w:fldChar w:fldCharType="begin"/>
        </w:r>
        <w:r w:rsidRPr="00876B7C">
          <w:rPr>
            <w:webHidden/>
          </w:rPr>
          <w:instrText xml:space="preserve"> PAGEREF _Toc506205518 \h </w:instrText>
        </w:r>
        <w:r w:rsidRPr="00876B7C">
          <w:rPr>
            <w:webHidden/>
          </w:rPr>
        </w:r>
        <w:r w:rsidRPr="00876B7C">
          <w:rPr>
            <w:webHidden/>
          </w:rPr>
          <w:fldChar w:fldCharType="separate"/>
        </w:r>
        <w:r w:rsidR="005F45C2">
          <w:rPr>
            <w:webHidden/>
          </w:rPr>
          <w:t>139</w:t>
        </w:r>
        <w:r w:rsidRPr="00876B7C">
          <w:rPr>
            <w:webHidden/>
          </w:rPr>
          <w:fldChar w:fldCharType="end"/>
        </w:r>
      </w:hyperlink>
    </w:p>
    <w:p w14:paraId="45684781" w14:textId="565B4332" w:rsidR="00B542D4" w:rsidRPr="00876B7C" w:rsidRDefault="00B542D4" w:rsidP="00B542D4">
      <w:pPr>
        <w:pStyle w:val="TOC3"/>
        <w:rPr>
          <w:rFonts w:ascii="Cambria" w:eastAsia="MS Mincho" w:hAnsi="Cambria"/>
        </w:rPr>
      </w:pPr>
      <w:hyperlink w:anchor="_Toc506205519" w:history="1">
        <w:r w:rsidRPr="00876B7C">
          <w:rPr>
            <w:rStyle w:val="Hyperlink"/>
            <w:u w:val="none"/>
          </w:rPr>
          <w:t>§ 10-3.813  C1; Height of Structures</w:t>
        </w:r>
        <w:r w:rsidRPr="00876B7C">
          <w:rPr>
            <w:webHidden/>
          </w:rPr>
          <w:tab/>
        </w:r>
        <w:r w:rsidRPr="00876B7C">
          <w:rPr>
            <w:webHidden/>
          </w:rPr>
          <w:fldChar w:fldCharType="begin"/>
        </w:r>
        <w:r w:rsidRPr="00876B7C">
          <w:rPr>
            <w:webHidden/>
          </w:rPr>
          <w:instrText xml:space="preserve"> PAGEREF _Toc506205519 \h </w:instrText>
        </w:r>
        <w:r w:rsidRPr="00876B7C">
          <w:rPr>
            <w:webHidden/>
          </w:rPr>
        </w:r>
        <w:r w:rsidRPr="00876B7C">
          <w:rPr>
            <w:webHidden/>
          </w:rPr>
          <w:fldChar w:fldCharType="separate"/>
        </w:r>
        <w:r w:rsidR="005F45C2">
          <w:rPr>
            <w:webHidden/>
          </w:rPr>
          <w:t>139</w:t>
        </w:r>
        <w:r w:rsidRPr="00876B7C">
          <w:rPr>
            <w:webHidden/>
          </w:rPr>
          <w:fldChar w:fldCharType="end"/>
        </w:r>
      </w:hyperlink>
    </w:p>
    <w:p w14:paraId="4C8BFC19" w14:textId="225D4280" w:rsidR="00B542D4" w:rsidRPr="00876B7C" w:rsidRDefault="00B542D4" w:rsidP="00B542D4">
      <w:pPr>
        <w:pStyle w:val="TOC3"/>
        <w:rPr>
          <w:rFonts w:ascii="Cambria" w:eastAsia="MS Mincho" w:hAnsi="Cambria"/>
        </w:rPr>
      </w:pPr>
      <w:hyperlink w:anchor="_Toc506205520" w:history="1">
        <w:r w:rsidRPr="00876B7C">
          <w:rPr>
            <w:rStyle w:val="Hyperlink"/>
            <w:u w:val="none"/>
          </w:rPr>
          <w:t>§ 10-3.814  C1; Lot Coverage</w:t>
        </w:r>
        <w:r w:rsidRPr="00876B7C">
          <w:rPr>
            <w:webHidden/>
          </w:rPr>
          <w:tab/>
        </w:r>
        <w:r w:rsidRPr="00876B7C">
          <w:rPr>
            <w:webHidden/>
          </w:rPr>
          <w:fldChar w:fldCharType="begin"/>
        </w:r>
        <w:r w:rsidRPr="00876B7C">
          <w:rPr>
            <w:webHidden/>
          </w:rPr>
          <w:instrText xml:space="preserve"> PAGEREF _Toc506205520 \h </w:instrText>
        </w:r>
        <w:r w:rsidRPr="00876B7C">
          <w:rPr>
            <w:webHidden/>
          </w:rPr>
        </w:r>
        <w:r w:rsidRPr="00876B7C">
          <w:rPr>
            <w:webHidden/>
          </w:rPr>
          <w:fldChar w:fldCharType="separate"/>
        </w:r>
        <w:r w:rsidR="005F45C2">
          <w:rPr>
            <w:webHidden/>
          </w:rPr>
          <w:t>140</w:t>
        </w:r>
        <w:r w:rsidRPr="00876B7C">
          <w:rPr>
            <w:webHidden/>
          </w:rPr>
          <w:fldChar w:fldCharType="end"/>
        </w:r>
      </w:hyperlink>
    </w:p>
    <w:p w14:paraId="31533BED" w14:textId="494A1C01" w:rsidR="00B542D4" w:rsidRPr="00876B7C" w:rsidRDefault="00B542D4" w:rsidP="00B542D4">
      <w:pPr>
        <w:pStyle w:val="TOC3"/>
        <w:rPr>
          <w:rFonts w:ascii="Cambria" w:eastAsia="MS Mincho" w:hAnsi="Cambria"/>
        </w:rPr>
      </w:pPr>
      <w:hyperlink w:anchor="_Toc506205521" w:history="1">
        <w:r w:rsidRPr="00876B7C">
          <w:rPr>
            <w:rStyle w:val="Hyperlink"/>
            <w:u w:val="none"/>
          </w:rPr>
          <w:t>§ 10-3.815  C1; Yard Requirements</w:t>
        </w:r>
        <w:r w:rsidRPr="00876B7C">
          <w:rPr>
            <w:webHidden/>
          </w:rPr>
          <w:tab/>
        </w:r>
        <w:r w:rsidRPr="00876B7C">
          <w:rPr>
            <w:webHidden/>
          </w:rPr>
          <w:fldChar w:fldCharType="begin"/>
        </w:r>
        <w:r w:rsidRPr="00876B7C">
          <w:rPr>
            <w:webHidden/>
          </w:rPr>
          <w:instrText xml:space="preserve"> PAGEREF _Toc506205521 \h </w:instrText>
        </w:r>
        <w:r w:rsidRPr="00876B7C">
          <w:rPr>
            <w:webHidden/>
          </w:rPr>
        </w:r>
        <w:r w:rsidRPr="00876B7C">
          <w:rPr>
            <w:webHidden/>
          </w:rPr>
          <w:fldChar w:fldCharType="separate"/>
        </w:r>
        <w:r w:rsidR="005F45C2">
          <w:rPr>
            <w:webHidden/>
          </w:rPr>
          <w:t>140</w:t>
        </w:r>
        <w:r w:rsidRPr="00876B7C">
          <w:rPr>
            <w:webHidden/>
          </w:rPr>
          <w:fldChar w:fldCharType="end"/>
        </w:r>
      </w:hyperlink>
    </w:p>
    <w:p w14:paraId="612EBBB4" w14:textId="003CB480" w:rsidR="00B542D4" w:rsidRPr="00876B7C" w:rsidRDefault="00B542D4" w:rsidP="00B542D4">
      <w:pPr>
        <w:pStyle w:val="TOC3"/>
        <w:rPr>
          <w:rFonts w:ascii="Cambria" w:eastAsia="MS Mincho" w:hAnsi="Cambria"/>
        </w:rPr>
      </w:pPr>
      <w:hyperlink w:anchor="_Toc506205522" w:history="1">
        <w:r w:rsidRPr="00876B7C">
          <w:rPr>
            <w:rStyle w:val="Hyperlink"/>
            <w:u w:val="none"/>
          </w:rPr>
          <w:t>§ 10-3.816  C1; Public Open Space Requirements</w:t>
        </w:r>
        <w:r w:rsidRPr="00876B7C">
          <w:rPr>
            <w:webHidden/>
          </w:rPr>
          <w:tab/>
        </w:r>
        <w:r w:rsidRPr="00876B7C">
          <w:rPr>
            <w:webHidden/>
          </w:rPr>
          <w:fldChar w:fldCharType="begin"/>
        </w:r>
        <w:r w:rsidRPr="00876B7C">
          <w:rPr>
            <w:webHidden/>
          </w:rPr>
          <w:instrText xml:space="preserve"> PAGEREF _Toc506205522 \h </w:instrText>
        </w:r>
        <w:r w:rsidRPr="00876B7C">
          <w:rPr>
            <w:webHidden/>
          </w:rPr>
        </w:r>
        <w:r w:rsidRPr="00876B7C">
          <w:rPr>
            <w:webHidden/>
          </w:rPr>
          <w:fldChar w:fldCharType="separate"/>
        </w:r>
        <w:r w:rsidR="005F45C2">
          <w:rPr>
            <w:webHidden/>
          </w:rPr>
          <w:t>140</w:t>
        </w:r>
        <w:r w:rsidRPr="00876B7C">
          <w:rPr>
            <w:webHidden/>
          </w:rPr>
          <w:fldChar w:fldCharType="end"/>
        </w:r>
      </w:hyperlink>
    </w:p>
    <w:p w14:paraId="58E3C29A" w14:textId="77777777" w:rsidR="00B542D4" w:rsidRPr="00876B7C" w:rsidRDefault="00B542D4" w:rsidP="00B542D4">
      <w:pPr>
        <w:pStyle w:val="TOC3"/>
        <w:rPr>
          <w:rStyle w:val="Hyperlink"/>
          <w:u w:val="none"/>
        </w:rPr>
      </w:pPr>
    </w:p>
    <w:p w14:paraId="34AD8276" w14:textId="77777777" w:rsidR="00B542D4" w:rsidRPr="00876B7C" w:rsidRDefault="00B542D4" w:rsidP="00B542D4">
      <w:pPr>
        <w:pStyle w:val="TOC3"/>
        <w:rPr>
          <w:rStyle w:val="Hyperlink"/>
          <w:b/>
          <w:i/>
          <w:color w:val="auto"/>
          <w:u w:val="none"/>
        </w:rPr>
      </w:pPr>
      <w:r w:rsidRPr="00876B7C">
        <w:rPr>
          <w:rStyle w:val="Hyperlink"/>
          <w:b/>
          <w:i/>
          <w:color w:val="auto"/>
          <w:u w:val="none"/>
        </w:rPr>
        <w:t>C2 - Heavy Commercial</w:t>
      </w:r>
    </w:p>
    <w:p w14:paraId="7F72ADA6" w14:textId="7ED40CD1" w:rsidR="00B542D4" w:rsidRPr="00876B7C" w:rsidRDefault="00B542D4" w:rsidP="00B542D4">
      <w:pPr>
        <w:pStyle w:val="TOC3"/>
        <w:rPr>
          <w:rFonts w:ascii="Cambria" w:eastAsia="MS Mincho" w:hAnsi="Cambria"/>
        </w:rPr>
      </w:pPr>
      <w:hyperlink w:anchor="_Toc506205524" w:history="1">
        <w:r w:rsidRPr="00876B7C">
          <w:rPr>
            <w:rStyle w:val="Hyperlink"/>
            <w:u w:val="none"/>
          </w:rPr>
          <w:t>§ 10-3.820  C2 (Heavy Commercial) Zone District</w:t>
        </w:r>
        <w:r w:rsidRPr="00876B7C">
          <w:rPr>
            <w:webHidden/>
          </w:rPr>
          <w:tab/>
        </w:r>
        <w:r w:rsidRPr="00876B7C">
          <w:rPr>
            <w:webHidden/>
          </w:rPr>
          <w:fldChar w:fldCharType="begin"/>
        </w:r>
        <w:r w:rsidRPr="00876B7C">
          <w:rPr>
            <w:webHidden/>
          </w:rPr>
          <w:instrText xml:space="preserve"> PAGEREF _Toc506205524 \h </w:instrText>
        </w:r>
        <w:r w:rsidRPr="00876B7C">
          <w:rPr>
            <w:webHidden/>
          </w:rPr>
        </w:r>
        <w:r w:rsidRPr="00876B7C">
          <w:rPr>
            <w:webHidden/>
          </w:rPr>
          <w:fldChar w:fldCharType="separate"/>
        </w:r>
        <w:r w:rsidR="005F45C2">
          <w:rPr>
            <w:webHidden/>
          </w:rPr>
          <w:t>140</w:t>
        </w:r>
        <w:r w:rsidRPr="00876B7C">
          <w:rPr>
            <w:webHidden/>
          </w:rPr>
          <w:fldChar w:fldCharType="end"/>
        </w:r>
      </w:hyperlink>
    </w:p>
    <w:p w14:paraId="6D7CAFC4" w14:textId="22BF849A" w:rsidR="00B542D4" w:rsidRPr="00876B7C" w:rsidRDefault="00B542D4" w:rsidP="00B542D4">
      <w:pPr>
        <w:pStyle w:val="TOC3"/>
        <w:rPr>
          <w:rFonts w:ascii="Cambria" w:eastAsia="MS Mincho" w:hAnsi="Cambria"/>
        </w:rPr>
      </w:pPr>
      <w:hyperlink w:anchor="_Toc506205525" w:history="1">
        <w:r w:rsidRPr="00876B7C">
          <w:rPr>
            <w:rStyle w:val="Hyperlink"/>
            <w:u w:val="none"/>
          </w:rPr>
          <w:t>§ 10-3.821  C2; Uses Permitted</w:t>
        </w:r>
        <w:r w:rsidRPr="00876B7C">
          <w:rPr>
            <w:webHidden/>
          </w:rPr>
          <w:tab/>
        </w:r>
        <w:r w:rsidRPr="00876B7C">
          <w:rPr>
            <w:webHidden/>
          </w:rPr>
          <w:fldChar w:fldCharType="begin"/>
        </w:r>
        <w:r w:rsidRPr="00876B7C">
          <w:rPr>
            <w:webHidden/>
          </w:rPr>
          <w:instrText xml:space="preserve"> PAGEREF _Toc506205525 \h </w:instrText>
        </w:r>
        <w:r w:rsidRPr="00876B7C">
          <w:rPr>
            <w:webHidden/>
          </w:rPr>
        </w:r>
        <w:r w:rsidRPr="00876B7C">
          <w:rPr>
            <w:webHidden/>
          </w:rPr>
          <w:fldChar w:fldCharType="separate"/>
        </w:r>
        <w:r w:rsidR="005F45C2">
          <w:rPr>
            <w:webHidden/>
          </w:rPr>
          <w:t>140</w:t>
        </w:r>
        <w:r w:rsidRPr="00876B7C">
          <w:rPr>
            <w:webHidden/>
          </w:rPr>
          <w:fldChar w:fldCharType="end"/>
        </w:r>
      </w:hyperlink>
    </w:p>
    <w:p w14:paraId="636FD2C9" w14:textId="7095831A" w:rsidR="00B542D4" w:rsidRPr="00876B7C" w:rsidRDefault="00B542D4" w:rsidP="00B542D4">
      <w:pPr>
        <w:pStyle w:val="TOC3"/>
        <w:rPr>
          <w:rFonts w:ascii="Cambria" w:eastAsia="MS Mincho" w:hAnsi="Cambria"/>
        </w:rPr>
      </w:pPr>
      <w:hyperlink w:anchor="_Toc506205526" w:history="1">
        <w:r w:rsidRPr="00876B7C">
          <w:rPr>
            <w:rStyle w:val="Hyperlink"/>
            <w:u w:val="none"/>
          </w:rPr>
          <w:t>§ 10-3.822  C2; Site Area</w:t>
        </w:r>
        <w:r w:rsidRPr="00876B7C">
          <w:rPr>
            <w:webHidden/>
          </w:rPr>
          <w:tab/>
        </w:r>
        <w:r w:rsidRPr="00876B7C">
          <w:rPr>
            <w:webHidden/>
          </w:rPr>
          <w:fldChar w:fldCharType="begin"/>
        </w:r>
        <w:r w:rsidRPr="00876B7C">
          <w:rPr>
            <w:webHidden/>
          </w:rPr>
          <w:instrText xml:space="preserve"> PAGEREF _Toc506205526 \h </w:instrText>
        </w:r>
        <w:r w:rsidRPr="00876B7C">
          <w:rPr>
            <w:webHidden/>
          </w:rPr>
        </w:r>
        <w:r w:rsidRPr="00876B7C">
          <w:rPr>
            <w:webHidden/>
          </w:rPr>
          <w:fldChar w:fldCharType="separate"/>
        </w:r>
        <w:r w:rsidR="005F45C2">
          <w:rPr>
            <w:webHidden/>
          </w:rPr>
          <w:t>140</w:t>
        </w:r>
        <w:r w:rsidRPr="00876B7C">
          <w:rPr>
            <w:webHidden/>
          </w:rPr>
          <w:fldChar w:fldCharType="end"/>
        </w:r>
      </w:hyperlink>
    </w:p>
    <w:p w14:paraId="53F6481A" w14:textId="72AA48C8" w:rsidR="00B542D4" w:rsidRPr="00876B7C" w:rsidRDefault="00B542D4" w:rsidP="00B542D4">
      <w:pPr>
        <w:pStyle w:val="TOC3"/>
        <w:rPr>
          <w:rFonts w:ascii="Cambria" w:eastAsia="MS Mincho" w:hAnsi="Cambria"/>
        </w:rPr>
      </w:pPr>
      <w:hyperlink w:anchor="_Toc506205527" w:history="1">
        <w:r w:rsidRPr="00876B7C">
          <w:rPr>
            <w:rStyle w:val="Hyperlink"/>
            <w:u w:val="none"/>
          </w:rPr>
          <w:t>§ 10-3.823  C2; Height of Structures</w:t>
        </w:r>
        <w:r w:rsidRPr="00876B7C">
          <w:rPr>
            <w:webHidden/>
          </w:rPr>
          <w:tab/>
        </w:r>
        <w:r w:rsidRPr="00876B7C">
          <w:rPr>
            <w:webHidden/>
          </w:rPr>
          <w:fldChar w:fldCharType="begin"/>
        </w:r>
        <w:r w:rsidRPr="00876B7C">
          <w:rPr>
            <w:webHidden/>
          </w:rPr>
          <w:instrText xml:space="preserve"> PAGEREF _Toc506205527 \h </w:instrText>
        </w:r>
        <w:r w:rsidRPr="00876B7C">
          <w:rPr>
            <w:webHidden/>
          </w:rPr>
        </w:r>
        <w:r w:rsidRPr="00876B7C">
          <w:rPr>
            <w:webHidden/>
          </w:rPr>
          <w:fldChar w:fldCharType="separate"/>
        </w:r>
        <w:r w:rsidR="005F45C2">
          <w:rPr>
            <w:webHidden/>
          </w:rPr>
          <w:t>141</w:t>
        </w:r>
        <w:r w:rsidRPr="00876B7C">
          <w:rPr>
            <w:webHidden/>
          </w:rPr>
          <w:fldChar w:fldCharType="end"/>
        </w:r>
      </w:hyperlink>
    </w:p>
    <w:p w14:paraId="2A38FA8B" w14:textId="4ED6A7E0" w:rsidR="00B542D4" w:rsidRPr="00876B7C" w:rsidRDefault="00B542D4" w:rsidP="00B542D4">
      <w:pPr>
        <w:pStyle w:val="TOC3"/>
        <w:rPr>
          <w:rFonts w:ascii="Cambria" w:eastAsia="MS Mincho" w:hAnsi="Cambria"/>
        </w:rPr>
      </w:pPr>
      <w:hyperlink w:anchor="_Toc506205528" w:history="1">
        <w:r w:rsidRPr="00876B7C">
          <w:rPr>
            <w:rStyle w:val="Hyperlink"/>
            <w:u w:val="none"/>
          </w:rPr>
          <w:t>§ 10-3.824  C2; Lot Coverage</w:t>
        </w:r>
        <w:r w:rsidRPr="00876B7C">
          <w:rPr>
            <w:webHidden/>
          </w:rPr>
          <w:tab/>
        </w:r>
        <w:r w:rsidRPr="00876B7C">
          <w:rPr>
            <w:webHidden/>
          </w:rPr>
          <w:fldChar w:fldCharType="begin"/>
        </w:r>
        <w:r w:rsidRPr="00876B7C">
          <w:rPr>
            <w:webHidden/>
          </w:rPr>
          <w:instrText xml:space="preserve"> PAGEREF _Toc506205528 \h </w:instrText>
        </w:r>
        <w:r w:rsidRPr="00876B7C">
          <w:rPr>
            <w:webHidden/>
          </w:rPr>
        </w:r>
        <w:r w:rsidRPr="00876B7C">
          <w:rPr>
            <w:webHidden/>
          </w:rPr>
          <w:fldChar w:fldCharType="separate"/>
        </w:r>
        <w:r w:rsidR="005F45C2">
          <w:rPr>
            <w:webHidden/>
          </w:rPr>
          <w:t>141</w:t>
        </w:r>
        <w:r w:rsidRPr="00876B7C">
          <w:rPr>
            <w:webHidden/>
          </w:rPr>
          <w:fldChar w:fldCharType="end"/>
        </w:r>
      </w:hyperlink>
    </w:p>
    <w:p w14:paraId="66F06BF4" w14:textId="59D8946F" w:rsidR="00B542D4" w:rsidRPr="00876B7C" w:rsidRDefault="00B542D4" w:rsidP="00B542D4">
      <w:pPr>
        <w:pStyle w:val="TOC3"/>
        <w:rPr>
          <w:rFonts w:ascii="Cambria" w:eastAsia="MS Mincho" w:hAnsi="Cambria"/>
        </w:rPr>
      </w:pPr>
      <w:hyperlink w:anchor="_Toc506205529" w:history="1">
        <w:r w:rsidRPr="00876B7C">
          <w:rPr>
            <w:rStyle w:val="Hyperlink"/>
            <w:u w:val="none"/>
          </w:rPr>
          <w:t>§ 10-3.825  C2; Yard Requirements</w:t>
        </w:r>
        <w:r w:rsidRPr="00876B7C">
          <w:rPr>
            <w:webHidden/>
          </w:rPr>
          <w:tab/>
        </w:r>
        <w:r w:rsidRPr="00876B7C">
          <w:rPr>
            <w:webHidden/>
          </w:rPr>
          <w:fldChar w:fldCharType="begin"/>
        </w:r>
        <w:r w:rsidRPr="00876B7C">
          <w:rPr>
            <w:webHidden/>
          </w:rPr>
          <w:instrText xml:space="preserve"> PAGEREF _Toc506205529 \h </w:instrText>
        </w:r>
        <w:r w:rsidRPr="00876B7C">
          <w:rPr>
            <w:webHidden/>
          </w:rPr>
        </w:r>
        <w:r w:rsidRPr="00876B7C">
          <w:rPr>
            <w:webHidden/>
          </w:rPr>
          <w:fldChar w:fldCharType="separate"/>
        </w:r>
        <w:r w:rsidR="005F45C2">
          <w:rPr>
            <w:webHidden/>
          </w:rPr>
          <w:t>141</w:t>
        </w:r>
        <w:r w:rsidRPr="00876B7C">
          <w:rPr>
            <w:webHidden/>
          </w:rPr>
          <w:fldChar w:fldCharType="end"/>
        </w:r>
      </w:hyperlink>
    </w:p>
    <w:p w14:paraId="306A5818" w14:textId="31BDBA37" w:rsidR="00B542D4" w:rsidRPr="00876B7C" w:rsidRDefault="00B542D4" w:rsidP="00B542D4">
      <w:pPr>
        <w:pStyle w:val="TOC3"/>
        <w:rPr>
          <w:rFonts w:ascii="Cambria" w:eastAsia="MS Mincho" w:hAnsi="Cambria"/>
        </w:rPr>
      </w:pPr>
      <w:hyperlink w:anchor="_Toc506205530" w:history="1">
        <w:r w:rsidRPr="00876B7C">
          <w:rPr>
            <w:rStyle w:val="Hyperlink"/>
            <w:u w:val="none"/>
          </w:rPr>
          <w:t>§ 10-3.826  C2; Public Open Space Requirement</w:t>
        </w:r>
        <w:r w:rsidRPr="00876B7C">
          <w:rPr>
            <w:webHidden/>
          </w:rPr>
          <w:tab/>
        </w:r>
        <w:r w:rsidRPr="00876B7C">
          <w:rPr>
            <w:webHidden/>
          </w:rPr>
          <w:fldChar w:fldCharType="begin"/>
        </w:r>
        <w:r w:rsidRPr="00876B7C">
          <w:rPr>
            <w:webHidden/>
          </w:rPr>
          <w:instrText xml:space="preserve"> PAGEREF _Toc506205530 \h </w:instrText>
        </w:r>
        <w:r w:rsidRPr="00876B7C">
          <w:rPr>
            <w:webHidden/>
          </w:rPr>
        </w:r>
        <w:r w:rsidRPr="00876B7C">
          <w:rPr>
            <w:webHidden/>
          </w:rPr>
          <w:fldChar w:fldCharType="separate"/>
        </w:r>
        <w:r w:rsidR="005F45C2">
          <w:rPr>
            <w:webHidden/>
          </w:rPr>
          <w:t>141</w:t>
        </w:r>
        <w:r w:rsidRPr="00876B7C">
          <w:rPr>
            <w:webHidden/>
          </w:rPr>
          <w:fldChar w:fldCharType="end"/>
        </w:r>
      </w:hyperlink>
    </w:p>
    <w:p w14:paraId="7AC24C22" w14:textId="77777777" w:rsidR="00B542D4" w:rsidRPr="00876B7C" w:rsidRDefault="00B542D4" w:rsidP="00B542D4">
      <w:pPr>
        <w:pStyle w:val="TOC3"/>
        <w:rPr>
          <w:rStyle w:val="Hyperlink"/>
          <w:u w:val="none"/>
        </w:rPr>
      </w:pPr>
    </w:p>
    <w:p w14:paraId="0AEFB622" w14:textId="77777777" w:rsidR="00B542D4" w:rsidRPr="00876B7C" w:rsidRDefault="00B542D4" w:rsidP="00B542D4">
      <w:pPr>
        <w:pStyle w:val="TOC3"/>
        <w:rPr>
          <w:rStyle w:val="Hyperlink"/>
          <w:b/>
          <w:i/>
          <w:color w:val="auto"/>
          <w:u w:val="none"/>
        </w:rPr>
      </w:pPr>
      <w:r w:rsidRPr="00876B7C">
        <w:rPr>
          <w:rStyle w:val="Hyperlink"/>
          <w:b/>
          <w:i/>
          <w:color w:val="auto"/>
          <w:u w:val="none"/>
        </w:rPr>
        <w:t>C3 - Downtown Commercial</w:t>
      </w:r>
    </w:p>
    <w:p w14:paraId="292ADA8B" w14:textId="77FEE0AD" w:rsidR="00B542D4" w:rsidRPr="00876B7C" w:rsidRDefault="00B542D4" w:rsidP="00B542D4">
      <w:pPr>
        <w:pStyle w:val="TOC3"/>
        <w:rPr>
          <w:rFonts w:ascii="Cambria" w:eastAsia="MS Mincho" w:hAnsi="Cambria"/>
        </w:rPr>
      </w:pPr>
      <w:hyperlink w:anchor="_Toc506205532" w:history="1">
        <w:r w:rsidRPr="00876B7C">
          <w:rPr>
            <w:rStyle w:val="Hyperlink"/>
            <w:u w:val="none"/>
          </w:rPr>
          <w:t>§ 10-3.830  C3 (Downtown Commercial) Zone District</w:t>
        </w:r>
        <w:r w:rsidRPr="00876B7C">
          <w:rPr>
            <w:webHidden/>
          </w:rPr>
          <w:tab/>
        </w:r>
        <w:r w:rsidRPr="00876B7C">
          <w:rPr>
            <w:webHidden/>
          </w:rPr>
          <w:fldChar w:fldCharType="begin"/>
        </w:r>
        <w:r w:rsidRPr="00876B7C">
          <w:rPr>
            <w:webHidden/>
          </w:rPr>
          <w:instrText xml:space="preserve"> PAGEREF _Toc506205532 \h </w:instrText>
        </w:r>
        <w:r w:rsidRPr="00876B7C">
          <w:rPr>
            <w:webHidden/>
          </w:rPr>
        </w:r>
        <w:r w:rsidRPr="00876B7C">
          <w:rPr>
            <w:webHidden/>
          </w:rPr>
          <w:fldChar w:fldCharType="separate"/>
        </w:r>
        <w:r w:rsidR="005F45C2">
          <w:rPr>
            <w:webHidden/>
          </w:rPr>
          <w:t>141</w:t>
        </w:r>
        <w:r w:rsidRPr="00876B7C">
          <w:rPr>
            <w:webHidden/>
          </w:rPr>
          <w:fldChar w:fldCharType="end"/>
        </w:r>
      </w:hyperlink>
    </w:p>
    <w:p w14:paraId="6C0ED611" w14:textId="402CB0EC" w:rsidR="00B542D4" w:rsidRPr="00876B7C" w:rsidRDefault="00B542D4" w:rsidP="00B542D4">
      <w:pPr>
        <w:pStyle w:val="TOC3"/>
        <w:rPr>
          <w:rFonts w:ascii="Cambria" w:eastAsia="MS Mincho" w:hAnsi="Cambria"/>
        </w:rPr>
      </w:pPr>
      <w:hyperlink w:anchor="_Toc506205533" w:history="1">
        <w:r w:rsidRPr="00876B7C">
          <w:rPr>
            <w:rStyle w:val="Hyperlink"/>
            <w:u w:val="none"/>
          </w:rPr>
          <w:t>§ 10-3.831  C3; Uses Permitted</w:t>
        </w:r>
        <w:r w:rsidRPr="00876B7C">
          <w:rPr>
            <w:webHidden/>
          </w:rPr>
          <w:tab/>
        </w:r>
        <w:r w:rsidRPr="00876B7C">
          <w:rPr>
            <w:webHidden/>
          </w:rPr>
          <w:fldChar w:fldCharType="begin"/>
        </w:r>
        <w:r w:rsidRPr="00876B7C">
          <w:rPr>
            <w:webHidden/>
          </w:rPr>
          <w:instrText xml:space="preserve"> PAGEREF _Toc506205533 \h </w:instrText>
        </w:r>
        <w:r w:rsidRPr="00876B7C">
          <w:rPr>
            <w:webHidden/>
          </w:rPr>
        </w:r>
        <w:r w:rsidRPr="00876B7C">
          <w:rPr>
            <w:webHidden/>
          </w:rPr>
          <w:fldChar w:fldCharType="separate"/>
        </w:r>
        <w:r w:rsidR="005F45C2">
          <w:rPr>
            <w:webHidden/>
          </w:rPr>
          <w:t>142</w:t>
        </w:r>
        <w:r w:rsidRPr="00876B7C">
          <w:rPr>
            <w:webHidden/>
          </w:rPr>
          <w:fldChar w:fldCharType="end"/>
        </w:r>
      </w:hyperlink>
    </w:p>
    <w:p w14:paraId="103746A3" w14:textId="560A963C" w:rsidR="00B542D4" w:rsidRPr="00876B7C" w:rsidRDefault="00B542D4" w:rsidP="00B542D4">
      <w:pPr>
        <w:pStyle w:val="TOC3"/>
        <w:rPr>
          <w:rFonts w:ascii="Cambria" w:eastAsia="MS Mincho" w:hAnsi="Cambria"/>
        </w:rPr>
      </w:pPr>
      <w:hyperlink w:anchor="_Toc506205534" w:history="1">
        <w:r w:rsidRPr="00876B7C">
          <w:rPr>
            <w:rStyle w:val="Hyperlink"/>
            <w:u w:val="none"/>
          </w:rPr>
          <w:t>§ 10-3.832  C3; Site Area</w:t>
        </w:r>
        <w:r w:rsidRPr="00876B7C">
          <w:rPr>
            <w:webHidden/>
          </w:rPr>
          <w:tab/>
        </w:r>
        <w:r w:rsidRPr="00876B7C">
          <w:rPr>
            <w:webHidden/>
          </w:rPr>
          <w:fldChar w:fldCharType="begin"/>
        </w:r>
        <w:r w:rsidRPr="00876B7C">
          <w:rPr>
            <w:webHidden/>
          </w:rPr>
          <w:instrText xml:space="preserve"> PAGEREF _Toc506205534 \h </w:instrText>
        </w:r>
        <w:r w:rsidRPr="00876B7C">
          <w:rPr>
            <w:webHidden/>
          </w:rPr>
        </w:r>
        <w:r w:rsidRPr="00876B7C">
          <w:rPr>
            <w:webHidden/>
          </w:rPr>
          <w:fldChar w:fldCharType="separate"/>
        </w:r>
        <w:r w:rsidR="005F45C2">
          <w:rPr>
            <w:webHidden/>
          </w:rPr>
          <w:t>142</w:t>
        </w:r>
        <w:r w:rsidRPr="00876B7C">
          <w:rPr>
            <w:webHidden/>
          </w:rPr>
          <w:fldChar w:fldCharType="end"/>
        </w:r>
      </w:hyperlink>
    </w:p>
    <w:p w14:paraId="339D8374" w14:textId="7BE35F2A" w:rsidR="00B542D4" w:rsidRPr="00876B7C" w:rsidRDefault="00B542D4" w:rsidP="00B542D4">
      <w:pPr>
        <w:pStyle w:val="TOC3"/>
        <w:rPr>
          <w:rFonts w:ascii="Cambria" w:eastAsia="MS Mincho" w:hAnsi="Cambria"/>
        </w:rPr>
      </w:pPr>
      <w:hyperlink w:anchor="_Toc506205535" w:history="1">
        <w:r w:rsidRPr="00876B7C">
          <w:rPr>
            <w:rStyle w:val="Hyperlink"/>
            <w:u w:val="none"/>
          </w:rPr>
          <w:t>§ 10-3.833  C3; Height of Structures</w:t>
        </w:r>
        <w:r w:rsidRPr="00876B7C">
          <w:rPr>
            <w:webHidden/>
          </w:rPr>
          <w:tab/>
        </w:r>
        <w:r w:rsidRPr="00876B7C">
          <w:rPr>
            <w:webHidden/>
          </w:rPr>
          <w:fldChar w:fldCharType="begin"/>
        </w:r>
        <w:r w:rsidRPr="00876B7C">
          <w:rPr>
            <w:webHidden/>
          </w:rPr>
          <w:instrText xml:space="preserve"> PAGEREF _Toc506205535 \h </w:instrText>
        </w:r>
        <w:r w:rsidRPr="00876B7C">
          <w:rPr>
            <w:webHidden/>
          </w:rPr>
        </w:r>
        <w:r w:rsidRPr="00876B7C">
          <w:rPr>
            <w:webHidden/>
          </w:rPr>
          <w:fldChar w:fldCharType="separate"/>
        </w:r>
        <w:r w:rsidR="005F45C2">
          <w:rPr>
            <w:webHidden/>
          </w:rPr>
          <w:t>142</w:t>
        </w:r>
        <w:r w:rsidRPr="00876B7C">
          <w:rPr>
            <w:webHidden/>
          </w:rPr>
          <w:fldChar w:fldCharType="end"/>
        </w:r>
      </w:hyperlink>
    </w:p>
    <w:p w14:paraId="3CC8C15F" w14:textId="50D76307" w:rsidR="00B542D4" w:rsidRPr="00876B7C" w:rsidRDefault="00B542D4" w:rsidP="00B542D4">
      <w:pPr>
        <w:pStyle w:val="TOC3"/>
        <w:rPr>
          <w:rFonts w:ascii="Cambria" w:eastAsia="MS Mincho" w:hAnsi="Cambria"/>
        </w:rPr>
      </w:pPr>
      <w:hyperlink w:anchor="_Toc506205536" w:history="1">
        <w:r w:rsidRPr="00876B7C">
          <w:rPr>
            <w:rStyle w:val="Hyperlink"/>
            <w:u w:val="none"/>
          </w:rPr>
          <w:t>§ 10-3.834  C3; Lot Coverage</w:t>
        </w:r>
        <w:r w:rsidRPr="00876B7C">
          <w:rPr>
            <w:webHidden/>
          </w:rPr>
          <w:tab/>
        </w:r>
        <w:r w:rsidRPr="00876B7C">
          <w:rPr>
            <w:webHidden/>
          </w:rPr>
          <w:fldChar w:fldCharType="begin"/>
        </w:r>
        <w:r w:rsidRPr="00876B7C">
          <w:rPr>
            <w:webHidden/>
          </w:rPr>
          <w:instrText xml:space="preserve"> PAGEREF _Toc506205536 \h </w:instrText>
        </w:r>
        <w:r w:rsidRPr="00876B7C">
          <w:rPr>
            <w:webHidden/>
          </w:rPr>
        </w:r>
        <w:r w:rsidRPr="00876B7C">
          <w:rPr>
            <w:webHidden/>
          </w:rPr>
          <w:fldChar w:fldCharType="separate"/>
        </w:r>
        <w:r w:rsidR="005F45C2">
          <w:rPr>
            <w:webHidden/>
          </w:rPr>
          <w:t>142</w:t>
        </w:r>
        <w:r w:rsidRPr="00876B7C">
          <w:rPr>
            <w:webHidden/>
          </w:rPr>
          <w:fldChar w:fldCharType="end"/>
        </w:r>
      </w:hyperlink>
    </w:p>
    <w:p w14:paraId="7CAF373E" w14:textId="5C45CA54" w:rsidR="00B542D4" w:rsidRPr="00876B7C" w:rsidRDefault="00B542D4" w:rsidP="00B542D4">
      <w:pPr>
        <w:pStyle w:val="TOC3"/>
        <w:rPr>
          <w:rFonts w:ascii="Cambria" w:eastAsia="MS Mincho" w:hAnsi="Cambria"/>
        </w:rPr>
      </w:pPr>
      <w:hyperlink w:anchor="_Toc506205537" w:history="1">
        <w:r w:rsidRPr="00876B7C">
          <w:rPr>
            <w:rStyle w:val="Hyperlink"/>
            <w:u w:val="none"/>
          </w:rPr>
          <w:t>§ 10-3.835  C3; Yard Requirements</w:t>
        </w:r>
        <w:r w:rsidRPr="00876B7C">
          <w:rPr>
            <w:webHidden/>
          </w:rPr>
          <w:tab/>
        </w:r>
        <w:r w:rsidRPr="00876B7C">
          <w:rPr>
            <w:webHidden/>
          </w:rPr>
          <w:fldChar w:fldCharType="begin"/>
        </w:r>
        <w:r w:rsidRPr="00876B7C">
          <w:rPr>
            <w:webHidden/>
          </w:rPr>
          <w:instrText xml:space="preserve"> PAGEREF _Toc506205537 \h </w:instrText>
        </w:r>
        <w:r w:rsidRPr="00876B7C">
          <w:rPr>
            <w:webHidden/>
          </w:rPr>
        </w:r>
        <w:r w:rsidRPr="00876B7C">
          <w:rPr>
            <w:webHidden/>
          </w:rPr>
          <w:fldChar w:fldCharType="separate"/>
        </w:r>
        <w:r w:rsidR="005F45C2">
          <w:rPr>
            <w:webHidden/>
          </w:rPr>
          <w:t>142</w:t>
        </w:r>
        <w:r w:rsidRPr="00876B7C">
          <w:rPr>
            <w:webHidden/>
          </w:rPr>
          <w:fldChar w:fldCharType="end"/>
        </w:r>
      </w:hyperlink>
    </w:p>
    <w:p w14:paraId="68E74EA4" w14:textId="6B866077" w:rsidR="00B542D4" w:rsidRPr="00876B7C" w:rsidRDefault="00B542D4" w:rsidP="00B542D4">
      <w:pPr>
        <w:pStyle w:val="TOC3"/>
        <w:rPr>
          <w:rFonts w:ascii="Cambria" w:eastAsia="MS Mincho" w:hAnsi="Cambria"/>
        </w:rPr>
      </w:pPr>
      <w:hyperlink w:anchor="_Toc506205538" w:history="1">
        <w:r w:rsidRPr="00876B7C">
          <w:rPr>
            <w:rStyle w:val="Hyperlink"/>
            <w:u w:val="none"/>
          </w:rPr>
          <w:t>§ 10-3.836  C3; Public Open Space Requirements</w:t>
        </w:r>
        <w:r w:rsidRPr="00876B7C">
          <w:rPr>
            <w:webHidden/>
          </w:rPr>
          <w:tab/>
        </w:r>
        <w:r w:rsidRPr="00876B7C">
          <w:rPr>
            <w:webHidden/>
          </w:rPr>
          <w:fldChar w:fldCharType="begin"/>
        </w:r>
        <w:r w:rsidRPr="00876B7C">
          <w:rPr>
            <w:webHidden/>
          </w:rPr>
          <w:instrText xml:space="preserve"> PAGEREF _Toc506205538 \h </w:instrText>
        </w:r>
        <w:r w:rsidRPr="00876B7C">
          <w:rPr>
            <w:webHidden/>
          </w:rPr>
        </w:r>
        <w:r w:rsidRPr="00876B7C">
          <w:rPr>
            <w:webHidden/>
          </w:rPr>
          <w:fldChar w:fldCharType="separate"/>
        </w:r>
        <w:r w:rsidR="005F45C2">
          <w:rPr>
            <w:webHidden/>
          </w:rPr>
          <w:t>142</w:t>
        </w:r>
        <w:r w:rsidRPr="00876B7C">
          <w:rPr>
            <w:webHidden/>
          </w:rPr>
          <w:fldChar w:fldCharType="end"/>
        </w:r>
      </w:hyperlink>
    </w:p>
    <w:p w14:paraId="0CC0D301" w14:textId="77777777" w:rsidR="00B542D4" w:rsidRPr="00876B7C" w:rsidRDefault="00B542D4" w:rsidP="00B542D4">
      <w:pPr>
        <w:pStyle w:val="TOC3"/>
        <w:rPr>
          <w:rStyle w:val="Hyperlink"/>
          <w:u w:val="none"/>
        </w:rPr>
      </w:pPr>
    </w:p>
    <w:p w14:paraId="5C6B96A4" w14:textId="77777777" w:rsidR="00B542D4" w:rsidRPr="00876B7C" w:rsidRDefault="00B542D4" w:rsidP="00B542D4">
      <w:pPr>
        <w:pStyle w:val="TOC3"/>
        <w:rPr>
          <w:rStyle w:val="Hyperlink"/>
          <w:b/>
          <w:i/>
          <w:color w:val="auto"/>
          <w:u w:val="none"/>
        </w:rPr>
      </w:pPr>
      <w:r w:rsidRPr="00876B7C">
        <w:rPr>
          <w:rStyle w:val="Hyperlink"/>
          <w:b/>
          <w:i/>
          <w:color w:val="auto"/>
          <w:u w:val="none"/>
        </w:rPr>
        <w:t>CH - Highway Commercial</w:t>
      </w:r>
    </w:p>
    <w:p w14:paraId="267F0425" w14:textId="4975BEE6" w:rsidR="00B542D4" w:rsidRPr="00876B7C" w:rsidRDefault="00B542D4" w:rsidP="00B542D4">
      <w:pPr>
        <w:pStyle w:val="TOC3"/>
        <w:rPr>
          <w:rFonts w:ascii="Cambria" w:eastAsia="MS Mincho" w:hAnsi="Cambria"/>
        </w:rPr>
      </w:pPr>
      <w:hyperlink w:anchor="_Toc506205540" w:history="1">
        <w:r w:rsidRPr="00876B7C">
          <w:rPr>
            <w:rStyle w:val="Hyperlink"/>
            <w:u w:val="none"/>
          </w:rPr>
          <w:t>§ 10-3.840  CH (Highway Commercial) Zone District</w:t>
        </w:r>
        <w:r w:rsidRPr="00876B7C">
          <w:rPr>
            <w:webHidden/>
          </w:rPr>
          <w:tab/>
        </w:r>
        <w:r w:rsidRPr="00876B7C">
          <w:rPr>
            <w:webHidden/>
          </w:rPr>
          <w:fldChar w:fldCharType="begin"/>
        </w:r>
        <w:r w:rsidRPr="00876B7C">
          <w:rPr>
            <w:webHidden/>
          </w:rPr>
          <w:instrText xml:space="preserve"> PAGEREF _Toc506205540 \h </w:instrText>
        </w:r>
        <w:r w:rsidRPr="00876B7C">
          <w:rPr>
            <w:webHidden/>
          </w:rPr>
        </w:r>
        <w:r w:rsidRPr="00876B7C">
          <w:rPr>
            <w:webHidden/>
          </w:rPr>
          <w:fldChar w:fldCharType="separate"/>
        </w:r>
        <w:r w:rsidR="005F45C2">
          <w:rPr>
            <w:webHidden/>
          </w:rPr>
          <w:t>143</w:t>
        </w:r>
        <w:r w:rsidRPr="00876B7C">
          <w:rPr>
            <w:webHidden/>
          </w:rPr>
          <w:fldChar w:fldCharType="end"/>
        </w:r>
      </w:hyperlink>
    </w:p>
    <w:p w14:paraId="71CECEDD" w14:textId="5FF6193F" w:rsidR="00B542D4" w:rsidRPr="00876B7C" w:rsidRDefault="00B542D4" w:rsidP="00B542D4">
      <w:pPr>
        <w:pStyle w:val="TOC3"/>
        <w:rPr>
          <w:rFonts w:ascii="Cambria" w:eastAsia="MS Mincho" w:hAnsi="Cambria"/>
        </w:rPr>
      </w:pPr>
      <w:hyperlink w:anchor="_Toc506205541" w:history="1">
        <w:r w:rsidRPr="00876B7C">
          <w:rPr>
            <w:rStyle w:val="Hyperlink"/>
            <w:u w:val="none"/>
          </w:rPr>
          <w:t>§ 10-3.841  CH; Uses Permitted</w:t>
        </w:r>
        <w:r w:rsidRPr="00876B7C">
          <w:rPr>
            <w:webHidden/>
          </w:rPr>
          <w:tab/>
        </w:r>
        <w:r w:rsidRPr="00876B7C">
          <w:rPr>
            <w:webHidden/>
          </w:rPr>
          <w:fldChar w:fldCharType="begin"/>
        </w:r>
        <w:r w:rsidRPr="00876B7C">
          <w:rPr>
            <w:webHidden/>
          </w:rPr>
          <w:instrText xml:space="preserve"> PAGEREF _Toc506205541 \h </w:instrText>
        </w:r>
        <w:r w:rsidRPr="00876B7C">
          <w:rPr>
            <w:webHidden/>
          </w:rPr>
        </w:r>
        <w:r w:rsidRPr="00876B7C">
          <w:rPr>
            <w:webHidden/>
          </w:rPr>
          <w:fldChar w:fldCharType="separate"/>
        </w:r>
        <w:r w:rsidR="005F45C2">
          <w:rPr>
            <w:webHidden/>
          </w:rPr>
          <w:t>143</w:t>
        </w:r>
        <w:r w:rsidRPr="00876B7C">
          <w:rPr>
            <w:webHidden/>
          </w:rPr>
          <w:fldChar w:fldCharType="end"/>
        </w:r>
      </w:hyperlink>
    </w:p>
    <w:p w14:paraId="25E2E2CE" w14:textId="747B6B3E" w:rsidR="00B542D4" w:rsidRPr="00876B7C" w:rsidRDefault="00B542D4" w:rsidP="00B542D4">
      <w:pPr>
        <w:pStyle w:val="TOC3"/>
        <w:rPr>
          <w:rFonts w:ascii="Cambria" w:eastAsia="MS Mincho" w:hAnsi="Cambria"/>
        </w:rPr>
      </w:pPr>
      <w:hyperlink w:anchor="_Toc506205542" w:history="1">
        <w:r w:rsidRPr="00876B7C">
          <w:rPr>
            <w:rStyle w:val="Hyperlink"/>
            <w:u w:val="none"/>
          </w:rPr>
          <w:t>§ 10-3.842  CH; Site Area</w:t>
        </w:r>
        <w:r w:rsidRPr="00876B7C">
          <w:rPr>
            <w:webHidden/>
          </w:rPr>
          <w:tab/>
        </w:r>
        <w:r w:rsidRPr="00876B7C">
          <w:rPr>
            <w:webHidden/>
          </w:rPr>
          <w:fldChar w:fldCharType="begin"/>
        </w:r>
        <w:r w:rsidRPr="00876B7C">
          <w:rPr>
            <w:webHidden/>
          </w:rPr>
          <w:instrText xml:space="preserve"> PAGEREF _Toc506205542 \h </w:instrText>
        </w:r>
        <w:r w:rsidRPr="00876B7C">
          <w:rPr>
            <w:webHidden/>
          </w:rPr>
        </w:r>
        <w:r w:rsidRPr="00876B7C">
          <w:rPr>
            <w:webHidden/>
          </w:rPr>
          <w:fldChar w:fldCharType="separate"/>
        </w:r>
        <w:r w:rsidR="005F45C2">
          <w:rPr>
            <w:webHidden/>
          </w:rPr>
          <w:t>143</w:t>
        </w:r>
        <w:r w:rsidRPr="00876B7C">
          <w:rPr>
            <w:webHidden/>
          </w:rPr>
          <w:fldChar w:fldCharType="end"/>
        </w:r>
      </w:hyperlink>
    </w:p>
    <w:p w14:paraId="0C23CFAE" w14:textId="28C79A75" w:rsidR="00B542D4" w:rsidRPr="00876B7C" w:rsidRDefault="00B542D4" w:rsidP="00B542D4">
      <w:pPr>
        <w:pStyle w:val="TOC3"/>
        <w:rPr>
          <w:rFonts w:ascii="Cambria" w:eastAsia="MS Mincho" w:hAnsi="Cambria"/>
        </w:rPr>
      </w:pPr>
      <w:hyperlink w:anchor="_Toc506205543" w:history="1">
        <w:r w:rsidRPr="00876B7C">
          <w:rPr>
            <w:rStyle w:val="Hyperlink"/>
            <w:u w:val="none"/>
          </w:rPr>
          <w:t>§ 10-3.843  CH; Height of Structures</w:t>
        </w:r>
        <w:r w:rsidRPr="00876B7C">
          <w:rPr>
            <w:webHidden/>
          </w:rPr>
          <w:tab/>
        </w:r>
        <w:r w:rsidRPr="00876B7C">
          <w:rPr>
            <w:webHidden/>
          </w:rPr>
          <w:fldChar w:fldCharType="begin"/>
        </w:r>
        <w:r w:rsidRPr="00876B7C">
          <w:rPr>
            <w:webHidden/>
          </w:rPr>
          <w:instrText xml:space="preserve"> PAGEREF _Toc506205543 \h </w:instrText>
        </w:r>
        <w:r w:rsidRPr="00876B7C">
          <w:rPr>
            <w:webHidden/>
          </w:rPr>
        </w:r>
        <w:r w:rsidRPr="00876B7C">
          <w:rPr>
            <w:webHidden/>
          </w:rPr>
          <w:fldChar w:fldCharType="separate"/>
        </w:r>
        <w:r w:rsidR="005F45C2">
          <w:rPr>
            <w:webHidden/>
          </w:rPr>
          <w:t>143</w:t>
        </w:r>
        <w:r w:rsidRPr="00876B7C">
          <w:rPr>
            <w:webHidden/>
          </w:rPr>
          <w:fldChar w:fldCharType="end"/>
        </w:r>
      </w:hyperlink>
    </w:p>
    <w:p w14:paraId="54E30DB1" w14:textId="3CD7BFA3" w:rsidR="00B542D4" w:rsidRPr="00876B7C" w:rsidRDefault="00B542D4" w:rsidP="00B542D4">
      <w:pPr>
        <w:pStyle w:val="TOC3"/>
        <w:rPr>
          <w:rFonts w:ascii="Cambria" w:eastAsia="MS Mincho" w:hAnsi="Cambria"/>
        </w:rPr>
      </w:pPr>
      <w:hyperlink w:anchor="_Toc506205544" w:history="1">
        <w:r w:rsidRPr="00876B7C">
          <w:rPr>
            <w:rStyle w:val="Hyperlink"/>
            <w:u w:val="none"/>
          </w:rPr>
          <w:t>§ 10-3.844  CH; Lot Coverage</w:t>
        </w:r>
        <w:r w:rsidRPr="00876B7C">
          <w:rPr>
            <w:webHidden/>
          </w:rPr>
          <w:tab/>
        </w:r>
        <w:r w:rsidRPr="00876B7C">
          <w:rPr>
            <w:webHidden/>
          </w:rPr>
          <w:fldChar w:fldCharType="begin"/>
        </w:r>
        <w:r w:rsidRPr="00876B7C">
          <w:rPr>
            <w:webHidden/>
          </w:rPr>
          <w:instrText xml:space="preserve"> PAGEREF _Toc506205544 \h </w:instrText>
        </w:r>
        <w:r w:rsidRPr="00876B7C">
          <w:rPr>
            <w:webHidden/>
          </w:rPr>
        </w:r>
        <w:r w:rsidRPr="00876B7C">
          <w:rPr>
            <w:webHidden/>
          </w:rPr>
          <w:fldChar w:fldCharType="separate"/>
        </w:r>
        <w:r w:rsidR="005F45C2">
          <w:rPr>
            <w:webHidden/>
          </w:rPr>
          <w:t>144</w:t>
        </w:r>
        <w:r w:rsidRPr="00876B7C">
          <w:rPr>
            <w:webHidden/>
          </w:rPr>
          <w:fldChar w:fldCharType="end"/>
        </w:r>
      </w:hyperlink>
    </w:p>
    <w:p w14:paraId="25912415" w14:textId="0C21A891" w:rsidR="00B542D4" w:rsidRPr="00876B7C" w:rsidRDefault="00B542D4" w:rsidP="00B542D4">
      <w:pPr>
        <w:pStyle w:val="TOC3"/>
        <w:rPr>
          <w:rFonts w:ascii="Cambria" w:eastAsia="MS Mincho" w:hAnsi="Cambria"/>
        </w:rPr>
      </w:pPr>
      <w:hyperlink w:anchor="_Toc506205545" w:history="1">
        <w:r w:rsidRPr="00876B7C">
          <w:rPr>
            <w:rStyle w:val="Hyperlink"/>
            <w:u w:val="none"/>
          </w:rPr>
          <w:t>§ 10-3.845  CH; Yard Requirements</w:t>
        </w:r>
        <w:r w:rsidRPr="00876B7C">
          <w:rPr>
            <w:webHidden/>
          </w:rPr>
          <w:tab/>
        </w:r>
        <w:r w:rsidRPr="00876B7C">
          <w:rPr>
            <w:webHidden/>
          </w:rPr>
          <w:fldChar w:fldCharType="begin"/>
        </w:r>
        <w:r w:rsidRPr="00876B7C">
          <w:rPr>
            <w:webHidden/>
          </w:rPr>
          <w:instrText xml:space="preserve"> PAGEREF _Toc506205545 \h </w:instrText>
        </w:r>
        <w:r w:rsidRPr="00876B7C">
          <w:rPr>
            <w:webHidden/>
          </w:rPr>
        </w:r>
        <w:r w:rsidRPr="00876B7C">
          <w:rPr>
            <w:webHidden/>
          </w:rPr>
          <w:fldChar w:fldCharType="separate"/>
        </w:r>
        <w:r w:rsidR="005F45C2">
          <w:rPr>
            <w:webHidden/>
          </w:rPr>
          <w:t>144</w:t>
        </w:r>
        <w:r w:rsidRPr="00876B7C">
          <w:rPr>
            <w:webHidden/>
          </w:rPr>
          <w:fldChar w:fldCharType="end"/>
        </w:r>
      </w:hyperlink>
    </w:p>
    <w:p w14:paraId="4C21F8DE" w14:textId="4AD92247" w:rsidR="00B542D4" w:rsidRPr="00876B7C" w:rsidRDefault="00B542D4" w:rsidP="00B542D4">
      <w:pPr>
        <w:pStyle w:val="TOC3"/>
        <w:rPr>
          <w:rFonts w:ascii="Cambria" w:eastAsia="MS Mincho" w:hAnsi="Cambria"/>
        </w:rPr>
      </w:pPr>
      <w:hyperlink w:anchor="_Toc506205546" w:history="1">
        <w:r w:rsidRPr="00876B7C">
          <w:rPr>
            <w:rStyle w:val="Hyperlink"/>
            <w:u w:val="none"/>
          </w:rPr>
          <w:t>§ 10-3.846  CH; Public Open Space Requirements</w:t>
        </w:r>
        <w:r w:rsidRPr="00876B7C">
          <w:rPr>
            <w:webHidden/>
          </w:rPr>
          <w:tab/>
        </w:r>
        <w:r w:rsidRPr="00876B7C">
          <w:rPr>
            <w:webHidden/>
          </w:rPr>
          <w:fldChar w:fldCharType="begin"/>
        </w:r>
        <w:r w:rsidRPr="00876B7C">
          <w:rPr>
            <w:webHidden/>
          </w:rPr>
          <w:instrText xml:space="preserve"> PAGEREF _Toc506205546 \h </w:instrText>
        </w:r>
        <w:r w:rsidRPr="00876B7C">
          <w:rPr>
            <w:webHidden/>
          </w:rPr>
        </w:r>
        <w:r w:rsidRPr="00876B7C">
          <w:rPr>
            <w:webHidden/>
          </w:rPr>
          <w:fldChar w:fldCharType="separate"/>
        </w:r>
        <w:r w:rsidR="005F45C2">
          <w:rPr>
            <w:webHidden/>
          </w:rPr>
          <w:t>144</w:t>
        </w:r>
        <w:r w:rsidRPr="00876B7C">
          <w:rPr>
            <w:webHidden/>
          </w:rPr>
          <w:fldChar w:fldCharType="end"/>
        </w:r>
      </w:hyperlink>
    </w:p>
    <w:p w14:paraId="4E55422D" w14:textId="77777777" w:rsidR="00B542D4" w:rsidRPr="00876B7C" w:rsidRDefault="00B542D4" w:rsidP="00B542D4">
      <w:pPr>
        <w:pStyle w:val="TOC3"/>
        <w:rPr>
          <w:rStyle w:val="Hyperlink"/>
          <w:u w:val="none"/>
        </w:rPr>
      </w:pPr>
    </w:p>
    <w:p w14:paraId="37D896E8" w14:textId="77777777" w:rsidR="00B542D4" w:rsidRPr="00876B7C" w:rsidRDefault="00B542D4" w:rsidP="00B542D4">
      <w:pPr>
        <w:pStyle w:val="TOC3"/>
        <w:rPr>
          <w:rStyle w:val="Hyperlink"/>
          <w:b/>
          <w:i/>
          <w:color w:val="auto"/>
          <w:u w:val="none"/>
        </w:rPr>
      </w:pPr>
      <w:r w:rsidRPr="00876B7C">
        <w:rPr>
          <w:rStyle w:val="Hyperlink"/>
          <w:b/>
          <w:i/>
          <w:color w:val="auto"/>
          <w:u w:val="none"/>
        </w:rPr>
        <w:t>Industrial Zones</w:t>
      </w:r>
    </w:p>
    <w:p w14:paraId="0B2224F7" w14:textId="61F09215" w:rsidR="00B542D4" w:rsidRPr="00876B7C" w:rsidRDefault="00B542D4" w:rsidP="00B542D4">
      <w:pPr>
        <w:pStyle w:val="TOC3"/>
        <w:rPr>
          <w:rFonts w:ascii="Cambria" w:eastAsia="MS Mincho" w:hAnsi="Cambria"/>
        </w:rPr>
      </w:pPr>
      <w:hyperlink w:anchor="_Toc506205548" w:history="1">
        <w:r w:rsidRPr="00876B7C">
          <w:rPr>
            <w:rStyle w:val="Hyperlink"/>
            <w:u w:val="none"/>
          </w:rPr>
          <w:t>§ 10-3.900  Industrial Use Schedule by Zone District</w:t>
        </w:r>
        <w:r w:rsidRPr="00876B7C">
          <w:rPr>
            <w:webHidden/>
          </w:rPr>
          <w:tab/>
        </w:r>
        <w:r w:rsidRPr="00876B7C">
          <w:rPr>
            <w:webHidden/>
          </w:rPr>
          <w:fldChar w:fldCharType="begin"/>
        </w:r>
        <w:r w:rsidRPr="00876B7C">
          <w:rPr>
            <w:webHidden/>
          </w:rPr>
          <w:instrText xml:space="preserve"> PAGEREF _Toc506205548 \h </w:instrText>
        </w:r>
        <w:r w:rsidRPr="00876B7C">
          <w:rPr>
            <w:webHidden/>
          </w:rPr>
        </w:r>
        <w:r w:rsidRPr="00876B7C">
          <w:rPr>
            <w:webHidden/>
          </w:rPr>
          <w:fldChar w:fldCharType="separate"/>
        </w:r>
        <w:r w:rsidR="005F45C2">
          <w:rPr>
            <w:webHidden/>
          </w:rPr>
          <w:t>145</w:t>
        </w:r>
        <w:r w:rsidRPr="00876B7C">
          <w:rPr>
            <w:webHidden/>
          </w:rPr>
          <w:fldChar w:fldCharType="end"/>
        </w:r>
      </w:hyperlink>
    </w:p>
    <w:p w14:paraId="37F0D3AD" w14:textId="77777777" w:rsidR="00B542D4" w:rsidRPr="00876B7C" w:rsidRDefault="00B542D4" w:rsidP="00B542D4">
      <w:pPr>
        <w:pStyle w:val="TOC3"/>
        <w:rPr>
          <w:rStyle w:val="Hyperlink"/>
          <w:u w:val="none"/>
        </w:rPr>
      </w:pPr>
    </w:p>
    <w:p w14:paraId="2CF55350" w14:textId="77777777" w:rsidR="00B542D4" w:rsidRPr="00876B7C" w:rsidRDefault="00B542D4" w:rsidP="00B542D4">
      <w:pPr>
        <w:pStyle w:val="TOC3"/>
        <w:rPr>
          <w:rStyle w:val="Hyperlink"/>
          <w:b/>
          <w:i/>
          <w:color w:val="auto"/>
          <w:u w:val="none"/>
        </w:rPr>
      </w:pPr>
      <w:r w:rsidRPr="00876B7C">
        <w:rPr>
          <w:rStyle w:val="Hyperlink"/>
          <w:b/>
          <w:i/>
          <w:color w:val="auto"/>
          <w:u w:val="none"/>
        </w:rPr>
        <w:t>Limited Industrial</w:t>
      </w:r>
    </w:p>
    <w:p w14:paraId="5A89F821" w14:textId="420A3485" w:rsidR="00B542D4" w:rsidRPr="00876B7C" w:rsidRDefault="00B542D4" w:rsidP="00B542D4">
      <w:pPr>
        <w:pStyle w:val="TOC3"/>
        <w:rPr>
          <w:rFonts w:ascii="Cambria" w:eastAsia="MS Mincho" w:hAnsi="Cambria"/>
        </w:rPr>
      </w:pPr>
      <w:hyperlink w:anchor="_Toc506205550" w:history="1">
        <w:r w:rsidRPr="00876B7C">
          <w:rPr>
            <w:rStyle w:val="Hyperlink"/>
            <w:u w:val="none"/>
          </w:rPr>
          <w:t>§ 10-3.910  LI (Limited Industrial) Zone District</w:t>
        </w:r>
        <w:r w:rsidRPr="00876B7C">
          <w:rPr>
            <w:webHidden/>
          </w:rPr>
          <w:tab/>
        </w:r>
        <w:r w:rsidRPr="00876B7C">
          <w:rPr>
            <w:webHidden/>
          </w:rPr>
          <w:fldChar w:fldCharType="begin"/>
        </w:r>
        <w:r w:rsidRPr="00876B7C">
          <w:rPr>
            <w:webHidden/>
          </w:rPr>
          <w:instrText xml:space="preserve"> PAGEREF _Toc506205550 \h </w:instrText>
        </w:r>
        <w:r w:rsidRPr="00876B7C">
          <w:rPr>
            <w:webHidden/>
          </w:rPr>
        </w:r>
        <w:r w:rsidRPr="00876B7C">
          <w:rPr>
            <w:webHidden/>
          </w:rPr>
          <w:fldChar w:fldCharType="separate"/>
        </w:r>
        <w:r w:rsidR="005F45C2">
          <w:rPr>
            <w:webHidden/>
          </w:rPr>
          <w:t>149</w:t>
        </w:r>
        <w:r w:rsidRPr="00876B7C">
          <w:rPr>
            <w:webHidden/>
          </w:rPr>
          <w:fldChar w:fldCharType="end"/>
        </w:r>
      </w:hyperlink>
    </w:p>
    <w:p w14:paraId="7A01028B" w14:textId="03B03996" w:rsidR="00B542D4" w:rsidRPr="00876B7C" w:rsidRDefault="00B542D4" w:rsidP="00B542D4">
      <w:pPr>
        <w:pStyle w:val="TOC3"/>
        <w:rPr>
          <w:rFonts w:ascii="Cambria" w:eastAsia="MS Mincho" w:hAnsi="Cambria"/>
        </w:rPr>
      </w:pPr>
      <w:hyperlink w:anchor="_Toc506205551" w:history="1">
        <w:r w:rsidRPr="00876B7C">
          <w:rPr>
            <w:rStyle w:val="Hyperlink"/>
            <w:u w:val="none"/>
          </w:rPr>
          <w:t>§ 10-3.911  LI; Purpose and Intent</w:t>
        </w:r>
        <w:r w:rsidRPr="00876B7C">
          <w:rPr>
            <w:webHidden/>
          </w:rPr>
          <w:tab/>
        </w:r>
        <w:r w:rsidRPr="00876B7C">
          <w:rPr>
            <w:webHidden/>
          </w:rPr>
          <w:fldChar w:fldCharType="begin"/>
        </w:r>
        <w:r w:rsidRPr="00876B7C">
          <w:rPr>
            <w:webHidden/>
          </w:rPr>
          <w:instrText xml:space="preserve"> PAGEREF _Toc506205551 \h </w:instrText>
        </w:r>
        <w:r w:rsidRPr="00876B7C">
          <w:rPr>
            <w:webHidden/>
          </w:rPr>
        </w:r>
        <w:r w:rsidRPr="00876B7C">
          <w:rPr>
            <w:webHidden/>
          </w:rPr>
          <w:fldChar w:fldCharType="separate"/>
        </w:r>
        <w:r w:rsidR="005F45C2">
          <w:rPr>
            <w:webHidden/>
          </w:rPr>
          <w:t>149</w:t>
        </w:r>
        <w:r w:rsidRPr="00876B7C">
          <w:rPr>
            <w:webHidden/>
          </w:rPr>
          <w:fldChar w:fldCharType="end"/>
        </w:r>
      </w:hyperlink>
    </w:p>
    <w:p w14:paraId="13CB98AB" w14:textId="3355F595" w:rsidR="00B542D4" w:rsidRPr="00876B7C" w:rsidRDefault="00B542D4" w:rsidP="00B542D4">
      <w:pPr>
        <w:pStyle w:val="TOC3"/>
        <w:rPr>
          <w:rFonts w:ascii="Cambria" w:eastAsia="MS Mincho" w:hAnsi="Cambria"/>
        </w:rPr>
      </w:pPr>
      <w:hyperlink w:anchor="_Toc506205552" w:history="1">
        <w:r w:rsidRPr="00876B7C">
          <w:rPr>
            <w:rStyle w:val="Hyperlink"/>
            <w:u w:val="none"/>
          </w:rPr>
          <w:t>§ 10-3.912  LI; Uses Permitted</w:t>
        </w:r>
        <w:r w:rsidRPr="00876B7C">
          <w:rPr>
            <w:webHidden/>
          </w:rPr>
          <w:tab/>
        </w:r>
        <w:r w:rsidRPr="00876B7C">
          <w:rPr>
            <w:webHidden/>
          </w:rPr>
          <w:fldChar w:fldCharType="begin"/>
        </w:r>
        <w:r w:rsidRPr="00876B7C">
          <w:rPr>
            <w:webHidden/>
          </w:rPr>
          <w:instrText xml:space="preserve"> PAGEREF _Toc506205552 \h </w:instrText>
        </w:r>
        <w:r w:rsidRPr="00876B7C">
          <w:rPr>
            <w:webHidden/>
          </w:rPr>
        </w:r>
        <w:r w:rsidRPr="00876B7C">
          <w:rPr>
            <w:webHidden/>
          </w:rPr>
          <w:fldChar w:fldCharType="separate"/>
        </w:r>
        <w:r w:rsidR="005F45C2">
          <w:rPr>
            <w:webHidden/>
          </w:rPr>
          <w:t>149</w:t>
        </w:r>
        <w:r w:rsidRPr="00876B7C">
          <w:rPr>
            <w:webHidden/>
          </w:rPr>
          <w:fldChar w:fldCharType="end"/>
        </w:r>
      </w:hyperlink>
    </w:p>
    <w:p w14:paraId="04AC8981" w14:textId="3BA75890" w:rsidR="00B542D4" w:rsidRPr="00876B7C" w:rsidRDefault="00B542D4" w:rsidP="00B542D4">
      <w:pPr>
        <w:pStyle w:val="TOC3"/>
        <w:rPr>
          <w:rFonts w:ascii="Cambria" w:eastAsia="MS Mincho" w:hAnsi="Cambria"/>
        </w:rPr>
      </w:pPr>
      <w:hyperlink w:anchor="_Toc506205553" w:history="1">
        <w:r w:rsidRPr="00876B7C">
          <w:rPr>
            <w:rStyle w:val="Hyperlink"/>
            <w:u w:val="none"/>
          </w:rPr>
          <w:t>§ 10-3.913  LI; Site Area</w:t>
        </w:r>
        <w:r w:rsidRPr="00876B7C">
          <w:rPr>
            <w:webHidden/>
          </w:rPr>
          <w:tab/>
        </w:r>
        <w:r w:rsidRPr="00876B7C">
          <w:rPr>
            <w:webHidden/>
          </w:rPr>
          <w:fldChar w:fldCharType="begin"/>
        </w:r>
        <w:r w:rsidRPr="00876B7C">
          <w:rPr>
            <w:webHidden/>
          </w:rPr>
          <w:instrText xml:space="preserve"> PAGEREF _Toc506205553 \h </w:instrText>
        </w:r>
        <w:r w:rsidRPr="00876B7C">
          <w:rPr>
            <w:webHidden/>
          </w:rPr>
        </w:r>
        <w:r w:rsidRPr="00876B7C">
          <w:rPr>
            <w:webHidden/>
          </w:rPr>
          <w:fldChar w:fldCharType="separate"/>
        </w:r>
        <w:r w:rsidR="005F45C2">
          <w:rPr>
            <w:webHidden/>
          </w:rPr>
          <w:t>149</w:t>
        </w:r>
        <w:r w:rsidRPr="00876B7C">
          <w:rPr>
            <w:webHidden/>
          </w:rPr>
          <w:fldChar w:fldCharType="end"/>
        </w:r>
      </w:hyperlink>
    </w:p>
    <w:p w14:paraId="6A23C1DF" w14:textId="1E80E99E" w:rsidR="00B542D4" w:rsidRPr="00876B7C" w:rsidRDefault="00B542D4" w:rsidP="00B542D4">
      <w:pPr>
        <w:pStyle w:val="TOC3"/>
        <w:rPr>
          <w:rFonts w:ascii="Cambria" w:eastAsia="MS Mincho" w:hAnsi="Cambria"/>
        </w:rPr>
      </w:pPr>
      <w:hyperlink w:anchor="_Toc506205554" w:history="1">
        <w:r w:rsidRPr="00876B7C">
          <w:rPr>
            <w:rStyle w:val="Hyperlink"/>
            <w:u w:val="none"/>
          </w:rPr>
          <w:t>§ 10-3.914  LI; Height of Structures</w:t>
        </w:r>
        <w:r w:rsidRPr="00876B7C">
          <w:rPr>
            <w:webHidden/>
          </w:rPr>
          <w:tab/>
        </w:r>
        <w:r w:rsidRPr="00876B7C">
          <w:rPr>
            <w:webHidden/>
          </w:rPr>
          <w:fldChar w:fldCharType="begin"/>
        </w:r>
        <w:r w:rsidRPr="00876B7C">
          <w:rPr>
            <w:webHidden/>
          </w:rPr>
          <w:instrText xml:space="preserve"> PAGEREF _Toc506205554 \h </w:instrText>
        </w:r>
        <w:r w:rsidRPr="00876B7C">
          <w:rPr>
            <w:webHidden/>
          </w:rPr>
        </w:r>
        <w:r w:rsidRPr="00876B7C">
          <w:rPr>
            <w:webHidden/>
          </w:rPr>
          <w:fldChar w:fldCharType="separate"/>
        </w:r>
        <w:r w:rsidR="005F45C2">
          <w:rPr>
            <w:webHidden/>
          </w:rPr>
          <w:t>149</w:t>
        </w:r>
        <w:r w:rsidRPr="00876B7C">
          <w:rPr>
            <w:webHidden/>
          </w:rPr>
          <w:fldChar w:fldCharType="end"/>
        </w:r>
      </w:hyperlink>
    </w:p>
    <w:p w14:paraId="78D18810" w14:textId="54DE28AA" w:rsidR="00B542D4" w:rsidRPr="00876B7C" w:rsidRDefault="00B542D4" w:rsidP="00B542D4">
      <w:pPr>
        <w:pStyle w:val="TOC3"/>
        <w:rPr>
          <w:rFonts w:ascii="Cambria" w:eastAsia="MS Mincho" w:hAnsi="Cambria"/>
        </w:rPr>
      </w:pPr>
      <w:hyperlink w:anchor="_Toc506205555" w:history="1">
        <w:r w:rsidRPr="00876B7C">
          <w:rPr>
            <w:rStyle w:val="Hyperlink"/>
            <w:u w:val="none"/>
          </w:rPr>
          <w:t>§ 10-3.915  LI; Lot Coverage</w:t>
        </w:r>
        <w:r w:rsidRPr="00876B7C">
          <w:rPr>
            <w:webHidden/>
          </w:rPr>
          <w:tab/>
        </w:r>
        <w:r w:rsidRPr="00876B7C">
          <w:rPr>
            <w:webHidden/>
          </w:rPr>
          <w:fldChar w:fldCharType="begin"/>
        </w:r>
        <w:r w:rsidRPr="00876B7C">
          <w:rPr>
            <w:webHidden/>
          </w:rPr>
          <w:instrText xml:space="preserve"> PAGEREF _Toc506205555 \h </w:instrText>
        </w:r>
        <w:r w:rsidRPr="00876B7C">
          <w:rPr>
            <w:webHidden/>
          </w:rPr>
        </w:r>
        <w:r w:rsidRPr="00876B7C">
          <w:rPr>
            <w:webHidden/>
          </w:rPr>
          <w:fldChar w:fldCharType="separate"/>
        </w:r>
        <w:r w:rsidR="005F45C2">
          <w:rPr>
            <w:webHidden/>
          </w:rPr>
          <w:t>149</w:t>
        </w:r>
        <w:r w:rsidRPr="00876B7C">
          <w:rPr>
            <w:webHidden/>
          </w:rPr>
          <w:fldChar w:fldCharType="end"/>
        </w:r>
      </w:hyperlink>
    </w:p>
    <w:p w14:paraId="195DB7EA" w14:textId="296AEAD2" w:rsidR="00B542D4" w:rsidRPr="00876B7C" w:rsidRDefault="00B542D4" w:rsidP="00B542D4">
      <w:pPr>
        <w:pStyle w:val="TOC3"/>
        <w:rPr>
          <w:rFonts w:ascii="Cambria" w:eastAsia="MS Mincho" w:hAnsi="Cambria"/>
        </w:rPr>
      </w:pPr>
      <w:hyperlink w:anchor="_Toc506205556" w:history="1">
        <w:r w:rsidRPr="00876B7C">
          <w:rPr>
            <w:rStyle w:val="Hyperlink"/>
            <w:u w:val="none"/>
          </w:rPr>
          <w:t>§ 10-3.916  LI; Yard Requirements</w:t>
        </w:r>
        <w:r w:rsidRPr="00876B7C">
          <w:rPr>
            <w:webHidden/>
          </w:rPr>
          <w:tab/>
        </w:r>
        <w:r w:rsidRPr="00876B7C">
          <w:rPr>
            <w:webHidden/>
          </w:rPr>
          <w:fldChar w:fldCharType="begin"/>
        </w:r>
        <w:r w:rsidRPr="00876B7C">
          <w:rPr>
            <w:webHidden/>
          </w:rPr>
          <w:instrText xml:space="preserve"> PAGEREF _Toc506205556 \h </w:instrText>
        </w:r>
        <w:r w:rsidRPr="00876B7C">
          <w:rPr>
            <w:webHidden/>
          </w:rPr>
        </w:r>
        <w:r w:rsidRPr="00876B7C">
          <w:rPr>
            <w:webHidden/>
          </w:rPr>
          <w:fldChar w:fldCharType="separate"/>
        </w:r>
        <w:r w:rsidR="005F45C2">
          <w:rPr>
            <w:webHidden/>
          </w:rPr>
          <w:t>150</w:t>
        </w:r>
        <w:r w:rsidRPr="00876B7C">
          <w:rPr>
            <w:webHidden/>
          </w:rPr>
          <w:fldChar w:fldCharType="end"/>
        </w:r>
      </w:hyperlink>
    </w:p>
    <w:p w14:paraId="3B654747" w14:textId="157BE526" w:rsidR="00B542D4" w:rsidRPr="00876B7C" w:rsidRDefault="00B542D4" w:rsidP="00B542D4">
      <w:pPr>
        <w:pStyle w:val="TOC3"/>
        <w:rPr>
          <w:rFonts w:ascii="Cambria" w:eastAsia="MS Mincho" w:hAnsi="Cambria"/>
        </w:rPr>
      </w:pPr>
      <w:hyperlink w:anchor="_Toc506205557" w:history="1">
        <w:r w:rsidRPr="00876B7C">
          <w:rPr>
            <w:rStyle w:val="Hyperlink"/>
            <w:u w:val="none"/>
          </w:rPr>
          <w:t>§ 10-3.917  LI; Site Plan Review</w:t>
        </w:r>
        <w:r w:rsidRPr="00876B7C">
          <w:rPr>
            <w:webHidden/>
          </w:rPr>
          <w:tab/>
        </w:r>
        <w:r w:rsidRPr="00876B7C">
          <w:rPr>
            <w:webHidden/>
          </w:rPr>
          <w:fldChar w:fldCharType="begin"/>
        </w:r>
        <w:r w:rsidRPr="00876B7C">
          <w:rPr>
            <w:webHidden/>
          </w:rPr>
          <w:instrText xml:space="preserve"> PAGEREF _Toc506205557 \h </w:instrText>
        </w:r>
        <w:r w:rsidRPr="00876B7C">
          <w:rPr>
            <w:webHidden/>
          </w:rPr>
        </w:r>
        <w:r w:rsidRPr="00876B7C">
          <w:rPr>
            <w:webHidden/>
          </w:rPr>
          <w:fldChar w:fldCharType="separate"/>
        </w:r>
        <w:r w:rsidR="005F45C2">
          <w:rPr>
            <w:webHidden/>
          </w:rPr>
          <w:t>150</w:t>
        </w:r>
        <w:r w:rsidRPr="00876B7C">
          <w:rPr>
            <w:webHidden/>
          </w:rPr>
          <w:fldChar w:fldCharType="end"/>
        </w:r>
      </w:hyperlink>
    </w:p>
    <w:p w14:paraId="376C3C45" w14:textId="77777777" w:rsidR="00B542D4" w:rsidRPr="00876B7C" w:rsidRDefault="00B542D4" w:rsidP="00B542D4">
      <w:pPr>
        <w:pStyle w:val="TOC3"/>
        <w:rPr>
          <w:rStyle w:val="Hyperlink"/>
          <w:u w:val="none"/>
        </w:rPr>
      </w:pPr>
    </w:p>
    <w:p w14:paraId="4E50F5DD" w14:textId="77777777" w:rsidR="00B542D4" w:rsidRPr="00876B7C" w:rsidRDefault="00B542D4" w:rsidP="00B542D4">
      <w:pPr>
        <w:pStyle w:val="TOC3"/>
        <w:rPr>
          <w:rStyle w:val="Hyperlink"/>
          <w:b/>
          <w:i/>
          <w:color w:val="auto"/>
          <w:u w:val="none"/>
        </w:rPr>
      </w:pPr>
      <w:r w:rsidRPr="00876B7C">
        <w:rPr>
          <w:rStyle w:val="Hyperlink"/>
          <w:b/>
          <w:i/>
          <w:color w:val="auto"/>
          <w:u w:val="none"/>
        </w:rPr>
        <w:t>I - General Industrial</w:t>
      </w:r>
    </w:p>
    <w:p w14:paraId="12F4EE1D" w14:textId="5FDF3A03" w:rsidR="00B542D4" w:rsidRPr="00876B7C" w:rsidRDefault="00B542D4" w:rsidP="00B542D4">
      <w:pPr>
        <w:pStyle w:val="TOC3"/>
        <w:rPr>
          <w:rFonts w:ascii="Cambria" w:eastAsia="MS Mincho" w:hAnsi="Cambria"/>
        </w:rPr>
      </w:pPr>
      <w:hyperlink w:anchor="_Toc506205559" w:history="1">
        <w:r w:rsidRPr="00876B7C">
          <w:rPr>
            <w:rStyle w:val="Hyperlink"/>
            <w:u w:val="none"/>
          </w:rPr>
          <w:t>§ 10-3.920  I (General Industrial) Zone District</w:t>
        </w:r>
        <w:r w:rsidRPr="00876B7C">
          <w:rPr>
            <w:webHidden/>
          </w:rPr>
          <w:tab/>
        </w:r>
        <w:r w:rsidRPr="00876B7C">
          <w:rPr>
            <w:webHidden/>
          </w:rPr>
          <w:fldChar w:fldCharType="begin"/>
        </w:r>
        <w:r w:rsidRPr="00876B7C">
          <w:rPr>
            <w:webHidden/>
          </w:rPr>
          <w:instrText xml:space="preserve"> PAGEREF _Toc506205559 \h </w:instrText>
        </w:r>
        <w:r w:rsidRPr="00876B7C">
          <w:rPr>
            <w:webHidden/>
          </w:rPr>
        </w:r>
        <w:r w:rsidRPr="00876B7C">
          <w:rPr>
            <w:webHidden/>
          </w:rPr>
          <w:fldChar w:fldCharType="separate"/>
        </w:r>
        <w:r w:rsidR="005F45C2">
          <w:rPr>
            <w:webHidden/>
          </w:rPr>
          <w:t>150</w:t>
        </w:r>
        <w:r w:rsidRPr="00876B7C">
          <w:rPr>
            <w:webHidden/>
          </w:rPr>
          <w:fldChar w:fldCharType="end"/>
        </w:r>
      </w:hyperlink>
    </w:p>
    <w:p w14:paraId="595F854E" w14:textId="459F7CE3" w:rsidR="00B542D4" w:rsidRPr="00876B7C" w:rsidRDefault="00B542D4" w:rsidP="00B542D4">
      <w:pPr>
        <w:pStyle w:val="TOC3"/>
        <w:rPr>
          <w:rFonts w:ascii="Cambria" w:eastAsia="MS Mincho" w:hAnsi="Cambria"/>
        </w:rPr>
      </w:pPr>
      <w:hyperlink w:anchor="_Toc506205560" w:history="1">
        <w:r w:rsidRPr="00876B7C">
          <w:rPr>
            <w:rStyle w:val="Hyperlink"/>
            <w:u w:val="none"/>
          </w:rPr>
          <w:t>§ 10-3.921  I; Purpose and Intent</w:t>
        </w:r>
        <w:r w:rsidRPr="00876B7C">
          <w:rPr>
            <w:webHidden/>
          </w:rPr>
          <w:tab/>
        </w:r>
        <w:r w:rsidRPr="00876B7C">
          <w:rPr>
            <w:webHidden/>
          </w:rPr>
          <w:fldChar w:fldCharType="begin"/>
        </w:r>
        <w:r w:rsidRPr="00876B7C">
          <w:rPr>
            <w:webHidden/>
          </w:rPr>
          <w:instrText xml:space="preserve"> PAGEREF _Toc506205560 \h </w:instrText>
        </w:r>
        <w:r w:rsidRPr="00876B7C">
          <w:rPr>
            <w:webHidden/>
          </w:rPr>
        </w:r>
        <w:r w:rsidRPr="00876B7C">
          <w:rPr>
            <w:webHidden/>
          </w:rPr>
          <w:fldChar w:fldCharType="separate"/>
        </w:r>
        <w:r w:rsidR="005F45C2">
          <w:rPr>
            <w:webHidden/>
          </w:rPr>
          <w:t>150</w:t>
        </w:r>
        <w:r w:rsidRPr="00876B7C">
          <w:rPr>
            <w:webHidden/>
          </w:rPr>
          <w:fldChar w:fldCharType="end"/>
        </w:r>
      </w:hyperlink>
    </w:p>
    <w:p w14:paraId="4089F912" w14:textId="5D2240A5" w:rsidR="00B542D4" w:rsidRPr="00876B7C" w:rsidRDefault="00B542D4" w:rsidP="00B542D4">
      <w:pPr>
        <w:pStyle w:val="TOC3"/>
        <w:rPr>
          <w:rFonts w:ascii="Cambria" w:eastAsia="MS Mincho" w:hAnsi="Cambria"/>
        </w:rPr>
      </w:pPr>
      <w:hyperlink w:anchor="_Toc506205561" w:history="1">
        <w:r w:rsidRPr="00876B7C">
          <w:rPr>
            <w:rStyle w:val="Hyperlink"/>
            <w:u w:val="none"/>
          </w:rPr>
          <w:t>§ 10-3.922  I; Uses Permitted</w:t>
        </w:r>
        <w:r w:rsidRPr="00876B7C">
          <w:rPr>
            <w:webHidden/>
          </w:rPr>
          <w:tab/>
        </w:r>
        <w:r w:rsidRPr="00876B7C">
          <w:rPr>
            <w:webHidden/>
          </w:rPr>
          <w:fldChar w:fldCharType="begin"/>
        </w:r>
        <w:r w:rsidRPr="00876B7C">
          <w:rPr>
            <w:webHidden/>
          </w:rPr>
          <w:instrText xml:space="preserve"> PAGEREF _Toc506205561 \h </w:instrText>
        </w:r>
        <w:r w:rsidRPr="00876B7C">
          <w:rPr>
            <w:webHidden/>
          </w:rPr>
        </w:r>
        <w:r w:rsidRPr="00876B7C">
          <w:rPr>
            <w:webHidden/>
          </w:rPr>
          <w:fldChar w:fldCharType="separate"/>
        </w:r>
        <w:r w:rsidR="005F45C2">
          <w:rPr>
            <w:webHidden/>
          </w:rPr>
          <w:t>150</w:t>
        </w:r>
        <w:r w:rsidRPr="00876B7C">
          <w:rPr>
            <w:webHidden/>
          </w:rPr>
          <w:fldChar w:fldCharType="end"/>
        </w:r>
      </w:hyperlink>
    </w:p>
    <w:p w14:paraId="08250B6C" w14:textId="35E6E465" w:rsidR="00B542D4" w:rsidRPr="00876B7C" w:rsidRDefault="00B542D4" w:rsidP="00B542D4">
      <w:pPr>
        <w:pStyle w:val="TOC3"/>
        <w:rPr>
          <w:rFonts w:ascii="Cambria" w:eastAsia="MS Mincho" w:hAnsi="Cambria"/>
        </w:rPr>
      </w:pPr>
      <w:hyperlink w:anchor="_Toc506205562" w:history="1">
        <w:r w:rsidRPr="00876B7C">
          <w:rPr>
            <w:rStyle w:val="Hyperlink"/>
            <w:u w:val="none"/>
          </w:rPr>
          <w:t>§ 10-3.923  I; Site Area</w:t>
        </w:r>
        <w:r w:rsidRPr="00876B7C">
          <w:rPr>
            <w:webHidden/>
          </w:rPr>
          <w:tab/>
        </w:r>
        <w:r w:rsidRPr="00876B7C">
          <w:rPr>
            <w:webHidden/>
          </w:rPr>
          <w:fldChar w:fldCharType="begin"/>
        </w:r>
        <w:r w:rsidRPr="00876B7C">
          <w:rPr>
            <w:webHidden/>
          </w:rPr>
          <w:instrText xml:space="preserve"> PAGEREF _Toc506205562 \h </w:instrText>
        </w:r>
        <w:r w:rsidRPr="00876B7C">
          <w:rPr>
            <w:webHidden/>
          </w:rPr>
        </w:r>
        <w:r w:rsidRPr="00876B7C">
          <w:rPr>
            <w:webHidden/>
          </w:rPr>
          <w:fldChar w:fldCharType="separate"/>
        </w:r>
        <w:r w:rsidR="005F45C2">
          <w:rPr>
            <w:webHidden/>
          </w:rPr>
          <w:t>150</w:t>
        </w:r>
        <w:r w:rsidRPr="00876B7C">
          <w:rPr>
            <w:webHidden/>
          </w:rPr>
          <w:fldChar w:fldCharType="end"/>
        </w:r>
      </w:hyperlink>
    </w:p>
    <w:p w14:paraId="1033E695" w14:textId="01BAF2CA" w:rsidR="00B542D4" w:rsidRPr="00876B7C" w:rsidRDefault="00B542D4" w:rsidP="00B542D4">
      <w:pPr>
        <w:pStyle w:val="TOC3"/>
        <w:rPr>
          <w:rFonts w:ascii="Cambria" w:eastAsia="MS Mincho" w:hAnsi="Cambria"/>
        </w:rPr>
      </w:pPr>
      <w:hyperlink w:anchor="_Toc506205563" w:history="1">
        <w:r w:rsidRPr="00876B7C">
          <w:rPr>
            <w:rStyle w:val="Hyperlink"/>
            <w:u w:val="none"/>
          </w:rPr>
          <w:t>§ 10-3.924  I; Height of Structures</w:t>
        </w:r>
        <w:r w:rsidRPr="00876B7C">
          <w:rPr>
            <w:webHidden/>
          </w:rPr>
          <w:tab/>
        </w:r>
        <w:r w:rsidRPr="00876B7C">
          <w:rPr>
            <w:webHidden/>
          </w:rPr>
          <w:fldChar w:fldCharType="begin"/>
        </w:r>
        <w:r w:rsidRPr="00876B7C">
          <w:rPr>
            <w:webHidden/>
          </w:rPr>
          <w:instrText xml:space="preserve"> PAGEREF _Toc506205563 \h </w:instrText>
        </w:r>
        <w:r w:rsidRPr="00876B7C">
          <w:rPr>
            <w:webHidden/>
          </w:rPr>
        </w:r>
        <w:r w:rsidRPr="00876B7C">
          <w:rPr>
            <w:webHidden/>
          </w:rPr>
          <w:fldChar w:fldCharType="separate"/>
        </w:r>
        <w:r w:rsidR="005F45C2">
          <w:rPr>
            <w:webHidden/>
          </w:rPr>
          <w:t>151</w:t>
        </w:r>
        <w:r w:rsidRPr="00876B7C">
          <w:rPr>
            <w:webHidden/>
          </w:rPr>
          <w:fldChar w:fldCharType="end"/>
        </w:r>
      </w:hyperlink>
    </w:p>
    <w:p w14:paraId="3221AC62" w14:textId="45E707CF" w:rsidR="00B542D4" w:rsidRPr="00876B7C" w:rsidRDefault="00B542D4" w:rsidP="00B542D4">
      <w:pPr>
        <w:pStyle w:val="TOC3"/>
        <w:rPr>
          <w:rFonts w:ascii="Cambria" w:eastAsia="MS Mincho" w:hAnsi="Cambria"/>
        </w:rPr>
      </w:pPr>
      <w:hyperlink w:anchor="_Toc506205564" w:history="1">
        <w:r w:rsidRPr="00876B7C">
          <w:rPr>
            <w:rStyle w:val="Hyperlink"/>
            <w:u w:val="none"/>
          </w:rPr>
          <w:t>§ 10-3.925  I; Lot Coverage</w:t>
        </w:r>
        <w:r w:rsidRPr="00876B7C">
          <w:rPr>
            <w:webHidden/>
          </w:rPr>
          <w:tab/>
        </w:r>
        <w:r w:rsidRPr="00876B7C">
          <w:rPr>
            <w:webHidden/>
          </w:rPr>
          <w:fldChar w:fldCharType="begin"/>
        </w:r>
        <w:r w:rsidRPr="00876B7C">
          <w:rPr>
            <w:webHidden/>
          </w:rPr>
          <w:instrText xml:space="preserve"> PAGEREF _Toc506205564 \h </w:instrText>
        </w:r>
        <w:r w:rsidRPr="00876B7C">
          <w:rPr>
            <w:webHidden/>
          </w:rPr>
        </w:r>
        <w:r w:rsidRPr="00876B7C">
          <w:rPr>
            <w:webHidden/>
          </w:rPr>
          <w:fldChar w:fldCharType="separate"/>
        </w:r>
        <w:r w:rsidR="005F45C2">
          <w:rPr>
            <w:webHidden/>
          </w:rPr>
          <w:t>151</w:t>
        </w:r>
        <w:r w:rsidRPr="00876B7C">
          <w:rPr>
            <w:webHidden/>
          </w:rPr>
          <w:fldChar w:fldCharType="end"/>
        </w:r>
      </w:hyperlink>
    </w:p>
    <w:p w14:paraId="50DF05AA" w14:textId="26BF294B" w:rsidR="00B542D4" w:rsidRPr="00876B7C" w:rsidRDefault="00B542D4" w:rsidP="00B542D4">
      <w:pPr>
        <w:pStyle w:val="TOC3"/>
        <w:rPr>
          <w:rFonts w:ascii="Cambria" w:eastAsia="MS Mincho" w:hAnsi="Cambria"/>
        </w:rPr>
      </w:pPr>
      <w:hyperlink w:anchor="_Toc506205565" w:history="1">
        <w:r w:rsidRPr="00876B7C">
          <w:rPr>
            <w:rStyle w:val="Hyperlink"/>
            <w:u w:val="none"/>
          </w:rPr>
          <w:t>§ 10-3.926  I; Yard Requirements</w:t>
        </w:r>
        <w:r w:rsidRPr="00876B7C">
          <w:rPr>
            <w:webHidden/>
          </w:rPr>
          <w:tab/>
        </w:r>
        <w:r w:rsidRPr="00876B7C">
          <w:rPr>
            <w:webHidden/>
          </w:rPr>
          <w:fldChar w:fldCharType="begin"/>
        </w:r>
        <w:r w:rsidRPr="00876B7C">
          <w:rPr>
            <w:webHidden/>
          </w:rPr>
          <w:instrText xml:space="preserve"> PAGEREF _Toc506205565 \h </w:instrText>
        </w:r>
        <w:r w:rsidRPr="00876B7C">
          <w:rPr>
            <w:webHidden/>
          </w:rPr>
        </w:r>
        <w:r w:rsidRPr="00876B7C">
          <w:rPr>
            <w:webHidden/>
          </w:rPr>
          <w:fldChar w:fldCharType="separate"/>
        </w:r>
        <w:r w:rsidR="005F45C2">
          <w:rPr>
            <w:webHidden/>
          </w:rPr>
          <w:t>151</w:t>
        </w:r>
        <w:r w:rsidRPr="00876B7C">
          <w:rPr>
            <w:webHidden/>
          </w:rPr>
          <w:fldChar w:fldCharType="end"/>
        </w:r>
      </w:hyperlink>
    </w:p>
    <w:p w14:paraId="16E93156" w14:textId="2646DB54" w:rsidR="00B542D4" w:rsidRPr="00876B7C" w:rsidRDefault="00B542D4" w:rsidP="00B542D4">
      <w:pPr>
        <w:pStyle w:val="TOC3"/>
        <w:rPr>
          <w:rFonts w:ascii="Cambria" w:eastAsia="MS Mincho" w:hAnsi="Cambria"/>
        </w:rPr>
      </w:pPr>
      <w:hyperlink w:anchor="_Toc506205566" w:history="1">
        <w:r w:rsidRPr="00876B7C">
          <w:rPr>
            <w:rStyle w:val="Hyperlink"/>
            <w:u w:val="none"/>
          </w:rPr>
          <w:t>§ 10-3.927  I; Site Plan Review</w:t>
        </w:r>
        <w:r w:rsidRPr="00876B7C">
          <w:rPr>
            <w:webHidden/>
          </w:rPr>
          <w:tab/>
        </w:r>
        <w:r w:rsidRPr="00876B7C">
          <w:rPr>
            <w:webHidden/>
          </w:rPr>
          <w:fldChar w:fldCharType="begin"/>
        </w:r>
        <w:r w:rsidRPr="00876B7C">
          <w:rPr>
            <w:webHidden/>
          </w:rPr>
          <w:instrText xml:space="preserve"> PAGEREF _Toc506205566 \h </w:instrText>
        </w:r>
        <w:r w:rsidRPr="00876B7C">
          <w:rPr>
            <w:webHidden/>
          </w:rPr>
        </w:r>
        <w:r w:rsidRPr="00876B7C">
          <w:rPr>
            <w:webHidden/>
          </w:rPr>
          <w:fldChar w:fldCharType="separate"/>
        </w:r>
        <w:r w:rsidR="005F45C2">
          <w:rPr>
            <w:webHidden/>
          </w:rPr>
          <w:t>151</w:t>
        </w:r>
        <w:r w:rsidRPr="00876B7C">
          <w:rPr>
            <w:webHidden/>
          </w:rPr>
          <w:fldChar w:fldCharType="end"/>
        </w:r>
      </w:hyperlink>
    </w:p>
    <w:p w14:paraId="0B167D46" w14:textId="77777777" w:rsidR="00B542D4" w:rsidRPr="00876B7C" w:rsidRDefault="00B542D4" w:rsidP="00B542D4">
      <w:pPr>
        <w:pStyle w:val="TOC3"/>
        <w:rPr>
          <w:rStyle w:val="Hyperlink"/>
          <w:u w:val="none"/>
        </w:rPr>
      </w:pPr>
    </w:p>
    <w:p w14:paraId="78D08F6A" w14:textId="77777777" w:rsidR="00B542D4" w:rsidRPr="00876B7C" w:rsidRDefault="00B542D4" w:rsidP="00B542D4">
      <w:pPr>
        <w:pStyle w:val="TOC3"/>
        <w:rPr>
          <w:rStyle w:val="Hyperlink"/>
          <w:b/>
          <w:i/>
          <w:color w:val="auto"/>
          <w:u w:val="none"/>
        </w:rPr>
      </w:pPr>
      <w:r w:rsidRPr="00876B7C">
        <w:rPr>
          <w:rStyle w:val="Hyperlink"/>
          <w:b/>
          <w:i/>
          <w:color w:val="auto"/>
          <w:u w:val="none"/>
        </w:rPr>
        <w:t>IP - Industrial Park</w:t>
      </w:r>
    </w:p>
    <w:p w14:paraId="741ABD0E" w14:textId="77E80A2A" w:rsidR="00B542D4" w:rsidRPr="00876B7C" w:rsidRDefault="00B542D4" w:rsidP="00B542D4">
      <w:pPr>
        <w:pStyle w:val="TOC3"/>
        <w:rPr>
          <w:rFonts w:ascii="Cambria" w:eastAsia="MS Mincho" w:hAnsi="Cambria"/>
        </w:rPr>
      </w:pPr>
      <w:hyperlink w:anchor="_Toc506205568" w:history="1">
        <w:r w:rsidRPr="00876B7C">
          <w:rPr>
            <w:rStyle w:val="Hyperlink"/>
            <w:u w:val="none"/>
          </w:rPr>
          <w:t>§ 10-3.930  IP (Industrial Park) Zone District</w:t>
        </w:r>
        <w:r w:rsidRPr="00876B7C">
          <w:rPr>
            <w:webHidden/>
          </w:rPr>
          <w:tab/>
        </w:r>
        <w:r w:rsidRPr="00876B7C">
          <w:rPr>
            <w:webHidden/>
          </w:rPr>
          <w:fldChar w:fldCharType="begin"/>
        </w:r>
        <w:r w:rsidRPr="00876B7C">
          <w:rPr>
            <w:webHidden/>
          </w:rPr>
          <w:instrText xml:space="preserve"> PAGEREF _Toc506205568 \h </w:instrText>
        </w:r>
        <w:r w:rsidRPr="00876B7C">
          <w:rPr>
            <w:webHidden/>
          </w:rPr>
        </w:r>
        <w:r w:rsidRPr="00876B7C">
          <w:rPr>
            <w:webHidden/>
          </w:rPr>
          <w:fldChar w:fldCharType="separate"/>
        </w:r>
        <w:r w:rsidR="005F45C2">
          <w:rPr>
            <w:webHidden/>
          </w:rPr>
          <w:t>151</w:t>
        </w:r>
        <w:r w:rsidRPr="00876B7C">
          <w:rPr>
            <w:webHidden/>
          </w:rPr>
          <w:fldChar w:fldCharType="end"/>
        </w:r>
      </w:hyperlink>
    </w:p>
    <w:p w14:paraId="40D3C37D" w14:textId="38282160" w:rsidR="00B542D4" w:rsidRPr="00876B7C" w:rsidRDefault="00B542D4" w:rsidP="00B542D4">
      <w:pPr>
        <w:pStyle w:val="TOC3"/>
        <w:rPr>
          <w:rFonts w:ascii="Cambria" w:eastAsia="MS Mincho" w:hAnsi="Cambria"/>
        </w:rPr>
      </w:pPr>
      <w:hyperlink w:anchor="_Toc506205569" w:history="1">
        <w:r w:rsidRPr="00876B7C">
          <w:rPr>
            <w:rStyle w:val="Hyperlink"/>
            <w:u w:val="none"/>
          </w:rPr>
          <w:t>§ 10-3.931  IP; Purpose and Intent</w:t>
        </w:r>
        <w:r w:rsidRPr="00876B7C">
          <w:rPr>
            <w:webHidden/>
          </w:rPr>
          <w:tab/>
        </w:r>
        <w:r w:rsidRPr="00876B7C">
          <w:rPr>
            <w:webHidden/>
          </w:rPr>
          <w:fldChar w:fldCharType="begin"/>
        </w:r>
        <w:r w:rsidRPr="00876B7C">
          <w:rPr>
            <w:webHidden/>
          </w:rPr>
          <w:instrText xml:space="preserve"> PAGEREF _Toc506205569 \h </w:instrText>
        </w:r>
        <w:r w:rsidRPr="00876B7C">
          <w:rPr>
            <w:webHidden/>
          </w:rPr>
        </w:r>
        <w:r w:rsidRPr="00876B7C">
          <w:rPr>
            <w:webHidden/>
          </w:rPr>
          <w:fldChar w:fldCharType="separate"/>
        </w:r>
        <w:r w:rsidR="005F45C2">
          <w:rPr>
            <w:webHidden/>
          </w:rPr>
          <w:t>151</w:t>
        </w:r>
        <w:r w:rsidRPr="00876B7C">
          <w:rPr>
            <w:webHidden/>
          </w:rPr>
          <w:fldChar w:fldCharType="end"/>
        </w:r>
      </w:hyperlink>
    </w:p>
    <w:p w14:paraId="16FF6090" w14:textId="539DACA1" w:rsidR="00B542D4" w:rsidRPr="00876B7C" w:rsidRDefault="00B542D4" w:rsidP="00B542D4">
      <w:pPr>
        <w:pStyle w:val="TOC3"/>
        <w:rPr>
          <w:rFonts w:ascii="Cambria" w:eastAsia="MS Mincho" w:hAnsi="Cambria"/>
        </w:rPr>
      </w:pPr>
      <w:hyperlink w:anchor="_Toc506205570" w:history="1">
        <w:r w:rsidRPr="00876B7C">
          <w:rPr>
            <w:rStyle w:val="Hyperlink"/>
            <w:u w:val="none"/>
          </w:rPr>
          <w:t>§ 10-3.932  IP; Uses Permitted</w:t>
        </w:r>
        <w:r w:rsidRPr="00876B7C">
          <w:rPr>
            <w:webHidden/>
          </w:rPr>
          <w:tab/>
        </w:r>
        <w:r w:rsidRPr="00876B7C">
          <w:rPr>
            <w:webHidden/>
          </w:rPr>
          <w:fldChar w:fldCharType="begin"/>
        </w:r>
        <w:r w:rsidRPr="00876B7C">
          <w:rPr>
            <w:webHidden/>
          </w:rPr>
          <w:instrText xml:space="preserve"> PAGEREF _Toc506205570 \h </w:instrText>
        </w:r>
        <w:r w:rsidRPr="00876B7C">
          <w:rPr>
            <w:webHidden/>
          </w:rPr>
        </w:r>
        <w:r w:rsidRPr="00876B7C">
          <w:rPr>
            <w:webHidden/>
          </w:rPr>
          <w:fldChar w:fldCharType="separate"/>
        </w:r>
        <w:r w:rsidR="005F45C2">
          <w:rPr>
            <w:webHidden/>
          </w:rPr>
          <w:t>152</w:t>
        </w:r>
        <w:r w:rsidRPr="00876B7C">
          <w:rPr>
            <w:webHidden/>
          </w:rPr>
          <w:fldChar w:fldCharType="end"/>
        </w:r>
      </w:hyperlink>
    </w:p>
    <w:p w14:paraId="5E283918" w14:textId="584C7C19" w:rsidR="00B542D4" w:rsidRPr="00876B7C" w:rsidRDefault="00B542D4" w:rsidP="00B542D4">
      <w:pPr>
        <w:pStyle w:val="TOC3"/>
        <w:rPr>
          <w:rFonts w:ascii="Cambria" w:eastAsia="MS Mincho" w:hAnsi="Cambria"/>
        </w:rPr>
      </w:pPr>
      <w:hyperlink w:anchor="_Toc506205571" w:history="1">
        <w:r w:rsidRPr="00876B7C">
          <w:rPr>
            <w:rStyle w:val="Hyperlink"/>
            <w:u w:val="none"/>
          </w:rPr>
          <w:t>§ 10-3.933  IP; Performance Standards</w:t>
        </w:r>
        <w:r w:rsidRPr="00876B7C">
          <w:rPr>
            <w:webHidden/>
          </w:rPr>
          <w:tab/>
        </w:r>
        <w:r w:rsidRPr="00876B7C">
          <w:rPr>
            <w:webHidden/>
          </w:rPr>
          <w:fldChar w:fldCharType="begin"/>
        </w:r>
        <w:r w:rsidRPr="00876B7C">
          <w:rPr>
            <w:webHidden/>
          </w:rPr>
          <w:instrText xml:space="preserve"> PAGEREF _Toc506205571 \h </w:instrText>
        </w:r>
        <w:r w:rsidRPr="00876B7C">
          <w:rPr>
            <w:webHidden/>
          </w:rPr>
        </w:r>
        <w:r w:rsidRPr="00876B7C">
          <w:rPr>
            <w:webHidden/>
          </w:rPr>
          <w:fldChar w:fldCharType="separate"/>
        </w:r>
        <w:r w:rsidR="005F45C2">
          <w:rPr>
            <w:webHidden/>
          </w:rPr>
          <w:t>152</w:t>
        </w:r>
        <w:r w:rsidRPr="00876B7C">
          <w:rPr>
            <w:webHidden/>
          </w:rPr>
          <w:fldChar w:fldCharType="end"/>
        </w:r>
      </w:hyperlink>
    </w:p>
    <w:p w14:paraId="4823442E" w14:textId="39E19B0F" w:rsidR="00B542D4" w:rsidRPr="00876B7C" w:rsidRDefault="00B542D4" w:rsidP="00B542D4">
      <w:pPr>
        <w:pStyle w:val="TOC3"/>
        <w:rPr>
          <w:rFonts w:ascii="Cambria" w:eastAsia="MS Mincho" w:hAnsi="Cambria"/>
        </w:rPr>
      </w:pPr>
      <w:hyperlink w:anchor="_Toc506205572" w:history="1">
        <w:r w:rsidRPr="00876B7C">
          <w:rPr>
            <w:rStyle w:val="Hyperlink"/>
            <w:u w:val="none"/>
          </w:rPr>
          <w:t>§ 10-3.934  IP; Site Area</w:t>
        </w:r>
        <w:r w:rsidRPr="00876B7C">
          <w:rPr>
            <w:webHidden/>
          </w:rPr>
          <w:tab/>
        </w:r>
        <w:r w:rsidRPr="00876B7C">
          <w:rPr>
            <w:webHidden/>
          </w:rPr>
          <w:fldChar w:fldCharType="begin"/>
        </w:r>
        <w:r w:rsidRPr="00876B7C">
          <w:rPr>
            <w:webHidden/>
          </w:rPr>
          <w:instrText xml:space="preserve"> PAGEREF _Toc506205572 \h </w:instrText>
        </w:r>
        <w:r w:rsidRPr="00876B7C">
          <w:rPr>
            <w:webHidden/>
          </w:rPr>
        </w:r>
        <w:r w:rsidRPr="00876B7C">
          <w:rPr>
            <w:webHidden/>
          </w:rPr>
          <w:fldChar w:fldCharType="separate"/>
        </w:r>
        <w:r w:rsidR="005F45C2">
          <w:rPr>
            <w:webHidden/>
          </w:rPr>
          <w:t>154</w:t>
        </w:r>
        <w:r w:rsidRPr="00876B7C">
          <w:rPr>
            <w:webHidden/>
          </w:rPr>
          <w:fldChar w:fldCharType="end"/>
        </w:r>
      </w:hyperlink>
    </w:p>
    <w:p w14:paraId="0BFB7939" w14:textId="50D39379" w:rsidR="00B542D4" w:rsidRPr="00876B7C" w:rsidRDefault="00B542D4" w:rsidP="00B542D4">
      <w:pPr>
        <w:pStyle w:val="TOC3"/>
        <w:rPr>
          <w:rFonts w:ascii="Cambria" w:eastAsia="MS Mincho" w:hAnsi="Cambria"/>
        </w:rPr>
      </w:pPr>
      <w:hyperlink w:anchor="_Toc506205573" w:history="1">
        <w:r w:rsidRPr="00876B7C">
          <w:rPr>
            <w:rStyle w:val="Hyperlink"/>
            <w:u w:val="none"/>
          </w:rPr>
          <w:t>§ 10-3.935  IP; Height of Structures</w:t>
        </w:r>
        <w:r w:rsidRPr="00876B7C">
          <w:rPr>
            <w:webHidden/>
          </w:rPr>
          <w:tab/>
        </w:r>
        <w:r w:rsidRPr="00876B7C">
          <w:rPr>
            <w:webHidden/>
          </w:rPr>
          <w:fldChar w:fldCharType="begin"/>
        </w:r>
        <w:r w:rsidRPr="00876B7C">
          <w:rPr>
            <w:webHidden/>
          </w:rPr>
          <w:instrText xml:space="preserve"> PAGEREF _Toc506205573 \h </w:instrText>
        </w:r>
        <w:r w:rsidRPr="00876B7C">
          <w:rPr>
            <w:webHidden/>
          </w:rPr>
        </w:r>
        <w:r w:rsidRPr="00876B7C">
          <w:rPr>
            <w:webHidden/>
          </w:rPr>
          <w:fldChar w:fldCharType="separate"/>
        </w:r>
        <w:r w:rsidR="005F45C2">
          <w:rPr>
            <w:webHidden/>
          </w:rPr>
          <w:t>154</w:t>
        </w:r>
        <w:r w:rsidRPr="00876B7C">
          <w:rPr>
            <w:webHidden/>
          </w:rPr>
          <w:fldChar w:fldCharType="end"/>
        </w:r>
      </w:hyperlink>
    </w:p>
    <w:p w14:paraId="49663162" w14:textId="65487E4C" w:rsidR="00B542D4" w:rsidRPr="00876B7C" w:rsidRDefault="00B542D4" w:rsidP="00B542D4">
      <w:pPr>
        <w:pStyle w:val="TOC3"/>
        <w:rPr>
          <w:rFonts w:ascii="Cambria" w:eastAsia="MS Mincho" w:hAnsi="Cambria"/>
        </w:rPr>
      </w:pPr>
      <w:hyperlink w:anchor="_Toc506205574" w:history="1">
        <w:r w:rsidRPr="00876B7C">
          <w:rPr>
            <w:rStyle w:val="Hyperlink"/>
            <w:u w:val="none"/>
          </w:rPr>
          <w:t>§ 10-3.936  IP; Lot Coverage</w:t>
        </w:r>
        <w:r w:rsidRPr="00876B7C">
          <w:rPr>
            <w:webHidden/>
          </w:rPr>
          <w:tab/>
        </w:r>
        <w:r w:rsidRPr="00876B7C">
          <w:rPr>
            <w:webHidden/>
          </w:rPr>
          <w:fldChar w:fldCharType="begin"/>
        </w:r>
        <w:r w:rsidRPr="00876B7C">
          <w:rPr>
            <w:webHidden/>
          </w:rPr>
          <w:instrText xml:space="preserve"> PAGEREF _Toc506205574 \h </w:instrText>
        </w:r>
        <w:r w:rsidRPr="00876B7C">
          <w:rPr>
            <w:webHidden/>
          </w:rPr>
        </w:r>
        <w:r w:rsidRPr="00876B7C">
          <w:rPr>
            <w:webHidden/>
          </w:rPr>
          <w:fldChar w:fldCharType="separate"/>
        </w:r>
        <w:r w:rsidR="005F45C2">
          <w:rPr>
            <w:webHidden/>
          </w:rPr>
          <w:t>154</w:t>
        </w:r>
        <w:r w:rsidRPr="00876B7C">
          <w:rPr>
            <w:webHidden/>
          </w:rPr>
          <w:fldChar w:fldCharType="end"/>
        </w:r>
      </w:hyperlink>
    </w:p>
    <w:p w14:paraId="708166D9" w14:textId="1B5248C7" w:rsidR="00B542D4" w:rsidRPr="00876B7C" w:rsidRDefault="00B542D4" w:rsidP="00B542D4">
      <w:pPr>
        <w:pStyle w:val="TOC3"/>
        <w:rPr>
          <w:rFonts w:ascii="Cambria" w:eastAsia="MS Mincho" w:hAnsi="Cambria"/>
        </w:rPr>
      </w:pPr>
      <w:hyperlink w:anchor="_Toc506205575" w:history="1">
        <w:r w:rsidRPr="00876B7C">
          <w:rPr>
            <w:rStyle w:val="Hyperlink"/>
            <w:u w:val="none"/>
          </w:rPr>
          <w:t>§ 10-3.937  IP; Yard Requirements</w:t>
        </w:r>
        <w:r w:rsidRPr="00876B7C">
          <w:rPr>
            <w:webHidden/>
          </w:rPr>
          <w:tab/>
        </w:r>
        <w:r w:rsidRPr="00876B7C">
          <w:rPr>
            <w:webHidden/>
          </w:rPr>
          <w:fldChar w:fldCharType="begin"/>
        </w:r>
        <w:r w:rsidRPr="00876B7C">
          <w:rPr>
            <w:webHidden/>
          </w:rPr>
          <w:instrText xml:space="preserve"> PAGEREF _Toc506205575 \h </w:instrText>
        </w:r>
        <w:r w:rsidRPr="00876B7C">
          <w:rPr>
            <w:webHidden/>
          </w:rPr>
        </w:r>
        <w:r w:rsidRPr="00876B7C">
          <w:rPr>
            <w:webHidden/>
          </w:rPr>
          <w:fldChar w:fldCharType="separate"/>
        </w:r>
        <w:r w:rsidR="005F45C2">
          <w:rPr>
            <w:webHidden/>
          </w:rPr>
          <w:t>154</w:t>
        </w:r>
        <w:r w:rsidRPr="00876B7C">
          <w:rPr>
            <w:webHidden/>
          </w:rPr>
          <w:fldChar w:fldCharType="end"/>
        </w:r>
      </w:hyperlink>
    </w:p>
    <w:p w14:paraId="2F538267" w14:textId="341D303D" w:rsidR="00B542D4" w:rsidRPr="00876B7C" w:rsidRDefault="00B542D4" w:rsidP="00B542D4">
      <w:pPr>
        <w:pStyle w:val="TOC3"/>
        <w:rPr>
          <w:rFonts w:ascii="Cambria" w:eastAsia="MS Mincho" w:hAnsi="Cambria"/>
        </w:rPr>
      </w:pPr>
      <w:hyperlink w:anchor="_Toc506205576" w:history="1">
        <w:r w:rsidRPr="00876B7C">
          <w:rPr>
            <w:rStyle w:val="Hyperlink"/>
            <w:u w:val="none"/>
          </w:rPr>
          <w:t>§ 10-3.938  IP; Development Standards</w:t>
        </w:r>
        <w:r w:rsidRPr="00876B7C">
          <w:rPr>
            <w:webHidden/>
          </w:rPr>
          <w:tab/>
        </w:r>
        <w:r w:rsidRPr="00876B7C">
          <w:rPr>
            <w:webHidden/>
          </w:rPr>
          <w:fldChar w:fldCharType="begin"/>
        </w:r>
        <w:r w:rsidRPr="00876B7C">
          <w:rPr>
            <w:webHidden/>
          </w:rPr>
          <w:instrText xml:space="preserve"> PAGEREF _Toc506205576 \h </w:instrText>
        </w:r>
        <w:r w:rsidRPr="00876B7C">
          <w:rPr>
            <w:webHidden/>
          </w:rPr>
        </w:r>
        <w:r w:rsidRPr="00876B7C">
          <w:rPr>
            <w:webHidden/>
          </w:rPr>
          <w:fldChar w:fldCharType="separate"/>
        </w:r>
        <w:r w:rsidR="005F45C2">
          <w:rPr>
            <w:webHidden/>
          </w:rPr>
          <w:t>154</w:t>
        </w:r>
        <w:r w:rsidRPr="00876B7C">
          <w:rPr>
            <w:webHidden/>
          </w:rPr>
          <w:fldChar w:fldCharType="end"/>
        </w:r>
      </w:hyperlink>
    </w:p>
    <w:p w14:paraId="31BE6EBA" w14:textId="7D078872" w:rsidR="00B542D4" w:rsidRDefault="00B542D4" w:rsidP="00B542D4">
      <w:pPr>
        <w:pStyle w:val="TOC3"/>
      </w:pPr>
      <w:hyperlink w:anchor="_Toc506205577" w:history="1">
        <w:r w:rsidRPr="00876B7C">
          <w:rPr>
            <w:rStyle w:val="Hyperlink"/>
            <w:u w:val="none"/>
          </w:rPr>
          <w:t>§ 10-3.939  IP; Site Plan Review</w:t>
        </w:r>
        <w:r w:rsidRPr="00876B7C">
          <w:rPr>
            <w:webHidden/>
          </w:rPr>
          <w:tab/>
        </w:r>
        <w:r w:rsidRPr="00876B7C">
          <w:rPr>
            <w:webHidden/>
          </w:rPr>
          <w:fldChar w:fldCharType="begin"/>
        </w:r>
        <w:r w:rsidRPr="00876B7C">
          <w:rPr>
            <w:webHidden/>
          </w:rPr>
          <w:instrText xml:space="preserve"> PAGEREF _Toc506205577 \h </w:instrText>
        </w:r>
        <w:r w:rsidRPr="00876B7C">
          <w:rPr>
            <w:webHidden/>
          </w:rPr>
        </w:r>
        <w:r w:rsidRPr="00876B7C">
          <w:rPr>
            <w:webHidden/>
          </w:rPr>
          <w:fldChar w:fldCharType="separate"/>
        </w:r>
        <w:r w:rsidR="005F45C2">
          <w:rPr>
            <w:webHidden/>
          </w:rPr>
          <w:t>155</w:t>
        </w:r>
        <w:r w:rsidRPr="00876B7C">
          <w:rPr>
            <w:webHidden/>
          </w:rPr>
          <w:fldChar w:fldCharType="end"/>
        </w:r>
      </w:hyperlink>
    </w:p>
    <w:p w14:paraId="71AAB015" w14:textId="77777777" w:rsidR="00B542D4" w:rsidRDefault="00B542D4" w:rsidP="00B542D4">
      <w:pPr>
        <w:rPr>
          <w:rFonts w:eastAsia="MS Mincho"/>
          <w:noProof/>
        </w:rPr>
      </w:pPr>
    </w:p>
    <w:p w14:paraId="3C31FFA7" w14:textId="77777777" w:rsidR="00B542D4" w:rsidRPr="002D25E2" w:rsidRDefault="00B542D4" w:rsidP="00B542D4">
      <w:pPr>
        <w:pStyle w:val="TOC3"/>
        <w:rPr>
          <w:b/>
          <w:i/>
        </w:rPr>
      </w:pPr>
      <w:r>
        <w:rPr>
          <w:rStyle w:val="Hyperlink"/>
          <w:b/>
          <w:i/>
          <w:color w:val="auto"/>
          <w:u w:val="none"/>
        </w:rPr>
        <w:t>EC</w:t>
      </w:r>
      <w:r w:rsidRPr="00876B7C">
        <w:rPr>
          <w:rStyle w:val="Hyperlink"/>
          <w:b/>
          <w:i/>
          <w:color w:val="auto"/>
          <w:u w:val="none"/>
        </w:rPr>
        <w:t xml:space="preserve"> - </w:t>
      </w:r>
      <w:r>
        <w:rPr>
          <w:rStyle w:val="Hyperlink"/>
          <w:b/>
          <w:i/>
          <w:color w:val="auto"/>
          <w:u w:val="none"/>
        </w:rPr>
        <w:t>Economic Center Overlay</w:t>
      </w:r>
    </w:p>
    <w:p w14:paraId="65298467" w14:textId="70CBD8FD" w:rsidR="00B542D4" w:rsidRDefault="00B542D4" w:rsidP="009C6095">
      <w:pPr>
        <w:pStyle w:val="TOC3"/>
      </w:pPr>
      <w:hyperlink w:anchor="_Toc506205577" w:history="1">
        <w:r>
          <w:rPr>
            <w:rStyle w:val="Hyperlink"/>
            <w:u w:val="none"/>
          </w:rPr>
          <w:t>§ 10-3.950</w:t>
        </w:r>
        <w:r w:rsidRPr="00876B7C">
          <w:rPr>
            <w:rStyle w:val="Hyperlink"/>
            <w:u w:val="none"/>
          </w:rPr>
          <w:t xml:space="preserve">  </w:t>
        </w:r>
        <w:r>
          <w:t>EC; Purpose and Intent</w:t>
        </w:r>
        <w:r w:rsidRPr="00876B7C">
          <w:rPr>
            <w:webHidden/>
          </w:rPr>
          <w:tab/>
        </w:r>
      </w:hyperlink>
      <w:r w:rsidR="009C6095">
        <w:t>15</w:t>
      </w:r>
      <w:r w:rsidR="00F30000">
        <w:t>6</w:t>
      </w:r>
    </w:p>
    <w:p w14:paraId="04C9625A" w14:textId="35C1F4F0" w:rsidR="00B542D4" w:rsidRDefault="00B542D4" w:rsidP="00B542D4">
      <w:pPr>
        <w:pStyle w:val="TOC3"/>
      </w:pPr>
      <w:hyperlink w:anchor="_Toc506205577" w:history="1">
        <w:r>
          <w:rPr>
            <w:rStyle w:val="Hyperlink"/>
            <w:u w:val="none"/>
          </w:rPr>
          <w:t>§ 10-3.951</w:t>
        </w:r>
        <w:r w:rsidRPr="00876B7C">
          <w:rPr>
            <w:rStyle w:val="Hyperlink"/>
            <w:u w:val="none"/>
          </w:rPr>
          <w:t xml:space="preserve">  </w:t>
        </w:r>
        <w:r>
          <w:t>EC; Applicability</w:t>
        </w:r>
        <w:r w:rsidRPr="00876B7C">
          <w:rPr>
            <w:webHidden/>
          </w:rPr>
          <w:tab/>
        </w:r>
      </w:hyperlink>
      <w:r w:rsidR="009C6095">
        <w:t>15</w:t>
      </w:r>
      <w:r>
        <w:t>6</w:t>
      </w:r>
    </w:p>
    <w:p w14:paraId="3CCEBEA2" w14:textId="1F59838A" w:rsidR="00B542D4" w:rsidRDefault="00B542D4" w:rsidP="00B542D4">
      <w:pPr>
        <w:pStyle w:val="TOC3"/>
      </w:pPr>
      <w:hyperlink w:anchor="_Toc506205577" w:history="1">
        <w:r>
          <w:rPr>
            <w:rStyle w:val="Hyperlink"/>
            <w:u w:val="none"/>
          </w:rPr>
          <w:t>§ 10-3.952</w:t>
        </w:r>
        <w:r w:rsidRPr="00876B7C">
          <w:rPr>
            <w:rStyle w:val="Hyperlink"/>
            <w:u w:val="none"/>
          </w:rPr>
          <w:t xml:space="preserve">  </w:t>
        </w:r>
        <w:r>
          <w:t>EC; Development</w:t>
        </w:r>
        <w:r w:rsidRPr="00876B7C">
          <w:rPr>
            <w:webHidden/>
          </w:rPr>
          <w:tab/>
        </w:r>
      </w:hyperlink>
      <w:r w:rsidR="00F50103">
        <w:t>15</w:t>
      </w:r>
      <w:r w:rsidR="009C6095">
        <w:t>6</w:t>
      </w:r>
    </w:p>
    <w:p w14:paraId="62741F92" w14:textId="548AA572" w:rsidR="00B542D4" w:rsidRDefault="00B542D4" w:rsidP="00B542D4">
      <w:pPr>
        <w:pStyle w:val="TOC3"/>
      </w:pPr>
      <w:hyperlink w:anchor="_Toc506205577" w:history="1">
        <w:r>
          <w:rPr>
            <w:rStyle w:val="Hyperlink"/>
            <w:u w:val="none"/>
          </w:rPr>
          <w:t>§ 10-3.953</w:t>
        </w:r>
        <w:r w:rsidRPr="00876B7C">
          <w:rPr>
            <w:rStyle w:val="Hyperlink"/>
            <w:u w:val="none"/>
          </w:rPr>
          <w:t xml:space="preserve">  </w:t>
        </w:r>
        <w:r>
          <w:t>EC; Design</w:t>
        </w:r>
        <w:r w:rsidRPr="00876B7C">
          <w:rPr>
            <w:webHidden/>
          </w:rPr>
          <w:tab/>
        </w:r>
      </w:hyperlink>
      <w:r w:rsidR="009C6095">
        <w:t>15</w:t>
      </w:r>
      <w:r w:rsidR="00F30000">
        <w:t>6</w:t>
      </w:r>
    </w:p>
    <w:p w14:paraId="1BEC1243" w14:textId="1FC000E5" w:rsidR="00B542D4" w:rsidRDefault="00B542D4" w:rsidP="00B542D4">
      <w:pPr>
        <w:pStyle w:val="TOC3"/>
      </w:pPr>
      <w:hyperlink w:anchor="_Toc506205577" w:history="1">
        <w:r>
          <w:rPr>
            <w:rStyle w:val="Hyperlink"/>
            <w:u w:val="none"/>
          </w:rPr>
          <w:t>§ 10-3.954</w:t>
        </w:r>
        <w:r w:rsidRPr="00876B7C">
          <w:rPr>
            <w:rStyle w:val="Hyperlink"/>
            <w:u w:val="none"/>
          </w:rPr>
          <w:t xml:space="preserve">  </w:t>
        </w:r>
        <w:r>
          <w:t>EC; Precise Plan Required</w:t>
        </w:r>
        <w:r w:rsidRPr="00876B7C">
          <w:rPr>
            <w:webHidden/>
          </w:rPr>
          <w:tab/>
        </w:r>
      </w:hyperlink>
      <w:r w:rsidR="009C6095">
        <w:t>15</w:t>
      </w:r>
      <w:r w:rsidR="00F30000">
        <w:t>6</w:t>
      </w:r>
    </w:p>
    <w:p w14:paraId="4A854F3C" w14:textId="77777777" w:rsidR="00B542D4" w:rsidRPr="00876B7C" w:rsidRDefault="00B542D4" w:rsidP="00B542D4">
      <w:pPr>
        <w:pStyle w:val="TOC3"/>
        <w:jc w:val="left"/>
      </w:pPr>
    </w:p>
    <w:p w14:paraId="773D81CB" w14:textId="77777777" w:rsidR="00B542D4" w:rsidRPr="00876B7C" w:rsidRDefault="00B542D4" w:rsidP="00B542D4">
      <w:pPr>
        <w:pStyle w:val="TOC3"/>
        <w:rPr>
          <w:b/>
          <w:i/>
        </w:rPr>
      </w:pPr>
      <w:r w:rsidRPr="00876B7C">
        <w:rPr>
          <w:b/>
          <w:i/>
        </w:rPr>
        <w:t>SP - Specific Plan</w:t>
      </w:r>
    </w:p>
    <w:p w14:paraId="0DA93027" w14:textId="77777777" w:rsidR="00B542D4" w:rsidRPr="00876B7C" w:rsidRDefault="00B542D4" w:rsidP="00B542D4">
      <w:pPr>
        <w:pStyle w:val="TOC3"/>
        <w:jc w:val="left"/>
      </w:pPr>
      <w:r w:rsidRPr="00876B7C">
        <w:t>§ 10-3.1000 S</w:t>
      </w:r>
      <w:r>
        <w:t>P - Purpose and Intent</w:t>
      </w:r>
      <w:r>
        <w:tab/>
        <w:t>157</w:t>
      </w:r>
    </w:p>
    <w:p w14:paraId="2EA8EEC2" w14:textId="77777777" w:rsidR="00B542D4" w:rsidRPr="00876B7C" w:rsidRDefault="00B542D4" w:rsidP="00B542D4">
      <w:pPr>
        <w:pStyle w:val="TOC3"/>
        <w:jc w:val="left"/>
      </w:pPr>
      <w:r w:rsidRPr="00876B7C">
        <w:t>§ 10-3.1001 SP - Appli</w:t>
      </w:r>
      <w:r>
        <w:t>cability</w:t>
      </w:r>
      <w:r>
        <w:tab/>
        <w:t>157</w:t>
      </w:r>
    </w:p>
    <w:p w14:paraId="21DC50DC" w14:textId="77777777" w:rsidR="00B542D4" w:rsidRPr="00876B7C" w:rsidRDefault="00B542D4" w:rsidP="00B542D4">
      <w:pPr>
        <w:rPr>
          <w:rFonts w:ascii="Times New Roman" w:hAnsi="Times New Roman"/>
          <w:noProof/>
          <w:sz w:val="22"/>
          <w:szCs w:val="22"/>
        </w:rPr>
      </w:pPr>
      <w:r w:rsidRPr="00876B7C">
        <w:rPr>
          <w:rFonts w:ascii="Times New Roman" w:hAnsi="Times New Roman"/>
          <w:noProof/>
          <w:sz w:val="22"/>
          <w:szCs w:val="22"/>
        </w:rPr>
        <w:t>§ 10-3.1002 SP - Specific</w:t>
      </w:r>
      <w:r>
        <w:rPr>
          <w:rFonts w:ascii="Times New Roman" w:hAnsi="Times New Roman"/>
          <w:noProof/>
          <w:sz w:val="22"/>
          <w:szCs w:val="22"/>
        </w:rPr>
        <w:t xml:space="preserve"> Plan Required</w:t>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 xml:space="preserve">       157</w:t>
      </w:r>
    </w:p>
    <w:p w14:paraId="1C16CD3C" w14:textId="77777777" w:rsidR="00B542D4" w:rsidRPr="00876B7C" w:rsidRDefault="00B542D4" w:rsidP="00B542D4">
      <w:pPr>
        <w:rPr>
          <w:rFonts w:ascii="Times New Roman" w:hAnsi="Times New Roman"/>
          <w:noProof/>
          <w:sz w:val="22"/>
          <w:szCs w:val="22"/>
        </w:rPr>
      </w:pPr>
      <w:r w:rsidRPr="00876B7C">
        <w:rPr>
          <w:rFonts w:ascii="Times New Roman" w:hAnsi="Times New Roman"/>
          <w:noProof/>
          <w:sz w:val="22"/>
          <w:szCs w:val="22"/>
        </w:rPr>
        <w:t>§ 10-3.1003 SP - Allowed Land Uses</w:t>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 xml:space="preserve">       158</w:t>
      </w:r>
    </w:p>
    <w:p w14:paraId="31CC2AF3" w14:textId="77777777" w:rsidR="00B542D4" w:rsidRPr="00876B7C" w:rsidRDefault="00B542D4" w:rsidP="00B542D4">
      <w:pPr>
        <w:rPr>
          <w:noProof/>
        </w:rPr>
      </w:pPr>
    </w:p>
    <w:p w14:paraId="00986FF1" w14:textId="77777777" w:rsidR="00B542D4" w:rsidRPr="00876B7C" w:rsidRDefault="00B542D4" w:rsidP="00B542D4">
      <w:pPr>
        <w:pStyle w:val="TOC3"/>
        <w:rPr>
          <w:rStyle w:val="Hyperlink"/>
          <w:b/>
          <w:i/>
          <w:color w:val="auto"/>
          <w:u w:val="none"/>
        </w:rPr>
      </w:pPr>
      <w:r w:rsidRPr="00876B7C">
        <w:rPr>
          <w:rStyle w:val="Hyperlink"/>
          <w:b/>
          <w:i/>
          <w:color w:val="auto"/>
          <w:u w:val="none"/>
        </w:rPr>
        <w:t>Off-Street Parking Regulations</w:t>
      </w:r>
    </w:p>
    <w:p w14:paraId="730B24D9" w14:textId="1C658076" w:rsidR="00B542D4" w:rsidRPr="00876B7C" w:rsidRDefault="00B542D4" w:rsidP="00B542D4">
      <w:pPr>
        <w:pStyle w:val="TOC3"/>
        <w:rPr>
          <w:rFonts w:ascii="Cambria" w:eastAsia="MS Mincho" w:hAnsi="Cambria"/>
        </w:rPr>
      </w:pPr>
      <w:hyperlink w:anchor="_Toc506205579" w:history="1">
        <w:r w:rsidRPr="00876B7C">
          <w:rPr>
            <w:rStyle w:val="Hyperlink"/>
            <w:u w:val="none"/>
          </w:rPr>
          <w:t>§ 10-3.1201  General Requirements</w:t>
        </w:r>
        <w:r w:rsidRPr="00876B7C">
          <w:rPr>
            <w:webHidden/>
          </w:rPr>
          <w:tab/>
        </w:r>
        <w:r w:rsidRPr="00876B7C">
          <w:rPr>
            <w:webHidden/>
          </w:rPr>
          <w:fldChar w:fldCharType="begin"/>
        </w:r>
        <w:r w:rsidRPr="00876B7C">
          <w:rPr>
            <w:webHidden/>
          </w:rPr>
          <w:instrText xml:space="preserve"> PAGEREF _Toc506205579 \h </w:instrText>
        </w:r>
        <w:r w:rsidRPr="00876B7C">
          <w:rPr>
            <w:webHidden/>
          </w:rPr>
        </w:r>
        <w:r w:rsidRPr="00876B7C">
          <w:rPr>
            <w:webHidden/>
          </w:rPr>
          <w:fldChar w:fldCharType="separate"/>
        </w:r>
        <w:r w:rsidR="005F45C2">
          <w:rPr>
            <w:webHidden/>
          </w:rPr>
          <w:t>160</w:t>
        </w:r>
        <w:r w:rsidRPr="00876B7C">
          <w:rPr>
            <w:webHidden/>
          </w:rPr>
          <w:fldChar w:fldCharType="end"/>
        </w:r>
      </w:hyperlink>
    </w:p>
    <w:p w14:paraId="0D9190CC" w14:textId="34FAA375" w:rsidR="00B542D4" w:rsidRPr="00876B7C" w:rsidRDefault="00B542D4" w:rsidP="00B542D4">
      <w:pPr>
        <w:pStyle w:val="TOC3"/>
        <w:rPr>
          <w:rFonts w:ascii="Cambria" w:eastAsia="MS Mincho" w:hAnsi="Cambria"/>
        </w:rPr>
      </w:pPr>
      <w:hyperlink w:anchor="_Toc506205580" w:history="1">
        <w:r w:rsidRPr="00876B7C">
          <w:rPr>
            <w:rStyle w:val="Hyperlink"/>
            <w:u w:val="none"/>
          </w:rPr>
          <w:t>§ 10-3.1202  Parking Spaces Required</w:t>
        </w:r>
        <w:r w:rsidRPr="00876B7C">
          <w:rPr>
            <w:webHidden/>
          </w:rPr>
          <w:tab/>
        </w:r>
        <w:r w:rsidRPr="00876B7C">
          <w:rPr>
            <w:webHidden/>
          </w:rPr>
          <w:fldChar w:fldCharType="begin"/>
        </w:r>
        <w:r w:rsidRPr="00876B7C">
          <w:rPr>
            <w:webHidden/>
          </w:rPr>
          <w:instrText xml:space="preserve"> PAGEREF _Toc506205580 \h </w:instrText>
        </w:r>
        <w:r w:rsidRPr="00876B7C">
          <w:rPr>
            <w:webHidden/>
          </w:rPr>
        </w:r>
        <w:r w:rsidRPr="00876B7C">
          <w:rPr>
            <w:webHidden/>
          </w:rPr>
          <w:fldChar w:fldCharType="separate"/>
        </w:r>
        <w:r w:rsidR="005F45C2">
          <w:rPr>
            <w:webHidden/>
          </w:rPr>
          <w:t>162</w:t>
        </w:r>
        <w:r w:rsidRPr="00876B7C">
          <w:rPr>
            <w:webHidden/>
          </w:rPr>
          <w:fldChar w:fldCharType="end"/>
        </w:r>
      </w:hyperlink>
    </w:p>
    <w:p w14:paraId="246C99C8" w14:textId="3740DD1C" w:rsidR="00B542D4" w:rsidRPr="00876B7C" w:rsidRDefault="00B542D4" w:rsidP="00B542D4">
      <w:pPr>
        <w:pStyle w:val="TOC3"/>
        <w:rPr>
          <w:rFonts w:ascii="Cambria" w:eastAsia="MS Mincho" w:hAnsi="Cambria"/>
        </w:rPr>
      </w:pPr>
      <w:hyperlink w:anchor="_Toc506205581" w:history="1">
        <w:r w:rsidRPr="00876B7C">
          <w:rPr>
            <w:rStyle w:val="Hyperlink"/>
            <w:u w:val="none"/>
          </w:rPr>
          <w:t>§ 10-3.1203  Parking Requirements for Uses Not Specified</w:t>
        </w:r>
        <w:r w:rsidRPr="00876B7C">
          <w:rPr>
            <w:webHidden/>
          </w:rPr>
          <w:tab/>
        </w:r>
        <w:r w:rsidRPr="00876B7C">
          <w:rPr>
            <w:webHidden/>
          </w:rPr>
          <w:fldChar w:fldCharType="begin"/>
        </w:r>
        <w:r w:rsidRPr="00876B7C">
          <w:rPr>
            <w:webHidden/>
          </w:rPr>
          <w:instrText xml:space="preserve"> PAGEREF _Toc506205581 \h </w:instrText>
        </w:r>
        <w:r w:rsidRPr="00876B7C">
          <w:rPr>
            <w:webHidden/>
          </w:rPr>
        </w:r>
        <w:r w:rsidRPr="00876B7C">
          <w:rPr>
            <w:webHidden/>
          </w:rPr>
          <w:fldChar w:fldCharType="separate"/>
        </w:r>
        <w:r w:rsidR="005F45C2">
          <w:rPr>
            <w:webHidden/>
          </w:rPr>
          <w:t>167</w:t>
        </w:r>
        <w:r w:rsidRPr="00876B7C">
          <w:rPr>
            <w:webHidden/>
          </w:rPr>
          <w:fldChar w:fldCharType="end"/>
        </w:r>
      </w:hyperlink>
    </w:p>
    <w:p w14:paraId="755465EB" w14:textId="1C6E502F" w:rsidR="00B542D4" w:rsidRPr="00876B7C" w:rsidRDefault="00B542D4" w:rsidP="00B542D4">
      <w:pPr>
        <w:pStyle w:val="TOC3"/>
        <w:rPr>
          <w:rFonts w:ascii="Cambria" w:eastAsia="MS Mincho" w:hAnsi="Cambria"/>
        </w:rPr>
      </w:pPr>
      <w:hyperlink w:anchor="_Toc506205582" w:history="1">
        <w:r w:rsidRPr="00876B7C">
          <w:rPr>
            <w:rStyle w:val="Hyperlink"/>
            <w:u w:val="none"/>
          </w:rPr>
          <w:t>§ 10-3.1204  In Lieu Payments</w:t>
        </w:r>
        <w:r w:rsidRPr="00876B7C">
          <w:rPr>
            <w:webHidden/>
          </w:rPr>
          <w:tab/>
        </w:r>
        <w:r w:rsidRPr="00876B7C">
          <w:rPr>
            <w:webHidden/>
          </w:rPr>
          <w:fldChar w:fldCharType="begin"/>
        </w:r>
        <w:r w:rsidRPr="00876B7C">
          <w:rPr>
            <w:webHidden/>
          </w:rPr>
          <w:instrText xml:space="preserve"> PAGEREF _Toc506205582 \h </w:instrText>
        </w:r>
        <w:r w:rsidRPr="00876B7C">
          <w:rPr>
            <w:webHidden/>
          </w:rPr>
        </w:r>
        <w:r w:rsidRPr="00876B7C">
          <w:rPr>
            <w:webHidden/>
          </w:rPr>
          <w:fldChar w:fldCharType="separate"/>
        </w:r>
        <w:r w:rsidR="005F45C2">
          <w:rPr>
            <w:webHidden/>
          </w:rPr>
          <w:t>167</w:t>
        </w:r>
        <w:r w:rsidRPr="00876B7C">
          <w:rPr>
            <w:webHidden/>
          </w:rPr>
          <w:fldChar w:fldCharType="end"/>
        </w:r>
      </w:hyperlink>
    </w:p>
    <w:p w14:paraId="41D6E786" w14:textId="54767A27" w:rsidR="00B542D4" w:rsidRPr="00876B7C" w:rsidRDefault="00B542D4" w:rsidP="00B542D4">
      <w:pPr>
        <w:pStyle w:val="TOC3"/>
        <w:rPr>
          <w:rFonts w:ascii="Cambria" w:eastAsia="MS Mincho" w:hAnsi="Cambria"/>
        </w:rPr>
      </w:pPr>
      <w:hyperlink w:anchor="_Toc506205583" w:history="1">
        <w:r w:rsidRPr="00876B7C">
          <w:rPr>
            <w:rStyle w:val="Hyperlink"/>
            <w:u w:val="none"/>
          </w:rPr>
          <w:t>§ 10-3.1205  Exemptions from Parking Requirements</w:t>
        </w:r>
        <w:r w:rsidRPr="00876B7C">
          <w:rPr>
            <w:webHidden/>
          </w:rPr>
          <w:tab/>
        </w:r>
        <w:r w:rsidRPr="00876B7C">
          <w:rPr>
            <w:webHidden/>
          </w:rPr>
          <w:fldChar w:fldCharType="begin"/>
        </w:r>
        <w:r w:rsidRPr="00876B7C">
          <w:rPr>
            <w:webHidden/>
          </w:rPr>
          <w:instrText xml:space="preserve"> PAGEREF _Toc506205583 \h </w:instrText>
        </w:r>
        <w:r w:rsidRPr="00876B7C">
          <w:rPr>
            <w:webHidden/>
          </w:rPr>
        </w:r>
        <w:r w:rsidRPr="00876B7C">
          <w:rPr>
            <w:webHidden/>
          </w:rPr>
          <w:fldChar w:fldCharType="separate"/>
        </w:r>
        <w:r w:rsidR="005F45C2">
          <w:rPr>
            <w:webHidden/>
          </w:rPr>
          <w:t>169</w:t>
        </w:r>
        <w:r w:rsidRPr="00876B7C">
          <w:rPr>
            <w:webHidden/>
          </w:rPr>
          <w:fldChar w:fldCharType="end"/>
        </w:r>
      </w:hyperlink>
    </w:p>
    <w:p w14:paraId="6C7CE2F5" w14:textId="04E02379" w:rsidR="00B542D4" w:rsidRPr="00876B7C" w:rsidRDefault="00B542D4" w:rsidP="00B542D4">
      <w:pPr>
        <w:pStyle w:val="TOC3"/>
        <w:rPr>
          <w:rFonts w:ascii="Cambria" w:eastAsia="MS Mincho" w:hAnsi="Cambria"/>
        </w:rPr>
      </w:pPr>
      <w:hyperlink w:anchor="_Toc506205584" w:history="1">
        <w:r w:rsidRPr="00876B7C">
          <w:rPr>
            <w:rStyle w:val="Hyperlink"/>
            <w:u w:val="none"/>
          </w:rPr>
          <w:t>§ 10-3.1206  Required Improvement and Maintenance of Parking Area</w:t>
        </w:r>
        <w:r w:rsidRPr="00876B7C">
          <w:rPr>
            <w:webHidden/>
          </w:rPr>
          <w:tab/>
        </w:r>
        <w:r w:rsidRPr="00876B7C">
          <w:rPr>
            <w:webHidden/>
          </w:rPr>
          <w:fldChar w:fldCharType="begin"/>
        </w:r>
        <w:r w:rsidRPr="00876B7C">
          <w:rPr>
            <w:webHidden/>
          </w:rPr>
          <w:instrText xml:space="preserve"> PAGEREF _Toc506205584 \h </w:instrText>
        </w:r>
        <w:r w:rsidRPr="00876B7C">
          <w:rPr>
            <w:webHidden/>
          </w:rPr>
        </w:r>
        <w:r w:rsidRPr="00876B7C">
          <w:rPr>
            <w:webHidden/>
          </w:rPr>
          <w:fldChar w:fldCharType="separate"/>
        </w:r>
        <w:r w:rsidR="005F45C2">
          <w:rPr>
            <w:webHidden/>
          </w:rPr>
          <w:t>169</w:t>
        </w:r>
        <w:r w:rsidRPr="00876B7C">
          <w:rPr>
            <w:webHidden/>
          </w:rPr>
          <w:fldChar w:fldCharType="end"/>
        </w:r>
      </w:hyperlink>
    </w:p>
    <w:p w14:paraId="0E1BC4B2" w14:textId="74B884DF" w:rsidR="00B542D4" w:rsidRPr="00876B7C" w:rsidRDefault="00B542D4" w:rsidP="00B542D4">
      <w:pPr>
        <w:pStyle w:val="TOC3"/>
        <w:rPr>
          <w:rFonts w:ascii="Cambria" w:eastAsia="MS Mincho" w:hAnsi="Cambria"/>
        </w:rPr>
      </w:pPr>
      <w:hyperlink w:anchor="_Toc506205585" w:history="1">
        <w:r w:rsidRPr="00876B7C">
          <w:rPr>
            <w:rStyle w:val="Hyperlink"/>
            <w:u w:val="none"/>
          </w:rPr>
          <w:t>§ 10-3.1207  General Regulations and Conditions</w:t>
        </w:r>
        <w:r w:rsidRPr="00876B7C">
          <w:rPr>
            <w:webHidden/>
          </w:rPr>
          <w:tab/>
        </w:r>
        <w:r w:rsidRPr="00876B7C">
          <w:rPr>
            <w:webHidden/>
          </w:rPr>
          <w:fldChar w:fldCharType="begin"/>
        </w:r>
        <w:r w:rsidRPr="00876B7C">
          <w:rPr>
            <w:webHidden/>
          </w:rPr>
          <w:instrText xml:space="preserve"> PAGEREF _Toc506205585 \h </w:instrText>
        </w:r>
        <w:r w:rsidRPr="00876B7C">
          <w:rPr>
            <w:webHidden/>
          </w:rPr>
        </w:r>
        <w:r w:rsidRPr="00876B7C">
          <w:rPr>
            <w:webHidden/>
          </w:rPr>
          <w:fldChar w:fldCharType="separate"/>
        </w:r>
        <w:r w:rsidR="005F45C2">
          <w:rPr>
            <w:webHidden/>
          </w:rPr>
          <w:t>170</w:t>
        </w:r>
        <w:r w:rsidRPr="00876B7C">
          <w:rPr>
            <w:webHidden/>
          </w:rPr>
          <w:fldChar w:fldCharType="end"/>
        </w:r>
      </w:hyperlink>
    </w:p>
    <w:p w14:paraId="5A55A586" w14:textId="37B7A348" w:rsidR="00B542D4" w:rsidRPr="00876B7C" w:rsidRDefault="00B542D4" w:rsidP="00B542D4">
      <w:pPr>
        <w:pStyle w:val="TOC3"/>
        <w:rPr>
          <w:rFonts w:ascii="Cambria" w:eastAsia="MS Mincho" w:hAnsi="Cambria"/>
        </w:rPr>
      </w:pPr>
      <w:hyperlink w:anchor="_Toc506205586" w:history="1">
        <w:r w:rsidRPr="00876B7C">
          <w:rPr>
            <w:rStyle w:val="Hyperlink"/>
            <w:u w:val="none"/>
          </w:rPr>
          <w:t xml:space="preserve">§ 10-3.1208  </w:t>
        </w:r>
        <w:r w:rsidRPr="00876B7C">
          <w:t>Parking On Unpaved Surfaces</w:t>
        </w:r>
        <w:r w:rsidRPr="00876B7C">
          <w:rPr>
            <w:webHidden/>
          </w:rPr>
          <w:tab/>
        </w:r>
        <w:r w:rsidRPr="00876B7C">
          <w:rPr>
            <w:webHidden/>
          </w:rPr>
          <w:fldChar w:fldCharType="begin"/>
        </w:r>
        <w:r w:rsidRPr="00876B7C">
          <w:rPr>
            <w:webHidden/>
          </w:rPr>
          <w:instrText xml:space="preserve"> PAGEREF _Toc506205586 \h </w:instrText>
        </w:r>
        <w:r w:rsidRPr="00876B7C">
          <w:rPr>
            <w:webHidden/>
          </w:rPr>
        </w:r>
        <w:r w:rsidRPr="00876B7C">
          <w:rPr>
            <w:webHidden/>
          </w:rPr>
          <w:fldChar w:fldCharType="separate"/>
        </w:r>
        <w:r w:rsidR="005F45C2">
          <w:rPr>
            <w:webHidden/>
          </w:rPr>
          <w:t>172</w:t>
        </w:r>
        <w:r w:rsidRPr="00876B7C">
          <w:rPr>
            <w:webHidden/>
          </w:rPr>
          <w:fldChar w:fldCharType="end"/>
        </w:r>
      </w:hyperlink>
    </w:p>
    <w:p w14:paraId="22BBDCC0" w14:textId="640B5F9C" w:rsidR="00B542D4" w:rsidRPr="00876B7C" w:rsidRDefault="00B542D4" w:rsidP="00B542D4">
      <w:pPr>
        <w:pStyle w:val="TOC3"/>
        <w:rPr>
          <w:rFonts w:ascii="Cambria" w:eastAsia="MS Mincho" w:hAnsi="Cambria"/>
        </w:rPr>
      </w:pPr>
      <w:hyperlink w:anchor="_Toc506205587" w:history="1">
        <w:r w:rsidRPr="00876B7C">
          <w:rPr>
            <w:rStyle w:val="Hyperlink"/>
            <w:u w:val="none"/>
          </w:rPr>
          <w:t>§ 10-3.1209  Transit Parking/Loading Major Commercial Centers</w:t>
        </w:r>
        <w:r w:rsidRPr="00876B7C">
          <w:rPr>
            <w:webHidden/>
          </w:rPr>
          <w:tab/>
        </w:r>
        <w:r w:rsidRPr="00876B7C">
          <w:rPr>
            <w:webHidden/>
          </w:rPr>
          <w:fldChar w:fldCharType="begin"/>
        </w:r>
        <w:r w:rsidRPr="00876B7C">
          <w:rPr>
            <w:webHidden/>
          </w:rPr>
          <w:instrText xml:space="preserve"> PAGEREF _Toc506205587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1C1067C7" w14:textId="77777777" w:rsidR="00B542D4" w:rsidRPr="00876B7C" w:rsidRDefault="00B542D4" w:rsidP="00B542D4">
      <w:pPr>
        <w:pStyle w:val="TOC3"/>
        <w:rPr>
          <w:rStyle w:val="Hyperlink"/>
          <w:u w:val="none"/>
        </w:rPr>
      </w:pPr>
    </w:p>
    <w:p w14:paraId="3C69EF58" w14:textId="77777777" w:rsidR="00B542D4" w:rsidRPr="00876B7C" w:rsidRDefault="00B542D4" w:rsidP="00B542D4">
      <w:pPr>
        <w:pStyle w:val="TOC3"/>
        <w:rPr>
          <w:rStyle w:val="Hyperlink"/>
          <w:b/>
          <w:i/>
          <w:color w:val="auto"/>
          <w:u w:val="none"/>
        </w:rPr>
      </w:pPr>
      <w:r w:rsidRPr="00876B7C">
        <w:rPr>
          <w:rStyle w:val="Hyperlink"/>
          <w:b/>
          <w:i/>
          <w:color w:val="auto"/>
          <w:u w:val="none"/>
        </w:rPr>
        <w:t>Use Permits</w:t>
      </w:r>
    </w:p>
    <w:p w14:paraId="470FE9B2" w14:textId="2D37E245" w:rsidR="00B542D4" w:rsidRPr="00876B7C" w:rsidRDefault="00B542D4" w:rsidP="00B542D4">
      <w:pPr>
        <w:pStyle w:val="TOC3"/>
        <w:rPr>
          <w:rFonts w:ascii="Cambria" w:eastAsia="MS Mincho" w:hAnsi="Cambria"/>
        </w:rPr>
      </w:pPr>
      <w:hyperlink w:anchor="_Toc506205589" w:history="1">
        <w:r w:rsidRPr="00876B7C">
          <w:rPr>
            <w:rStyle w:val="Hyperlink"/>
            <w:u w:val="none"/>
          </w:rPr>
          <w:t>§ 10-3.1301  Conditional Use Permit Prerequisite to Building Permit</w:t>
        </w:r>
        <w:r w:rsidRPr="00876B7C">
          <w:rPr>
            <w:webHidden/>
          </w:rPr>
          <w:tab/>
        </w:r>
        <w:r w:rsidRPr="00876B7C">
          <w:rPr>
            <w:webHidden/>
          </w:rPr>
          <w:fldChar w:fldCharType="begin"/>
        </w:r>
        <w:r w:rsidRPr="00876B7C">
          <w:rPr>
            <w:webHidden/>
          </w:rPr>
          <w:instrText xml:space="preserve"> PAGEREF _Toc506205589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48852CA0" w14:textId="40FE3FEA" w:rsidR="00B542D4" w:rsidRPr="00876B7C" w:rsidRDefault="00B542D4" w:rsidP="00B542D4">
      <w:pPr>
        <w:pStyle w:val="TOC3"/>
        <w:rPr>
          <w:rFonts w:ascii="Cambria" w:eastAsia="MS Mincho" w:hAnsi="Cambria"/>
        </w:rPr>
      </w:pPr>
      <w:hyperlink w:anchor="_Toc506205590" w:history="1">
        <w:r w:rsidRPr="00876B7C">
          <w:rPr>
            <w:rStyle w:val="Hyperlink"/>
            <w:u w:val="none"/>
          </w:rPr>
          <w:t>§ 10-3.1302  Application</w:t>
        </w:r>
        <w:r w:rsidRPr="00876B7C">
          <w:rPr>
            <w:webHidden/>
          </w:rPr>
          <w:tab/>
        </w:r>
        <w:r w:rsidRPr="00876B7C">
          <w:rPr>
            <w:webHidden/>
          </w:rPr>
          <w:fldChar w:fldCharType="begin"/>
        </w:r>
        <w:r w:rsidRPr="00876B7C">
          <w:rPr>
            <w:webHidden/>
          </w:rPr>
          <w:instrText xml:space="preserve"> PAGEREF _Toc506205590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380DE399" w14:textId="567F237A" w:rsidR="00B542D4" w:rsidRPr="00876B7C" w:rsidRDefault="00B542D4" w:rsidP="00B542D4">
      <w:pPr>
        <w:pStyle w:val="TOC3"/>
        <w:rPr>
          <w:rFonts w:ascii="Cambria" w:eastAsia="MS Mincho" w:hAnsi="Cambria"/>
        </w:rPr>
      </w:pPr>
      <w:hyperlink w:anchor="_Toc506205591" w:history="1">
        <w:r w:rsidRPr="00876B7C">
          <w:rPr>
            <w:rStyle w:val="Hyperlink"/>
            <w:u w:val="none"/>
          </w:rPr>
          <w:t>§ 10-3.1303  Filing Fee</w:t>
        </w:r>
        <w:r w:rsidRPr="00876B7C">
          <w:rPr>
            <w:webHidden/>
          </w:rPr>
          <w:tab/>
        </w:r>
        <w:r w:rsidRPr="00876B7C">
          <w:rPr>
            <w:webHidden/>
          </w:rPr>
          <w:fldChar w:fldCharType="begin"/>
        </w:r>
        <w:r w:rsidRPr="00876B7C">
          <w:rPr>
            <w:webHidden/>
          </w:rPr>
          <w:instrText xml:space="preserve"> PAGEREF _Toc506205591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07E12686" w14:textId="7817CB90" w:rsidR="00B542D4" w:rsidRPr="00876B7C" w:rsidRDefault="00B542D4" w:rsidP="00B542D4">
      <w:pPr>
        <w:pStyle w:val="TOC3"/>
        <w:rPr>
          <w:rFonts w:ascii="Cambria" w:eastAsia="MS Mincho" w:hAnsi="Cambria"/>
        </w:rPr>
      </w:pPr>
      <w:hyperlink w:anchor="_Toc506205592" w:history="1">
        <w:r w:rsidRPr="00876B7C">
          <w:rPr>
            <w:rStyle w:val="Hyperlink"/>
            <w:u w:val="none"/>
          </w:rPr>
          <w:t>§ 10-3.1304  Information Required with Application</w:t>
        </w:r>
        <w:r w:rsidRPr="00876B7C">
          <w:rPr>
            <w:webHidden/>
          </w:rPr>
          <w:tab/>
        </w:r>
        <w:r w:rsidRPr="00876B7C">
          <w:rPr>
            <w:webHidden/>
          </w:rPr>
          <w:fldChar w:fldCharType="begin"/>
        </w:r>
        <w:r w:rsidRPr="00876B7C">
          <w:rPr>
            <w:webHidden/>
          </w:rPr>
          <w:instrText xml:space="preserve"> PAGEREF _Toc506205592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638F9029" w14:textId="69248179" w:rsidR="00B542D4" w:rsidRPr="00876B7C" w:rsidRDefault="00B542D4" w:rsidP="00B542D4">
      <w:pPr>
        <w:pStyle w:val="TOC3"/>
        <w:rPr>
          <w:rFonts w:ascii="Cambria" w:eastAsia="MS Mincho" w:hAnsi="Cambria"/>
        </w:rPr>
      </w:pPr>
      <w:hyperlink w:anchor="_Toc506205593" w:history="1">
        <w:r w:rsidRPr="00876B7C">
          <w:rPr>
            <w:rStyle w:val="Hyperlink"/>
            <w:u w:val="none"/>
          </w:rPr>
          <w:t>§ 10-3.1305  Investigation of Application</w:t>
        </w:r>
        <w:r w:rsidRPr="00876B7C">
          <w:rPr>
            <w:webHidden/>
          </w:rPr>
          <w:tab/>
        </w:r>
        <w:r w:rsidRPr="00876B7C">
          <w:rPr>
            <w:webHidden/>
          </w:rPr>
          <w:fldChar w:fldCharType="begin"/>
        </w:r>
        <w:r w:rsidRPr="00876B7C">
          <w:rPr>
            <w:webHidden/>
          </w:rPr>
          <w:instrText xml:space="preserve"> PAGEREF _Toc506205593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159A588D" w14:textId="534385DA" w:rsidR="00B542D4" w:rsidRPr="00876B7C" w:rsidRDefault="00B542D4" w:rsidP="00B542D4">
      <w:pPr>
        <w:pStyle w:val="TOC3"/>
        <w:rPr>
          <w:rFonts w:ascii="Cambria" w:eastAsia="MS Mincho" w:hAnsi="Cambria"/>
        </w:rPr>
      </w:pPr>
      <w:hyperlink w:anchor="_Toc506205594" w:history="1">
        <w:r w:rsidRPr="00876B7C">
          <w:rPr>
            <w:rStyle w:val="Hyperlink"/>
            <w:u w:val="none"/>
          </w:rPr>
          <w:t>§ 10-3.1306  Public Hearings</w:t>
        </w:r>
        <w:r w:rsidRPr="00876B7C">
          <w:rPr>
            <w:webHidden/>
          </w:rPr>
          <w:tab/>
        </w:r>
        <w:r w:rsidRPr="00876B7C">
          <w:rPr>
            <w:webHidden/>
          </w:rPr>
          <w:fldChar w:fldCharType="begin"/>
        </w:r>
        <w:r w:rsidRPr="00876B7C">
          <w:rPr>
            <w:webHidden/>
          </w:rPr>
          <w:instrText xml:space="preserve"> PAGEREF _Toc506205594 \h </w:instrText>
        </w:r>
        <w:r w:rsidRPr="00876B7C">
          <w:rPr>
            <w:webHidden/>
          </w:rPr>
        </w:r>
        <w:r w:rsidRPr="00876B7C">
          <w:rPr>
            <w:webHidden/>
          </w:rPr>
          <w:fldChar w:fldCharType="separate"/>
        </w:r>
        <w:r w:rsidR="005F45C2">
          <w:rPr>
            <w:webHidden/>
          </w:rPr>
          <w:t>173</w:t>
        </w:r>
        <w:r w:rsidRPr="00876B7C">
          <w:rPr>
            <w:webHidden/>
          </w:rPr>
          <w:fldChar w:fldCharType="end"/>
        </w:r>
      </w:hyperlink>
    </w:p>
    <w:p w14:paraId="5D43E307" w14:textId="31A67C24" w:rsidR="00B542D4" w:rsidRPr="00876B7C" w:rsidRDefault="00B542D4" w:rsidP="00B542D4">
      <w:pPr>
        <w:pStyle w:val="TOC3"/>
        <w:rPr>
          <w:rFonts w:ascii="Cambria" w:eastAsia="MS Mincho" w:hAnsi="Cambria"/>
        </w:rPr>
      </w:pPr>
      <w:hyperlink w:anchor="_Toc506205595" w:history="1">
        <w:r w:rsidRPr="00876B7C">
          <w:rPr>
            <w:rStyle w:val="Hyperlink"/>
            <w:u w:val="none"/>
          </w:rPr>
          <w:t>§ 10-3.1307  Action by Commission</w:t>
        </w:r>
        <w:r w:rsidRPr="00876B7C">
          <w:rPr>
            <w:webHidden/>
          </w:rPr>
          <w:tab/>
        </w:r>
        <w:r w:rsidRPr="00876B7C">
          <w:rPr>
            <w:webHidden/>
          </w:rPr>
          <w:fldChar w:fldCharType="begin"/>
        </w:r>
        <w:r w:rsidRPr="00876B7C">
          <w:rPr>
            <w:webHidden/>
          </w:rPr>
          <w:instrText xml:space="preserve"> PAGEREF _Toc506205595 \h </w:instrText>
        </w:r>
        <w:r w:rsidRPr="00876B7C">
          <w:rPr>
            <w:webHidden/>
          </w:rPr>
        </w:r>
        <w:r w:rsidRPr="00876B7C">
          <w:rPr>
            <w:webHidden/>
          </w:rPr>
          <w:fldChar w:fldCharType="separate"/>
        </w:r>
        <w:r w:rsidR="005F45C2">
          <w:rPr>
            <w:webHidden/>
          </w:rPr>
          <w:t>174</w:t>
        </w:r>
        <w:r w:rsidRPr="00876B7C">
          <w:rPr>
            <w:webHidden/>
          </w:rPr>
          <w:fldChar w:fldCharType="end"/>
        </w:r>
      </w:hyperlink>
    </w:p>
    <w:p w14:paraId="10695A2A" w14:textId="0B9075DA" w:rsidR="00B542D4" w:rsidRPr="00876B7C" w:rsidRDefault="00B542D4" w:rsidP="00B542D4">
      <w:pPr>
        <w:pStyle w:val="TOC3"/>
        <w:rPr>
          <w:rFonts w:ascii="Cambria" w:eastAsia="MS Mincho" w:hAnsi="Cambria"/>
        </w:rPr>
      </w:pPr>
      <w:hyperlink w:anchor="_Toc506205596" w:history="1">
        <w:r w:rsidRPr="00876B7C">
          <w:rPr>
            <w:rStyle w:val="Hyperlink"/>
            <w:u w:val="none"/>
          </w:rPr>
          <w:t>§ 10-3.1308  Effective Date</w:t>
        </w:r>
        <w:r w:rsidRPr="00876B7C">
          <w:rPr>
            <w:webHidden/>
          </w:rPr>
          <w:tab/>
        </w:r>
        <w:r w:rsidRPr="00876B7C">
          <w:rPr>
            <w:webHidden/>
          </w:rPr>
          <w:fldChar w:fldCharType="begin"/>
        </w:r>
        <w:r w:rsidRPr="00876B7C">
          <w:rPr>
            <w:webHidden/>
          </w:rPr>
          <w:instrText xml:space="preserve"> PAGEREF _Toc506205596 \h </w:instrText>
        </w:r>
        <w:r w:rsidRPr="00876B7C">
          <w:rPr>
            <w:webHidden/>
          </w:rPr>
        </w:r>
        <w:r w:rsidRPr="00876B7C">
          <w:rPr>
            <w:webHidden/>
          </w:rPr>
          <w:fldChar w:fldCharType="separate"/>
        </w:r>
        <w:r w:rsidR="005F45C2">
          <w:rPr>
            <w:webHidden/>
          </w:rPr>
          <w:t>175</w:t>
        </w:r>
        <w:r w:rsidRPr="00876B7C">
          <w:rPr>
            <w:webHidden/>
          </w:rPr>
          <w:fldChar w:fldCharType="end"/>
        </w:r>
      </w:hyperlink>
    </w:p>
    <w:p w14:paraId="34B4AFD6" w14:textId="3F849713" w:rsidR="00B542D4" w:rsidRPr="00876B7C" w:rsidRDefault="00B542D4" w:rsidP="00B542D4">
      <w:pPr>
        <w:pStyle w:val="TOC3"/>
        <w:rPr>
          <w:rFonts w:ascii="Cambria" w:eastAsia="MS Mincho" w:hAnsi="Cambria"/>
        </w:rPr>
      </w:pPr>
      <w:hyperlink w:anchor="_Toc506205597" w:history="1">
        <w:r w:rsidRPr="00876B7C">
          <w:rPr>
            <w:rStyle w:val="Hyperlink"/>
            <w:u w:val="none"/>
          </w:rPr>
          <w:t>§ 10-3.1309  Appeals</w:t>
        </w:r>
        <w:r w:rsidRPr="00876B7C">
          <w:rPr>
            <w:webHidden/>
          </w:rPr>
          <w:tab/>
        </w:r>
        <w:r w:rsidRPr="00876B7C">
          <w:rPr>
            <w:webHidden/>
          </w:rPr>
          <w:fldChar w:fldCharType="begin"/>
        </w:r>
        <w:r w:rsidRPr="00876B7C">
          <w:rPr>
            <w:webHidden/>
          </w:rPr>
          <w:instrText xml:space="preserve"> PAGEREF _Toc506205597 \h </w:instrText>
        </w:r>
        <w:r w:rsidRPr="00876B7C">
          <w:rPr>
            <w:webHidden/>
          </w:rPr>
        </w:r>
        <w:r w:rsidRPr="00876B7C">
          <w:rPr>
            <w:webHidden/>
          </w:rPr>
          <w:fldChar w:fldCharType="separate"/>
        </w:r>
        <w:r w:rsidR="005F45C2">
          <w:rPr>
            <w:webHidden/>
          </w:rPr>
          <w:t>175</w:t>
        </w:r>
        <w:r w:rsidRPr="00876B7C">
          <w:rPr>
            <w:webHidden/>
          </w:rPr>
          <w:fldChar w:fldCharType="end"/>
        </w:r>
      </w:hyperlink>
    </w:p>
    <w:p w14:paraId="12CA6F86" w14:textId="2FF86288" w:rsidR="00B542D4" w:rsidRPr="00876B7C" w:rsidRDefault="00B542D4" w:rsidP="00B542D4">
      <w:pPr>
        <w:pStyle w:val="TOC3"/>
        <w:rPr>
          <w:rFonts w:ascii="Cambria" w:eastAsia="MS Mincho" w:hAnsi="Cambria"/>
        </w:rPr>
      </w:pPr>
      <w:hyperlink w:anchor="_Toc506205598" w:history="1">
        <w:r w:rsidRPr="00876B7C">
          <w:rPr>
            <w:rStyle w:val="Hyperlink"/>
            <w:u w:val="none"/>
          </w:rPr>
          <w:t>§ 10-3.1310  Open</w:t>
        </w:r>
        <w:r w:rsidRPr="00876B7C">
          <w:rPr>
            <w:webHidden/>
          </w:rPr>
          <w:tab/>
        </w:r>
        <w:r w:rsidRPr="00876B7C">
          <w:rPr>
            <w:webHidden/>
          </w:rPr>
          <w:fldChar w:fldCharType="begin"/>
        </w:r>
        <w:r w:rsidRPr="00876B7C">
          <w:rPr>
            <w:webHidden/>
          </w:rPr>
          <w:instrText xml:space="preserve"> PAGEREF _Toc506205598 \h </w:instrText>
        </w:r>
        <w:r w:rsidRPr="00876B7C">
          <w:rPr>
            <w:webHidden/>
          </w:rPr>
        </w:r>
        <w:r w:rsidRPr="00876B7C">
          <w:rPr>
            <w:webHidden/>
          </w:rPr>
          <w:fldChar w:fldCharType="separate"/>
        </w:r>
        <w:r w:rsidR="005F45C2">
          <w:rPr>
            <w:webHidden/>
          </w:rPr>
          <w:t>175</w:t>
        </w:r>
        <w:r w:rsidRPr="00876B7C">
          <w:rPr>
            <w:webHidden/>
          </w:rPr>
          <w:fldChar w:fldCharType="end"/>
        </w:r>
      </w:hyperlink>
    </w:p>
    <w:p w14:paraId="7B2525CB" w14:textId="0D694224" w:rsidR="00B542D4" w:rsidRPr="00876B7C" w:rsidRDefault="00B542D4" w:rsidP="00B542D4">
      <w:pPr>
        <w:pStyle w:val="TOC3"/>
        <w:rPr>
          <w:rFonts w:ascii="Cambria" w:eastAsia="MS Mincho" w:hAnsi="Cambria"/>
        </w:rPr>
      </w:pPr>
      <w:hyperlink w:anchor="_Toc506205599" w:history="1">
        <w:r w:rsidRPr="00876B7C">
          <w:rPr>
            <w:rStyle w:val="Hyperlink"/>
            <w:u w:val="none"/>
          </w:rPr>
          <w:t>§ 10-3.1311  Termination and Revocation</w:t>
        </w:r>
        <w:r w:rsidRPr="00876B7C">
          <w:rPr>
            <w:webHidden/>
          </w:rPr>
          <w:tab/>
        </w:r>
        <w:r w:rsidRPr="00876B7C">
          <w:rPr>
            <w:webHidden/>
          </w:rPr>
          <w:fldChar w:fldCharType="begin"/>
        </w:r>
        <w:r w:rsidRPr="00876B7C">
          <w:rPr>
            <w:webHidden/>
          </w:rPr>
          <w:instrText xml:space="preserve"> PAGEREF _Toc506205599 \h </w:instrText>
        </w:r>
        <w:r w:rsidRPr="00876B7C">
          <w:rPr>
            <w:webHidden/>
          </w:rPr>
        </w:r>
        <w:r w:rsidRPr="00876B7C">
          <w:rPr>
            <w:webHidden/>
          </w:rPr>
          <w:fldChar w:fldCharType="separate"/>
        </w:r>
        <w:r w:rsidR="005F45C2">
          <w:rPr>
            <w:webHidden/>
          </w:rPr>
          <w:t>175</w:t>
        </w:r>
        <w:r w:rsidRPr="00876B7C">
          <w:rPr>
            <w:webHidden/>
          </w:rPr>
          <w:fldChar w:fldCharType="end"/>
        </w:r>
      </w:hyperlink>
    </w:p>
    <w:p w14:paraId="5B27CCD6" w14:textId="77777777" w:rsidR="00B542D4" w:rsidRPr="00876B7C" w:rsidRDefault="00B542D4" w:rsidP="00B542D4">
      <w:pPr>
        <w:pStyle w:val="TOC3"/>
        <w:rPr>
          <w:rStyle w:val="Hyperlink"/>
          <w:u w:val="none"/>
        </w:rPr>
      </w:pPr>
    </w:p>
    <w:p w14:paraId="20EA23C2" w14:textId="77777777" w:rsidR="00B542D4" w:rsidRPr="00876B7C" w:rsidRDefault="00B542D4" w:rsidP="00B542D4">
      <w:pPr>
        <w:pStyle w:val="TOC3"/>
        <w:rPr>
          <w:rStyle w:val="Hyperlink"/>
          <w:b/>
          <w:i/>
          <w:color w:val="auto"/>
          <w:u w:val="none"/>
        </w:rPr>
      </w:pPr>
      <w:r w:rsidRPr="00876B7C">
        <w:rPr>
          <w:rStyle w:val="Hyperlink"/>
          <w:b/>
          <w:i/>
          <w:color w:val="auto"/>
          <w:u w:val="none"/>
        </w:rPr>
        <w:t>Variances</w:t>
      </w:r>
    </w:p>
    <w:p w14:paraId="516A802C" w14:textId="1A871010" w:rsidR="00B542D4" w:rsidRPr="00876B7C" w:rsidRDefault="00B542D4" w:rsidP="00B542D4">
      <w:pPr>
        <w:pStyle w:val="TOC3"/>
        <w:rPr>
          <w:rFonts w:ascii="Cambria" w:eastAsia="MS Mincho" w:hAnsi="Cambria"/>
        </w:rPr>
      </w:pPr>
      <w:hyperlink w:anchor="_Toc506205601" w:history="1">
        <w:r w:rsidRPr="00876B7C">
          <w:rPr>
            <w:rStyle w:val="Hyperlink"/>
            <w:u w:val="none"/>
          </w:rPr>
          <w:t>§ 10-3.1401  Necessity</w:t>
        </w:r>
        <w:r w:rsidRPr="00876B7C">
          <w:rPr>
            <w:webHidden/>
          </w:rPr>
          <w:tab/>
        </w:r>
        <w:r w:rsidRPr="00876B7C">
          <w:rPr>
            <w:webHidden/>
          </w:rPr>
          <w:fldChar w:fldCharType="begin"/>
        </w:r>
        <w:r w:rsidRPr="00876B7C">
          <w:rPr>
            <w:webHidden/>
          </w:rPr>
          <w:instrText xml:space="preserve"> PAGEREF _Toc506205601 \h </w:instrText>
        </w:r>
        <w:r w:rsidRPr="00876B7C">
          <w:rPr>
            <w:webHidden/>
          </w:rPr>
        </w:r>
        <w:r w:rsidRPr="00876B7C">
          <w:rPr>
            <w:webHidden/>
          </w:rPr>
          <w:fldChar w:fldCharType="separate"/>
        </w:r>
        <w:r w:rsidR="005F45C2">
          <w:rPr>
            <w:webHidden/>
          </w:rPr>
          <w:t>176</w:t>
        </w:r>
        <w:r w:rsidRPr="00876B7C">
          <w:rPr>
            <w:webHidden/>
          </w:rPr>
          <w:fldChar w:fldCharType="end"/>
        </w:r>
      </w:hyperlink>
    </w:p>
    <w:p w14:paraId="7DC408BF" w14:textId="2BBA844D" w:rsidR="00B542D4" w:rsidRPr="00876B7C" w:rsidRDefault="00B542D4" w:rsidP="00B542D4">
      <w:pPr>
        <w:pStyle w:val="TOC3"/>
        <w:rPr>
          <w:rFonts w:ascii="Cambria" w:eastAsia="MS Mincho" w:hAnsi="Cambria"/>
        </w:rPr>
      </w:pPr>
      <w:hyperlink w:anchor="_Toc506205602" w:history="1">
        <w:r w:rsidRPr="00876B7C">
          <w:rPr>
            <w:rStyle w:val="Hyperlink"/>
            <w:u w:val="none"/>
          </w:rPr>
          <w:t>§ 10-3.1402  Necessary Conditions</w:t>
        </w:r>
        <w:r w:rsidRPr="00876B7C">
          <w:rPr>
            <w:webHidden/>
          </w:rPr>
          <w:tab/>
        </w:r>
        <w:r w:rsidRPr="00876B7C">
          <w:rPr>
            <w:webHidden/>
          </w:rPr>
          <w:fldChar w:fldCharType="begin"/>
        </w:r>
        <w:r w:rsidRPr="00876B7C">
          <w:rPr>
            <w:webHidden/>
          </w:rPr>
          <w:instrText xml:space="preserve"> PAGEREF _Toc506205602 \h </w:instrText>
        </w:r>
        <w:r w:rsidRPr="00876B7C">
          <w:rPr>
            <w:webHidden/>
          </w:rPr>
        </w:r>
        <w:r w:rsidRPr="00876B7C">
          <w:rPr>
            <w:webHidden/>
          </w:rPr>
          <w:fldChar w:fldCharType="separate"/>
        </w:r>
        <w:r w:rsidR="005F45C2">
          <w:rPr>
            <w:webHidden/>
          </w:rPr>
          <w:t>177</w:t>
        </w:r>
        <w:r w:rsidRPr="00876B7C">
          <w:rPr>
            <w:webHidden/>
          </w:rPr>
          <w:fldChar w:fldCharType="end"/>
        </w:r>
      </w:hyperlink>
    </w:p>
    <w:p w14:paraId="649095C0" w14:textId="15048ABB" w:rsidR="00B542D4" w:rsidRPr="00876B7C" w:rsidRDefault="00B542D4" w:rsidP="00B542D4">
      <w:pPr>
        <w:pStyle w:val="TOC3"/>
        <w:rPr>
          <w:rFonts w:ascii="Cambria" w:eastAsia="MS Mincho" w:hAnsi="Cambria"/>
        </w:rPr>
      </w:pPr>
      <w:hyperlink w:anchor="_Toc506205603" w:history="1">
        <w:r w:rsidRPr="00876B7C">
          <w:rPr>
            <w:rStyle w:val="Hyperlink"/>
            <w:u w:val="none"/>
          </w:rPr>
          <w:t>§ 10-3.1403  Applications</w:t>
        </w:r>
        <w:r w:rsidRPr="00876B7C">
          <w:rPr>
            <w:webHidden/>
          </w:rPr>
          <w:tab/>
        </w:r>
        <w:r w:rsidRPr="00876B7C">
          <w:rPr>
            <w:webHidden/>
          </w:rPr>
          <w:fldChar w:fldCharType="begin"/>
        </w:r>
        <w:r w:rsidRPr="00876B7C">
          <w:rPr>
            <w:webHidden/>
          </w:rPr>
          <w:instrText xml:space="preserve"> PAGEREF _Toc506205603 \h </w:instrText>
        </w:r>
        <w:r w:rsidRPr="00876B7C">
          <w:rPr>
            <w:webHidden/>
          </w:rPr>
        </w:r>
        <w:r w:rsidRPr="00876B7C">
          <w:rPr>
            <w:webHidden/>
          </w:rPr>
          <w:fldChar w:fldCharType="separate"/>
        </w:r>
        <w:r w:rsidR="005F45C2">
          <w:rPr>
            <w:webHidden/>
          </w:rPr>
          <w:t>177</w:t>
        </w:r>
        <w:r w:rsidRPr="00876B7C">
          <w:rPr>
            <w:webHidden/>
          </w:rPr>
          <w:fldChar w:fldCharType="end"/>
        </w:r>
      </w:hyperlink>
    </w:p>
    <w:p w14:paraId="19CDC516" w14:textId="56D2A5AA" w:rsidR="00B542D4" w:rsidRPr="00876B7C" w:rsidRDefault="00B542D4" w:rsidP="00B542D4">
      <w:pPr>
        <w:pStyle w:val="TOC3"/>
        <w:rPr>
          <w:rFonts w:ascii="Cambria" w:eastAsia="MS Mincho" w:hAnsi="Cambria"/>
        </w:rPr>
      </w:pPr>
      <w:hyperlink w:anchor="_Toc506205604" w:history="1">
        <w:r w:rsidRPr="00876B7C">
          <w:rPr>
            <w:rStyle w:val="Hyperlink"/>
            <w:u w:val="none"/>
          </w:rPr>
          <w:t>§ 10-3.1404  Filing Fee</w:t>
        </w:r>
        <w:r w:rsidRPr="00876B7C">
          <w:rPr>
            <w:webHidden/>
          </w:rPr>
          <w:tab/>
        </w:r>
        <w:r w:rsidRPr="00876B7C">
          <w:rPr>
            <w:webHidden/>
          </w:rPr>
          <w:fldChar w:fldCharType="begin"/>
        </w:r>
        <w:r w:rsidRPr="00876B7C">
          <w:rPr>
            <w:webHidden/>
          </w:rPr>
          <w:instrText xml:space="preserve"> PAGEREF _Toc506205604 \h </w:instrText>
        </w:r>
        <w:r w:rsidRPr="00876B7C">
          <w:rPr>
            <w:webHidden/>
          </w:rPr>
        </w:r>
        <w:r w:rsidRPr="00876B7C">
          <w:rPr>
            <w:webHidden/>
          </w:rPr>
          <w:fldChar w:fldCharType="separate"/>
        </w:r>
        <w:r w:rsidR="005F45C2">
          <w:rPr>
            <w:webHidden/>
          </w:rPr>
          <w:t>177</w:t>
        </w:r>
        <w:r w:rsidRPr="00876B7C">
          <w:rPr>
            <w:webHidden/>
          </w:rPr>
          <w:fldChar w:fldCharType="end"/>
        </w:r>
      </w:hyperlink>
    </w:p>
    <w:p w14:paraId="060EAAC6" w14:textId="76F4A0F1" w:rsidR="00B542D4" w:rsidRPr="00876B7C" w:rsidRDefault="00B542D4" w:rsidP="00B542D4">
      <w:pPr>
        <w:pStyle w:val="TOC3"/>
        <w:rPr>
          <w:rFonts w:ascii="Cambria" w:eastAsia="MS Mincho" w:hAnsi="Cambria"/>
        </w:rPr>
      </w:pPr>
      <w:hyperlink w:anchor="_Toc506205605" w:history="1">
        <w:r w:rsidRPr="00876B7C">
          <w:rPr>
            <w:rStyle w:val="Hyperlink"/>
            <w:u w:val="none"/>
          </w:rPr>
          <w:t>§ 10-3.1405  Information Required with Application</w:t>
        </w:r>
        <w:r w:rsidRPr="00876B7C">
          <w:rPr>
            <w:webHidden/>
          </w:rPr>
          <w:tab/>
        </w:r>
        <w:r w:rsidRPr="00876B7C">
          <w:rPr>
            <w:webHidden/>
          </w:rPr>
          <w:fldChar w:fldCharType="begin"/>
        </w:r>
        <w:r w:rsidRPr="00876B7C">
          <w:rPr>
            <w:webHidden/>
          </w:rPr>
          <w:instrText xml:space="preserve"> PAGEREF _Toc506205605 \h </w:instrText>
        </w:r>
        <w:r w:rsidRPr="00876B7C">
          <w:rPr>
            <w:webHidden/>
          </w:rPr>
        </w:r>
        <w:r w:rsidRPr="00876B7C">
          <w:rPr>
            <w:webHidden/>
          </w:rPr>
          <w:fldChar w:fldCharType="separate"/>
        </w:r>
        <w:r w:rsidR="005F45C2">
          <w:rPr>
            <w:webHidden/>
          </w:rPr>
          <w:t>177</w:t>
        </w:r>
        <w:r w:rsidRPr="00876B7C">
          <w:rPr>
            <w:webHidden/>
          </w:rPr>
          <w:fldChar w:fldCharType="end"/>
        </w:r>
      </w:hyperlink>
    </w:p>
    <w:p w14:paraId="7BBA0FDE" w14:textId="27A8F99E" w:rsidR="00B542D4" w:rsidRPr="00876B7C" w:rsidRDefault="00B542D4" w:rsidP="00B542D4">
      <w:pPr>
        <w:pStyle w:val="TOC3"/>
        <w:rPr>
          <w:rFonts w:ascii="Cambria" w:eastAsia="MS Mincho" w:hAnsi="Cambria"/>
        </w:rPr>
      </w:pPr>
      <w:hyperlink w:anchor="_Toc506205606" w:history="1">
        <w:r w:rsidRPr="00876B7C">
          <w:rPr>
            <w:rStyle w:val="Hyperlink"/>
            <w:u w:val="none"/>
          </w:rPr>
          <w:t>§ 10-3.1406  Investigation of Applications</w:t>
        </w:r>
        <w:r w:rsidRPr="00876B7C">
          <w:rPr>
            <w:webHidden/>
          </w:rPr>
          <w:tab/>
        </w:r>
        <w:r w:rsidRPr="00876B7C">
          <w:rPr>
            <w:webHidden/>
          </w:rPr>
          <w:fldChar w:fldCharType="begin"/>
        </w:r>
        <w:r w:rsidRPr="00876B7C">
          <w:rPr>
            <w:webHidden/>
          </w:rPr>
          <w:instrText xml:space="preserve"> PAGEREF _Toc506205606 \h </w:instrText>
        </w:r>
        <w:r w:rsidRPr="00876B7C">
          <w:rPr>
            <w:webHidden/>
          </w:rPr>
        </w:r>
        <w:r w:rsidRPr="00876B7C">
          <w:rPr>
            <w:webHidden/>
          </w:rPr>
          <w:fldChar w:fldCharType="separate"/>
        </w:r>
        <w:r w:rsidR="005F45C2">
          <w:rPr>
            <w:webHidden/>
          </w:rPr>
          <w:t>177</w:t>
        </w:r>
        <w:r w:rsidRPr="00876B7C">
          <w:rPr>
            <w:webHidden/>
          </w:rPr>
          <w:fldChar w:fldCharType="end"/>
        </w:r>
      </w:hyperlink>
    </w:p>
    <w:p w14:paraId="2BFFC2B8" w14:textId="09CC510A" w:rsidR="00B542D4" w:rsidRPr="00876B7C" w:rsidRDefault="00B542D4" w:rsidP="00B542D4">
      <w:pPr>
        <w:pStyle w:val="TOC3"/>
        <w:rPr>
          <w:rFonts w:ascii="Cambria" w:eastAsia="MS Mincho" w:hAnsi="Cambria"/>
        </w:rPr>
      </w:pPr>
      <w:hyperlink w:anchor="_Toc506205607" w:history="1">
        <w:r w:rsidRPr="00876B7C">
          <w:rPr>
            <w:rStyle w:val="Hyperlink"/>
            <w:u w:val="none"/>
          </w:rPr>
          <w:t>§ 10-3.1407  Notice of Public Hearing</w:t>
        </w:r>
        <w:r w:rsidRPr="00876B7C">
          <w:rPr>
            <w:webHidden/>
          </w:rPr>
          <w:tab/>
        </w:r>
        <w:r w:rsidRPr="00876B7C">
          <w:rPr>
            <w:webHidden/>
          </w:rPr>
          <w:fldChar w:fldCharType="begin"/>
        </w:r>
        <w:r w:rsidRPr="00876B7C">
          <w:rPr>
            <w:webHidden/>
          </w:rPr>
          <w:instrText xml:space="preserve"> PAGEREF _Toc506205607 \h </w:instrText>
        </w:r>
        <w:r w:rsidRPr="00876B7C">
          <w:rPr>
            <w:webHidden/>
          </w:rPr>
        </w:r>
        <w:r w:rsidRPr="00876B7C">
          <w:rPr>
            <w:webHidden/>
          </w:rPr>
          <w:fldChar w:fldCharType="separate"/>
        </w:r>
        <w:r w:rsidR="005F45C2">
          <w:rPr>
            <w:webHidden/>
          </w:rPr>
          <w:t>178</w:t>
        </w:r>
        <w:r w:rsidRPr="00876B7C">
          <w:rPr>
            <w:webHidden/>
          </w:rPr>
          <w:fldChar w:fldCharType="end"/>
        </w:r>
      </w:hyperlink>
    </w:p>
    <w:p w14:paraId="0DDDC51E" w14:textId="042676C9" w:rsidR="00B542D4" w:rsidRPr="00876B7C" w:rsidRDefault="00B542D4" w:rsidP="00B542D4">
      <w:pPr>
        <w:pStyle w:val="TOC3"/>
        <w:rPr>
          <w:rFonts w:ascii="Cambria" w:eastAsia="MS Mincho" w:hAnsi="Cambria"/>
        </w:rPr>
      </w:pPr>
      <w:hyperlink w:anchor="_Toc506205608" w:history="1">
        <w:r w:rsidRPr="00876B7C">
          <w:rPr>
            <w:rStyle w:val="Hyperlink"/>
            <w:u w:val="none"/>
          </w:rPr>
          <w:t>§ 10-3.1408  Public Hearing</w:t>
        </w:r>
        <w:r w:rsidRPr="00876B7C">
          <w:rPr>
            <w:webHidden/>
          </w:rPr>
          <w:tab/>
        </w:r>
        <w:r w:rsidRPr="00876B7C">
          <w:rPr>
            <w:webHidden/>
          </w:rPr>
          <w:fldChar w:fldCharType="begin"/>
        </w:r>
        <w:r w:rsidRPr="00876B7C">
          <w:rPr>
            <w:webHidden/>
          </w:rPr>
          <w:instrText xml:space="preserve"> PAGEREF _Toc506205608 \h </w:instrText>
        </w:r>
        <w:r w:rsidRPr="00876B7C">
          <w:rPr>
            <w:webHidden/>
          </w:rPr>
        </w:r>
        <w:r w:rsidRPr="00876B7C">
          <w:rPr>
            <w:webHidden/>
          </w:rPr>
          <w:fldChar w:fldCharType="separate"/>
        </w:r>
        <w:r w:rsidR="005F45C2">
          <w:rPr>
            <w:webHidden/>
          </w:rPr>
          <w:t>178</w:t>
        </w:r>
        <w:r w:rsidRPr="00876B7C">
          <w:rPr>
            <w:webHidden/>
          </w:rPr>
          <w:fldChar w:fldCharType="end"/>
        </w:r>
      </w:hyperlink>
    </w:p>
    <w:p w14:paraId="0FDFD330" w14:textId="06F9C080" w:rsidR="00B542D4" w:rsidRPr="00876B7C" w:rsidRDefault="00B542D4" w:rsidP="00B542D4">
      <w:pPr>
        <w:pStyle w:val="TOC3"/>
        <w:rPr>
          <w:rFonts w:ascii="Cambria" w:eastAsia="MS Mincho" w:hAnsi="Cambria"/>
        </w:rPr>
      </w:pPr>
      <w:hyperlink w:anchor="_Toc506205609" w:history="1">
        <w:r w:rsidRPr="00876B7C">
          <w:rPr>
            <w:rStyle w:val="Hyperlink"/>
            <w:u w:val="none"/>
          </w:rPr>
          <w:t>§ 10-3.1409  Action by the Commission</w:t>
        </w:r>
        <w:r w:rsidRPr="00876B7C">
          <w:rPr>
            <w:webHidden/>
          </w:rPr>
          <w:tab/>
        </w:r>
        <w:r w:rsidRPr="00876B7C">
          <w:rPr>
            <w:webHidden/>
          </w:rPr>
          <w:fldChar w:fldCharType="begin"/>
        </w:r>
        <w:r w:rsidRPr="00876B7C">
          <w:rPr>
            <w:webHidden/>
          </w:rPr>
          <w:instrText xml:space="preserve"> PAGEREF _Toc506205609 \h </w:instrText>
        </w:r>
        <w:r w:rsidRPr="00876B7C">
          <w:rPr>
            <w:webHidden/>
          </w:rPr>
        </w:r>
        <w:r w:rsidRPr="00876B7C">
          <w:rPr>
            <w:webHidden/>
          </w:rPr>
          <w:fldChar w:fldCharType="separate"/>
        </w:r>
        <w:r w:rsidR="005F45C2">
          <w:rPr>
            <w:webHidden/>
          </w:rPr>
          <w:t>178</w:t>
        </w:r>
        <w:r w:rsidRPr="00876B7C">
          <w:rPr>
            <w:webHidden/>
          </w:rPr>
          <w:fldChar w:fldCharType="end"/>
        </w:r>
      </w:hyperlink>
    </w:p>
    <w:p w14:paraId="18B59043" w14:textId="4F7A74AE" w:rsidR="00B542D4" w:rsidRPr="00876B7C" w:rsidRDefault="00B542D4" w:rsidP="00B542D4">
      <w:pPr>
        <w:pStyle w:val="TOC3"/>
        <w:rPr>
          <w:rFonts w:ascii="Cambria" w:eastAsia="MS Mincho" w:hAnsi="Cambria"/>
        </w:rPr>
      </w:pPr>
      <w:hyperlink w:anchor="_Toc506205610" w:history="1">
        <w:r w:rsidRPr="00876B7C">
          <w:rPr>
            <w:rStyle w:val="Hyperlink"/>
            <w:u w:val="none"/>
          </w:rPr>
          <w:t>§ 10-3.1410  Appeals</w:t>
        </w:r>
        <w:r w:rsidRPr="00876B7C">
          <w:rPr>
            <w:webHidden/>
          </w:rPr>
          <w:tab/>
        </w:r>
        <w:r w:rsidRPr="00876B7C">
          <w:rPr>
            <w:webHidden/>
          </w:rPr>
          <w:fldChar w:fldCharType="begin"/>
        </w:r>
        <w:r w:rsidRPr="00876B7C">
          <w:rPr>
            <w:webHidden/>
          </w:rPr>
          <w:instrText xml:space="preserve"> PAGEREF _Toc506205610 \h </w:instrText>
        </w:r>
        <w:r w:rsidRPr="00876B7C">
          <w:rPr>
            <w:webHidden/>
          </w:rPr>
        </w:r>
        <w:r w:rsidRPr="00876B7C">
          <w:rPr>
            <w:webHidden/>
          </w:rPr>
          <w:fldChar w:fldCharType="separate"/>
        </w:r>
        <w:r w:rsidR="005F45C2">
          <w:rPr>
            <w:webHidden/>
          </w:rPr>
          <w:t>178</w:t>
        </w:r>
        <w:r w:rsidRPr="00876B7C">
          <w:rPr>
            <w:webHidden/>
          </w:rPr>
          <w:fldChar w:fldCharType="end"/>
        </w:r>
      </w:hyperlink>
    </w:p>
    <w:p w14:paraId="086C1A2F" w14:textId="1A4C6FD8" w:rsidR="00B542D4" w:rsidRPr="00876B7C" w:rsidRDefault="00B542D4" w:rsidP="00B542D4">
      <w:pPr>
        <w:pStyle w:val="TOC3"/>
        <w:rPr>
          <w:rFonts w:ascii="Cambria" w:eastAsia="MS Mincho" w:hAnsi="Cambria"/>
        </w:rPr>
      </w:pPr>
      <w:hyperlink w:anchor="_Toc506205611" w:history="1">
        <w:r w:rsidRPr="00876B7C">
          <w:rPr>
            <w:rStyle w:val="Hyperlink"/>
            <w:u w:val="none"/>
          </w:rPr>
          <w:t>§ 10-3.1411  Termination</w:t>
        </w:r>
        <w:r w:rsidRPr="00876B7C">
          <w:rPr>
            <w:webHidden/>
          </w:rPr>
          <w:tab/>
        </w:r>
        <w:r w:rsidRPr="00876B7C">
          <w:rPr>
            <w:webHidden/>
          </w:rPr>
          <w:fldChar w:fldCharType="begin"/>
        </w:r>
        <w:r w:rsidRPr="00876B7C">
          <w:rPr>
            <w:webHidden/>
          </w:rPr>
          <w:instrText xml:space="preserve"> PAGEREF _Toc506205611 \h </w:instrText>
        </w:r>
        <w:r w:rsidRPr="00876B7C">
          <w:rPr>
            <w:webHidden/>
          </w:rPr>
        </w:r>
        <w:r w:rsidRPr="00876B7C">
          <w:rPr>
            <w:webHidden/>
          </w:rPr>
          <w:fldChar w:fldCharType="separate"/>
        </w:r>
        <w:r w:rsidR="005F45C2">
          <w:rPr>
            <w:webHidden/>
          </w:rPr>
          <w:t>179</w:t>
        </w:r>
        <w:r w:rsidRPr="00876B7C">
          <w:rPr>
            <w:webHidden/>
          </w:rPr>
          <w:fldChar w:fldCharType="end"/>
        </w:r>
      </w:hyperlink>
    </w:p>
    <w:p w14:paraId="36352743" w14:textId="77777777" w:rsidR="00B542D4" w:rsidRPr="00876B7C" w:rsidRDefault="00B542D4" w:rsidP="00B542D4">
      <w:pPr>
        <w:pStyle w:val="TOC3"/>
        <w:rPr>
          <w:rStyle w:val="Hyperlink"/>
          <w:u w:val="none"/>
        </w:rPr>
      </w:pPr>
    </w:p>
    <w:p w14:paraId="302FF2EF" w14:textId="77777777" w:rsidR="00B542D4" w:rsidRPr="00876B7C" w:rsidRDefault="00B542D4" w:rsidP="00B542D4">
      <w:pPr>
        <w:pStyle w:val="TOC3"/>
        <w:rPr>
          <w:rStyle w:val="Hyperlink"/>
          <w:b/>
          <w:i/>
          <w:color w:val="auto"/>
          <w:u w:val="none"/>
        </w:rPr>
      </w:pPr>
      <w:r w:rsidRPr="00876B7C">
        <w:rPr>
          <w:rStyle w:val="Hyperlink"/>
          <w:b/>
          <w:i/>
          <w:color w:val="auto"/>
          <w:u w:val="none"/>
        </w:rPr>
        <w:t>Amendments</w:t>
      </w:r>
    </w:p>
    <w:p w14:paraId="3A877A24" w14:textId="14117B4A" w:rsidR="00B542D4" w:rsidRPr="00876B7C" w:rsidRDefault="00B542D4" w:rsidP="00B542D4">
      <w:pPr>
        <w:pStyle w:val="TOC3"/>
        <w:rPr>
          <w:rFonts w:ascii="Cambria" w:eastAsia="MS Mincho" w:hAnsi="Cambria"/>
        </w:rPr>
      </w:pPr>
      <w:hyperlink w:anchor="_Toc506205613" w:history="1">
        <w:r w:rsidRPr="00876B7C">
          <w:rPr>
            <w:rStyle w:val="Hyperlink"/>
            <w:u w:val="none"/>
          </w:rPr>
          <w:t>§ 10-3.1501  Necessity</w:t>
        </w:r>
        <w:r w:rsidRPr="00876B7C">
          <w:rPr>
            <w:webHidden/>
          </w:rPr>
          <w:tab/>
        </w:r>
        <w:r w:rsidRPr="00876B7C">
          <w:rPr>
            <w:webHidden/>
          </w:rPr>
          <w:fldChar w:fldCharType="begin"/>
        </w:r>
        <w:r w:rsidRPr="00876B7C">
          <w:rPr>
            <w:webHidden/>
          </w:rPr>
          <w:instrText xml:space="preserve"> PAGEREF _Toc506205613 \h </w:instrText>
        </w:r>
        <w:r w:rsidRPr="00876B7C">
          <w:rPr>
            <w:webHidden/>
          </w:rPr>
        </w:r>
        <w:r w:rsidRPr="00876B7C">
          <w:rPr>
            <w:webHidden/>
          </w:rPr>
          <w:fldChar w:fldCharType="separate"/>
        </w:r>
        <w:r w:rsidR="005F45C2">
          <w:rPr>
            <w:webHidden/>
          </w:rPr>
          <w:t>179</w:t>
        </w:r>
        <w:r w:rsidRPr="00876B7C">
          <w:rPr>
            <w:webHidden/>
          </w:rPr>
          <w:fldChar w:fldCharType="end"/>
        </w:r>
      </w:hyperlink>
    </w:p>
    <w:p w14:paraId="7A657D35" w14:textId="6C51786B" w:rsidR="00B542D4" w:rsidRPr="00876B7C" w:rsidRDefault="00B542D4" w:rsidP="00B542D4">
      <w:pPr>
        <w:pStyle w:val="TOC3"/>
        <w:rPr>
          <w:rFonts w:ascii="Cambria" w:eastAsia="MS Mincho" w:hAnsi="Cambria"/>
        </w:rPr>
      </w:pPr>
      <w:hyperlink w:anchor="_Toc506205614" w:history="1">
        <w:r w:rsidRPr="00876B7C">
          <w:rPr>
            <w:rStyle w:val="Hyperlink"/>
            <w:u w:val="none"/>
          </w:rPr>
          <w:t>§ 10-3.1502  Initiation of Procedure</w:t>
        </w:r>
        <w:r w:rsidRPr="00876B7C">
          <w:rPr>
            <w:webHidden/>
          </w:rPr>
          <w:tab/>
        </w:r>
        <w:r w:rsidRPr="00876B7C">
          <w:rPr>
            <w:webHidden/>
          </w:rPr>
          <w:fldChar w:fldCharType="begin"/>
        </w:r>
        <w:r w:rsidRPr="00876B7C">
          <w:rPr>
            <w:webHidden/>
          </w:rPr>
          <w:instrText xml:space="preserve"> PAGEREF _Toc506205614 \h </w:instrText>
        </w:r>
        <w:r w:rsidRPr="00876B7C">
          <w:rPr>
            <w:webHidden/>
          </w:rPr>
        </w:r>
        <w:r w:rsidRPr="00876B7C">
          <w:rPr>
            <w:webHidden/>
          </w:rPr>
          <w:fldChar w:fldCharType="separate"/>
        </w:r>
        <w:r w:rsidR="005F45C2">
          <w:rPr>
            <w:webHidden/>
          </w:rPr>
          <w:t>179</w:t>
        </w:r>
        <w:r w:rsidRPr="00876B7C">
          <w:rPr>
            <w:webHidden/>
          </w:rPr>
          <w:fldChar w:fldCharType="end"/>
        </w:r>
      </w:hyperlink>
    </w:p>
    <w:p w14:paraId="22815B0F" w14:textId="78A19FC6" w:rsidR="00B542D4" w:rsidRPr="00876B7C" w:rsidRDefault="00B542D4" w:rsidP="00B542D4">
      <w:pPr>
        <w:pStyle w:val="TOC3"/>
        <w:rPr>
          <w:rFonts w:ascii="Cambria" w:eastAsia="MS Mincho" w:hAnsi="Cambria"/>
        </w:rPr>
      </w:pPr>
      <w:hyperlink w:anchor="_Toc506205615" w:history="1">
        <w:r w:rsidRPr="00876B7C">
          <w:rPr>
            <w:rStyle w:val="Hyperlink"/>
            <w:u w:val="none"/>
          </w:rPr>
          <w:t>§ 10-3.1503  Application for Change</w:t>
        </w:r>
        <w:r w:rsidRPr="00876B7C">
          <w:rPr>
            <w:webHidden/>
          </w:rPr>
          <w:tab/>
        </w:r>
        <w:r w:rsidRPr="00876B7C">
          <w:rPr>
            <w:webHidden/>
          </w:rPr>
          <w:fldChar w:fldCharType="begin"/>
        </w:r>
        <w:r w:rsidRPr="00876B7C">
          <w:rPr>
            <w:webHidden/>
          </w:rPr>
          <w:instrText xml:space="preserve"> PAGEREF _Toc506205615 \h </w:instrText>
        </w:r>
        <w:r w:rsidRPr="00876B7C">
          <w:rPr>
            <w:webHidden/>
          </w:rPr>
        </w:r>
        <w:r w:rsidRPr="00876B7C">
          <w:rPr>
            <w:webHidden/>
          </w:rPr>
          <w:fldChar w:fldCharType="separate"/>
        </w:r>
        <w:r w:rsidR="005F45C2">
          <w:rPr>
            <w:webHidden/>
          </w:rPr>
          <w:t>179</w:t>
        </w:r>
        <w:r w:rsidRPr="00876B7C">
          <w:rPr>
            <w:webHidden/>
          </w:rPr>
          <w:fldChar w:fldCharType="end"/>
        </w:r>
      </w:hyperlink>
    </w:p>
    <w:p w14:paraId="578F0B37" w14:textId="782FAADC" w:rsidR="00B542D4" w:rsidRPr="00876B7C" w:rsidRDefault="00B542D4" w:rsidP="00B542D4">
      <w:pPr>
        <w:pStyle w:val="TOC3"/>
        <w:rPr>
          <w:rFonts w:ascii="Cambria" w:eastAsia="MS Mincho" w:hAnsi="Cambria"/>
        </w:rPr>
      </w:pPr>
      <w:hyperlink w:anchor="_Toc506205616" w:history="1">
        <w:r w:rsidRPr="00876B7C">
          <w:rPr>
            <w:rStyle w:val="Hyperlink"/>
            <w:u w:val="none"/>
          </w:rPr>
          <w:t>§ 10-3.1504  Filing Fee</w:t>
        </w:r>
        <w:r w:rsidRPr="00876B7C">
          <w:rPr>
            <w:webHidden/>
          </w:rPr>
          <w:tab/>
        </w:r>
        <w:r w:rsidRPr="00876B7C">
          <w:rPr>
            <w:webHidden/>
          </w:rPr>
          <w:fldChar w:fldCharType="begin"/>
        </w:r>
        <w:r w:rsidRPr="00876B7C">
          <w:rPr>
            <w:webHidden/>
          </w:rPr>
          <w:instrText xml:space="preserve"> PAGEREF _Toc506205616 \h </w:instrText>
        </w:r>
        <w:r w:rsidRPr="00876B7C">
          <w:rPr>
            <w:webHidden/>
          </w:rPr>
        </w:r>
        <w:r w:rsidRPr="00876B7C">
          <w:rPr>
            <w:webHidden/>
          </w:rPr>
          <w:fldChar w:fldCharType="separate"/>
        </w:r>
        <w:r w:rsidR="005F45C2">
          <w:rPr>
            <w:webHidden/>
          </w:rPr>
          <w:t>179</w:t>
        </w:r>
        <w:r w:rsidRPr="00876B7C">
          <w:rPr>
            <w:webHidden/>
          </w:rPr>
          <w:fldChar w:fldCharType="end"/>
        </w:r>
      </w:hyperlink>
    </w:p>
    <w:p w14:paraId="25AE22BC" w14:textId="2E8C5184" w:rsidR="00B542D4" w:rsidRPr="00876B7C" w:rsidRDefault="00B542D4" w:rsidP="00B542D4">
      <w:pPr>
        <w:pStyle w:val="TOC3"/>
        <w:rPr>
          <w:rFonts w:ascii="Cambria" w:eastAsia="MS Mincho" w:hAnsi="Cambria"/>
        </w:rPr>
      </w:pPr>
      <w:hyperlink w:anchor="_Toc506205617" w:history="1">
        <w:r w:rsidRPr="00876B7C">
          <w:rPr>
            <w:rStyle w:val="Hyperlink"/>
            <w:u w:val="none"/>
          </w:rPr>
          <w:t>§ 10-3.1505  Investigation</w:t>
        </w:r>
        <w:r w:rsidRPr="00876B7C">
          <w:rPr>
            <w:webHidden/>
          </w:rPr>
          <w:tab/>
        </w:r>
        <w:r w:rsidRPr="00876B7C">
          <w:rPr>
            <w:webHidden/>
          </w:rPr>
          <w:fldChar w:fldCharType="begin"/>
        </w:r>
        <w:r w:rsidRPr="00876B7C">
          <w:rPr>
            <w:webHidden/>
          </w:rPr>
          <w:instrText xml:space="preserve"> PAGEREF _Toc506205617 \h </w:instrText>
        </w:r>
        <w:r w:rsidRPr="00876B7C">
          <w:rPr>
            <w:webHidden/>
          </w:rPr>
        </w:r>
        <w:r w:rsidRPr="00876B7C">
          <w:rPr>
            <w:webHidden/>
          </w:rPr>
          <w:fldChar w:fldCharType="separate"/>
        </w:r>
        <w:r w:rsidR="005F45C2">
          <w:rPr>
            <w:webHidden/>
          </w:rPr>
          <w:t>179</w:t>
        </w:r>
        <w:r w:rsidRPr="00876B7C">
          <w:rPr>
            <w:webHidden/>
          </w:rPr>
          <w:fldChar w:fldCharType="end"/>
        </w:r>
      </w:hyperlink>
    </w:p>
    <w:p w14:paraId="24775366" w14:textId="5E2F9295" w:rsidR="00B542D4" w:rsidRPr="00876B7C" w:rsidRDefault="00B542D4" w:rsidP="00B542D4">
      <w:pPr>
        <w:pStyle w:val="TOC3"/>
        <w:rPr>
          <w:rFonts w:ascii="Cambria" w:eastAsia="MS Mincho" w:hAnsi="Cambria"/>
        </w:rPr>
      </w:pPr>
      <w:hyperlink w:anchor="_Toc506205618" w:history="1">
        <w:r w:rsidRPr="00876B7C">
          <w:rPr>
            <w:rStyle w:val="Hyperlink"/>
            <w:u w:val="none"/>
          </w:rPr>
          <w:t>§ 10-3.1506  Notices</w:t>
        </w:r>
        <w:r w:rsidRPr="00876B7C">
          <w:rPr>
            <w:webHidden/>
          </w:rPr>
          <w:tab/>
        </w:r>
        <w:r w:rsidRPr="00876B7C">
          <w:rPr>
            <w:webHidden/>
          </w:rPr>
          <w:fldChar w:fldCharType="begin"/>
        </w:r>
        <w:r w:rsidRPr="00876B7C">
          <w:rPr>
            <w:webHidden/>
          </w:rPr>
          <w:instrText xml:space="preserve"> PAGEREF _Toc506205618 \h </w:instrText>
        </w:r>
        <w:r w:rsidRPr="00876B7C">
          <w:rPr>
            <w:webHidden/>
          </w:rPr>
        </w:r>
        <w:r w:rsidRPr="00876B7C">
          <w:rPr>
            <w:webHidden/>
          </w:rPr>
          <w:fldChar w:fldCharType="separate"/>
        </w:r>
        <w:r w:rsidR="005F45C2">
          <w:rPr>
            <w:webHidden/>
          </w:rPr>
          <w:t>180</w:t>
        </w:r>
        <w:r w:rsidRPr="00876B7C">
          <w:rPr>
            <w:webHidden/>
          </w:rPr>
          <w:fldChar w:fldCharType="end"/>
        </w:r>
      </w:hyperlink>
    </w:p>
    <w:p w14:paraId="10C74660" w14:textId="34D59CB3" w:rsidR="00B542D4" w:rsidRPr="00876B7C" w:rsidRDefault="00B542D4" w:rsidP="00B542D4">
      <w:pPr>
        <w:pStyle w:val="TOC3"/>
        <w:rPr>
          <w:rFonts w:ascii="Cambria" w:eastAsia="MS Mincho" w:hAnsi="Cambria"/>
        </w:rPr>
      </w:pPr>
      <w:hyperlink w:anchor="_Toc506205619" w:history="1">
        <w:r w:rsidRPr="00876B7C">
          <w:rPr>
            <w:rStyle w:val="Hyperlink"/>
            <w:u w:val="none"/>
          </w:rPr>
          <w:t>§ 10-3.1507  Public Hearing</w:t>
        </w:r>
        <w:r w:rsidRPr="00876B7C">
          <w:rPr>
            <w:webHidden/>
          </w:rPr>
          <w:tab/>
        </w:r>
        <w:r w:rsidRPr="00876B7C">
          <w:rPr>
            <w:webHidden/>
          </w:rPr>
          <w:fldChar w:fldCharType="begin"/>
        </w:r>
        <w:r w:rsidRPr="00876B7C">
          <w:rPr>
            <w:webHidden/>
          </w:rPr>
          <w:instrText xml:space="preserve"> PAGEREF _Toc506205619 \h </w:instrText>
        </w:r>
        <w:r w:rsidRPr="00876B7C">
          <w:rPr>
            <w:webHidden/>
          </w:rPr>
        </w:r>
        <w:r w:rsidRPr="00876B7C">
          <w:rPr>
            <w:webHidden/>
          </w:rPr>
          <w:fldChar w:fldCharType="separate"/>
        </w:r>
        <w:r w:rsidR="005F45C2">
          <w:rPr>
            <w:webHidden/>
          </w:rPr>
          <w:t>180</w:t>
        </w:r>
        <w:r w:rsidRPr="00876B7C">
          <w:rPr>
            <w:webHidden/>
          </w:rPr>
          <w:fldChar w:fldCharType="end"/>
        </w:r>
      </w:hyperlink>
    </w:p>
    <w:p w14:paraId="47E38DF1" w14:textId="6E9BBE7C" w:rsidR="00B542D4" w:rsidRPr="00876B7C" w:rsidRDefault="00B542D4" w:rsidP="00B542D4">
      <w:pPr>
        <w:pStyle w:val="TOC3"/>
        <w:rPr>
          <w:rFonts w:ascii="Cambria" w:eastAsia="MS Mincho" w:hAnsi="Cambria"/>
        </w:rPr>
      </w:pPr>
      <w:hyperlink w:anchor="_Toc506205620" w:history="1">
        <w:r w:rsidRPr="00876B7C">
          <w:rPr>
            <w:rStyle w:val="Hyperlink"/>
            <w:u w:val="none"/>
          </w:rPr>
          <w:t>§ 10-3.1508  Findings of the Commission</w:t>
        </w:r>
        <w:r w:rsidRPr="00876B7C">
          <w:rPr>
            <w:webHidden/>
          </w:rPr>
          <w:tab/>
        </w:r>
        <w:r w:rsidRPr="00876B7C">
          <w:rPr>
            <w:webHidden/>
          </w:rPr>
          <w:fldChar w:fldCharType="begin"/>
        </w:r>
        <w:r w:rsidRPr="00876B7C">
          <w:rPr>
            <w:webHidden/>
          </w:rPr>
          <w:instrText xml:space="preserve"> PAGEREF _Toc506205620 \h </w:instrText>
        </w:r>
        <w:r w:rsidRPr="00876B7C">
          <w:rPr>
            <w:webHidden/>
          </w:rPr>
        </w:r>
        <w:r w:rsidRPr="00876B7C">
          <w:rPr>
            <w:webHidden/>
          </w:rPr>
          <w:fldChar w:fldCharType="separate"/>
        </w:r>
        <w:r w:rsidR="005F45C2">
          <w:rPr>
            <w:webHidden/>
          </w:rPr>
          <w:t>180</w:t>
        </w:r>
        <w:r w:rsidRPr="00876B7C">
          <w:rPr>
            <w:webHidden/>
          </w:rPr>
          <w:fldChar w:fldCharType="end"/>
        </w:r>
      </w:hyperlink>
    </w:p>
    <w:p w14:paraId="7FC931CF" w14:textId="37E055AB" w:rsidR="00B542D4" w:rsidRPr="00876B7C" w:rsidRDefault="00B542D4" w:rsidP="00B542D4">
      <w:pPr>
        <w:pStyle w:val="TOC3"/>
        <w:rPr>
          <w:rFonts w:ascii="Cambria" w:eastAsia="MS Mincho" w:hAnsi="Cambria"/>
        </w:rPr>
      </w:pPr>
      <w:hyperlink w:anchor="_Toc506205621" w:history="1">
        <w:r w:rsidRPr="00876B7C">
          <w:rPr>
            <w:rStyle w:val="Hyperlink"/>
            <w:u w:val="none"/>
          </w:rPr>
          <w:t>§ 10-3.1509  Action by Council</w:t>
        </w:r>
        <w:r w:rsidRPr="00876B7C">
          <w:rPr>
            <w:webHidden/>
          </w:rPr>
          <w:tab/>
        </w:r>
        <w:r w:rsidRPr="00876B7C">
          <w:rPr>
            <w:webHidden/>
          </w:rPr>
          <w:fldChar w:fldCharType="begin"/>
        </w:r>
        <w:r w:rsidRPr="00876B7C">
          <w:rPr>
            <w:webHidden/>
          </w:rPr>
          <w:instrText xml:space="preserve"> PAGEREF _Toc506205621 \h </w:instrText>
        </w:r>
        <w:r w:rsidRPr="00876B7C">
          <w:rPr>
            <w:webHidden/>
          </w:rPr>
        </w:r>
        <w:r w:rsidRPr="00876B7C">
          <w:rPr>
            <w:webHidden/>
          </w:rPr>
          <w:fldChar w:fldCharType="separate"/>
        </w:r>
        <w:r w:rsidR="005F45C2">
          <w:rPr>
            <w:webHidden/>
          </w:rPr>
          <w:t>180</w:t>
        </w:r>
        <w:r w:rsidRPr="00876B7C">
          <w:rPr>
            <w:webHidden/>
          </w:rPr>
          <w:fldChar w:fldCharType="end"/>
        </w:r>
      </w:hyperlink>
    </w:p>
    <w:p w14:paraId="6488DB8A" w14:textId="1752FD8D" w:rsidR="00B542D4" w:rsidRPr="00876B7C" w:rsidRDefault="00B542D4" w:rsidP="00B542D4">
      <w:pPr>
        <w:pStyle w:val="TOC3"/>
        <w:rPr>
          <w:rFonts w:ascii="Cambria" w:eastAsia="MS Mincho" w:hAnsi="Cambria"/>
        </w:rPr>
      </w:pPr>
      <w:hyperlink w:anchor="_Toc506205622" w:history="1">
        <w:r w:rsidRPr="00876B7C">
          <w:rPr>
            <w:rStyle w:val="Hyperlink"/>
            <w:u w:val="none"/>
          </w:rPr>
          <w:t>§ 10-3.1510  Use Permits Required</w:t>
        </w:r>
        <w:r w:rsidRPr="00876B7C">
          <w:rPr>
            <w:webHidden/>
          </w:rPr>
          <w:tab/>
        </w:r>
        <w:r w:rsidRPr="00876B7C">
          <w:rPr>
            <w:webHidden/>
          </w:rPr>
          <w:fldChar w:fldCharType="begin"/>
        </w:r>
        <w:r w:rsidRPr="00876B7C">
          <w:rPr>
            <w:webHidden/>
          </w:rPr>
          <w:instrText xml:space="preserve"> PAGEREF _Toc506205622 \h </w:instrText>
        </w:r>
        <w:r w:rsidRPr="00876B7C">
          <w:rPr>
            <w:webHidden/>
          </w:rPr>
        </w:r>
        <w:r w:rsidRPr="00876B7C">
          <w:rPr>
            <w:webHidden/>
          </w:rPr>
          <w:fldChar w:fldCharType="separate"/>
        </w:r>
        <w:r w:rsidR="005F45C2">
          <w:rPr>
            <w:webHidden/>
          </w:rPr>
          <w:t>181</w:t>
        </w:r>
        <w:r w:rsidRPr="00876B7C">
          <w:rPr>
            <w:webHidden/>
          </w:rPr>
          <w:fldChar w:fldCharType="end"/>
        </w:r>
      </w:hyperlink>
    </w:p>
    <w:p w14:paraId="715B3B62" w14:textId="545CA7E1" w:rsidR="00B542D4" w:rsidRPr="00876B7C" w:rsidRDefault="00B542D4" w:rsidP="00B542D4">
      <w:pPr>
        <w:pStyle w:val="TOC3"/>
        <w:rPr>
          <w:rFonts w:ascii="Cambria" w:eastAsia="MS Mincho" w:hAnsi="Cambria"/>
        </w:rPr>
      </w:pPr>
      <w:hyperlink w:anchor="_Toc506205623" w:history="1">
        <w:r w:rsidRPr="00876B7C">
          <w:rPr>
            <w:rStyle w:val="Hyperlink"/>
            <w:u w:val="none"/>
          </w:rPr>
          <w:t>§ 10-3.1511  Special Zoning Exceptions</w:t>
        </w:r>
        <w:r w:rsidRPr="00876B7C">
          <w:rPr>
            <w:webHidden/>
          </w:rPr>
          <w:tab/>
        </w:r>
        <w:r w:rsidRPr="00876B7C">
          <w:rPr>
            <w:webHidden/>
          </w:rPr>
          <w:fldChar w:fldCharType="begin"/>
        </w:r>
        <w:r w:rsidRPr="00876B7C">
          <w:rPr>
            <w:webHidden/>
          </w:rPr>
          <w:instrText xml:space="preserve"> PAGEREF _Toc506205623 \h </w:instrText>
        </w:r>
        <w:r w:rsidRPr="00876B7C">
          <w:rPr>
            <w:webHidden/>
          </w:rPr>
        </w:r>
        <w:r w:rsidRPr="00876B7C">
          <w:rPr>
            <w:webHidden/>
          </w:rPr>
          <w:fldChar w:fldCharType="separate"/>
        </w:r>
        <w:r w:rsidR="005F45C2">
          <w:rPr>
            <w:webHidden/>
          </w:rPr>
          <w:t>181</w:t>
        </w:r>
        <w:r w:rsidRPr="00876B7C">
          <w:rPr>
            <w:webHidden/>
          </w:rPr>
          <w:fldChar w:fldCharType="end"/>
        </w:r>
      </w:hyperlink>
    </w:p>
    <w:p w14:paraId="54022147" w14:textId="2280E139" w:rsidR="00B542D4" w:rsidRPr="00876B7C" w:rsidRDefault="00B542D4" w:rsidP="00B542D4">
      <w:pPr>
        <w:pStyle w:val="TOC3"/>
        <w:rPr>
          <w:rFonts w:ascii="Cambria" w:eastAsia="MS Mincho" w:hAnsi="Cambria"/>
        </w:rPr>
      </w:pPr>
      <w:hyperlink w:anchor="_Toc506205624" w:history="1">
        <w:r w:rsidRPr="00876B7C">
          <w:rPr>
            <w:rStyle w:val="Hyperlink"/>
            <w:u w:val="none"/>
          </w:rPr>
          <w:t>§ 10-3.1512  Exceptions Procedure</w:t>
        </w:r>
        <w:r w:rsidRPr="00876B7C">
          <w:rPr>
            <w:webHidden/>
          </w:rPr>
          <w:tab/>
        </w:r>
        <w:r w:rsidRPr="00876B7C">
          <w:rPr>
            <w:webHidden/>
          </w:rPr>
          <w:fldChar w:fldCharType="begin"/>
        </w:r>
        <w:r w:rsidRPr="00876B7C">
          <w:rPr>
            <w:webHidden/>
          </w:rPr>
          <w:instrText xml:space="preserve"> PAGEREF _Toc506205624 \h </w:instrText>
        </w:r>
        <w:r w:rsidRPr="00876B7C">
          <w:rPr>
            <w:webHidden/>
          </w:rPr>
        </w:r>
        <w:r w:rsidRPr="00876B7C">
          <w:rPr>
            <w:webHidden/>
          </w:rPr>
          <w:fldChar w:fldCharType="separate"/>
        </w:r>
        <w:r w:rsidR="005F45C2">
          <w:rPr>
            <w:webHidden/>
          </w:rPr>
          <w:t>181</w:t>
        </w:r>
        <w:r w:rsidRPr="00876B7C">
          <w:rPr>
            <w:webHidden/>
          </w:rPr>
          <w:fldChar w:fldCharType="end"/>
        </w:r>
      </w:hyperlink>
    </w:p>
    <w:p w14:paraId="70C3723D" w14:textId="382FD603" w:rsidR="00B542D4" w:rsidRPr="00876B7C" w:rsidRDefault="00B542D4" w:rsidP="00B542D4">
      <w:pPr>
        <w:pStyle w:val="TOC3"/>
        <w:rPr>
          <w:rFonts w:ascii="Cambria" w:eastAsia="MS Mincho" w:hAnsi="Cambria"/>
        </w:rPr>
      </w:pPr>
      <w:hyperlink w:anchor="_Toc506205625" w:history="1">
        <w:r w:rsidRPr="00876B7C">
          <w:rPr>
            <w:rStyle w:val="Hyperlink"/>
            <w:u w:val="none"/>
          </w:rPr>
          <w:t>§ 10-3.1513  Conditions</w:t>
        </w:r>
        <w:r w:rsidRPr="00876B7C">
          <w:rPr>
            <w:webHidden/>
          </w:rPr>
          <w:tab/>
        </w:r>
        <w:r w:rsidRPr="00876B7C">
          <w:rPr>
            <w:webHidden/>
          </w:rPr>
          <w:fldChar w:fldCharType="begin"/>
        </w:r>
        <w:r w:rsidRPr="00876B7C">
          <w:rPr>
            <w:webHidden/>
          </w:rPr>
          <w:instrText xml:space="preserve"> PAGEREF _Toc506205625 \h </w:instrText>
        </w:r>
        <w:r w:rsidRPr="00876B7C">
          <w:rPr>
            <w:webHidden/>
          </w:rPr>
        </w:r>
        <w:r w:rsidRPr="00876B7C">
          <w:rPr>
            <w:webHidden/>
          </w:rPr>
          <w:fldChar w:fldCharType="separate"/>
        </w:r>
        <w:r w:rsidR="005F45C2">
          <w:rPr>
            <w:webHidden/>
          </w:rPr>
          <w:t>181</w:t>
        </w:r>
        <w:r w:rsidRPr="00876B7C">
          <w:rPr>
            <w:webHidden/>
          </w:rPr>
          <w:fldChar w:fldCharType="end"/>
        </w:r>
      </w:hyperlink>
    </w:p>
    <w:p w14:paraId="15027903" w14:textId="7F7E4DC7" w:rsidR="00B542D4" w:rsidRPr="00876B7C" w:rsidRDefault="00B542D4" w:rsidP="00B542D4">
      <w:pPr>
        <w:pStyle w:val="TOC3"/>
        <w:rPr>
          <w:rFonts w:ascii="Cambria" w:eastAsia="MS Mincho" w:hAnsi="Cambria"/>
        </w:rPr>
      </w:pPr>
      <w:hyperlink w:anchor="_Toc506205626" w:history="1">
        <w:r w:rsidRPr="00876B7C">
          <w:rPr>
            <w:rStyle w:val="Hyperlink"/>
            <w:u w:val="none"/>
          </w:rPr>
          <w:t>§ 10-3.1514  Building Permits</w:t>
        </w:r>
        <w:r w:rsidRPr="00876B7C">
          <w:rPr>
            <w:webHidden/>
          </w:rPr>
          <w:tab/>
        </w:r>
        <w:r w:rsidRPr="00876B7C">
          <w:rPr>
            <w:webHidden/>
          </w:rPr>
          <w:fldChar w:fldCharType="begin"/>
        </w:r>
        <w:r w:rsidRPr="00876B7C">
          <w:rPr>
            <w:webHidden/>
          </w:rPr>
          <w:instrText xml:space="preserve"> PAGEREF _Toc506205626 \h </w:instrText>
        </w:r>
        <w:r w:rsidRPr="00876B7C">
          <w:rPr>
            <w:webHidden/>
          </w:rPr>
        </w:r>
        <w:r w:rsidRPr="00876B7C">
          <w:rPr>
            <w:webHidden/>
          </w:rPr>
          <w:fldChar w:fldCharType="separate"/>
        </w:r>
        <w:r w:rsidR="005F45C2">
          <w:rPr>
            <w:webHidden/>
          </w:rPr>
          <w:t>182</w:t>
        </w:r>
        <w:r w:rsidRPr="00876B7C">
          <w:rPr>
            <w:webHidden/>
          </w:rPr>
          <w:fldChar w:fldCharType="end"/>
        </w:r>
      </w:hyperlink>
    </w:p>
    <w:p w14:paraId="1AE91C78" w14:textId="20C979B7" w:rsidR="00B542D4" w:rsidRPr="00876B7C" w:rsidRDefault="00B542D4" w:rsidP="00B542D4">
      <w:pPr>
        <w:pStyle w:val="TOC3"/>
        <w:rPr>
          <w:rFonts w:ascii="Cambria" w:eastAsia="MS Mincho" w:hAnsi="Cambria"/>
        </w:rPr>
      </w:pPr>
      <w:hyperlink w:anchor="_Toc506205627" w:history="1">
        <w:r w:rsidRPr="00876B7C">
          <w:rPr>
            <w:rStyle w:val="Hyperlink"/>
            <w:u w:val="none"/>
          </w:rPr>
          <w:t>§ 10-3.1515  Rezoning Upon Completion of Work</w:t>
        </w:r>
        <w:r w:rsidRPr="00876B7C">
          <w:rPr>
            <w:webHidden/>
          </w:rPr>
          <w:tab/>
        </w:r>
        <w:r w:rsidRPr="00876B7C">
          <w:rPr>
            <w:webHidden/>
          </w:rPr>
          <w:fldChar w:fldCharType="begin"/>
        </w:r>
        <w:r w:rsidRPr="00876B7C">
          <w:rPr>
            <w:webHidden/>
          </w:rPr>
          <w:instrText xml:space="preserve"> PAGEREF _Toc506205627 \h </w:instrText>
        </w:r>
        <w:r w:rsidRPr="00876B7C">
          <w:rPr>
            <w:webHidden/>
          </w:rPr>
        </w:r>
        <w:r w:rsidRPr="00876B7C">
          <w:rPr>
            <w:webHidden/>
          </w:rPr>
          <w:fldChar w:fldCharType="separate"/>
        </w:r>
        <w:r w:rsidR="005F45C2">
          <w:rPr>
            <w:webHidden/>
          </w:rPr>
          <w:t>182</w:t>
        </w:r>
        <w:r w:rsidRPr="00876B7C">
          <w:rPr>
            <w:webHidden/>
          </w:rPr>
          <w:fldChar w:fldCharType="end"/>
        </w:r>
      </w:hyperlink>
    </w:p>
    <w:p w14:paraId="7BF5D9CB" w14:textId="77777777" w:rsidR="00B542D4" w:rsidRPr="00876B7C" w:rsidRDefault="00B542D4" w:rsidP="00B542D4">
      <w:pPr>
        <w:pStyle w:val="TOC3"/>
        <w:rPr>
          <w:rStyle w:val="Hyperlink"/>
          <w:u w:val="none"/>
        </w:rPr>
      </w:pPr>
    </w:p>
    <w:p w14:paraId="21B13569" w14:textId="77777777" w:rsidR="00B542D4" w:rsidRPr="00876B7C" w:rsidRDefault="00B542D4" w:rsidP="00B542D4">
      <w:pPr>
        <w:pStyle w:val="TOC3"/>
        <w:rPr>
          <w:rStyle w:val="Hyperlink"/>
          <w:b/>
          <w:i/>
          <w:color w:val="auto"/>
          <w:u w:val="none"/>
        </w:rPr>
      </w:pPr>
      <w:r w:rsidRPr="00876B7C">
        <w:rPr>
          <w:rStyle w:val="Hyperlink"/>
          <w:b/>
          <w:i/>
          <w:color w:val="auto"/>
          <w:u w:val="none"/>
        </w:rPr>
        <w:t>Interpretation, Enforcement, Violations, and Penalties</w:t>
      </w:r>
    </w:p>
    <w:p w14:paraId="265ACFF1" w14:textId="35253BAA" w:rsidR="00B542D4" w:rsidRPr="00876B7C" w:rsidRDefault="00B542D4" w:rsidP="00B542D4">
      <w:pPr>
        <w:pStyle w:val="TOC3"/>
        <w:rPr>
          <w:rFonts w:ascii="Cambria" w:eastAsia="MS Mincho" w:hAnsi="Cambria"/>
        </w:rPr>
      </w:pPr>
      <w:hyperlink w:anchor="_Toc506205629" w:history="1">
        <w:r w:rsidRPr="00876B7C">
          <w:rPr>
            <w:rStyle w:val="Hyperlink"/>
            <w:u w:val="none"/>
          </w:rPr>
          <w:t>§ 10-3.1601  Interpretation</w:t>
        </w:r>
        <w:r w:rsidRPr="00876B7C">
          <w:rPr>
            <w:webHidden/>
          </w:rPr>
          <w:tab/>
        </w:r>
        <w:r w:rsidRPr="00876B7C">
          <w:rPr>
            <w:webHidden/>
          </w:rPr>
          <w:fldChar w:fldCharType="begin"/>
        </w:r>
        <w:r w:rsidRPr="00876B7C">
          <w:rPr>
            <w:webHidden/>
          </w:rPr>
          <w:instrText xml:space="preserve"> PAGEREF _Toc506205629 \h </w:instrText>
        </w:r>
        <w:r w:rsidRPr="00876B7C">
          <w:rPr>
            <w:webHidden/>
          </w:rPr>
        </w:r>
        <w:r w:rsidRPr="00876B7C">
          <w:rPr>
            <w:webHidden/>
          </w:rPr>
          <w:fldChar w:fldCharType="separate"/>
        </w:r>
        <w:r w:rsidR="005F45C2">
          <w:rPr>
            <w:webHidden/>
          </w:rPr>
          <w:t>182</w:t>
        </w:r>
        <w:r w:rsidRPr="00876B7C">
          <w:rPr>
            <w:webHidden/>
          </w:rPr>
          <w:fldChar w:fldCharType="end"/>
        </w:r>
      </w:hyperlink>
    </w:p>
    <w:p w14:paraId="04E81F61" w14:textId="6004A91A" w:rsidR="00B542D4" w:rsidRPr="00876B7C" w:rsidRDefault="00B542D4" w:rsidP="00B542D4">
      <w:pPr>
        <w:pStyle w:val="TOC3"/>
        <w:rPr>
          <w:rFonts w:ascii="Cambria" w:eastAsia="MS Mincho" w:hAnsi="Cambria"/>
        </w:rPr>
      </w:pPr>
      <w:hyperlink w:anchor="_Toc506205630" w:history="1">
        <w:r w:rsidRPr="00876B7C">
          <w:rPr>
            <w:rStyle w:val="Hyperlink"/>
            <w:u w:val="none"/>
          </w:rPr>
          <w:t>§ 10-3.1602  Enforcement</w:t>
        </w:r>
        <w:r w:rsidRPr="00876B7C">
          <w:rPr>
            <w:webHidden/>
          </w:rPr>
          <w:tab/>
        </w:r>
        <w:r w:rsidRPr="00876B7C">
          <w:rPr>
            <w:webHidden/>
          </w:rPr>
          <w:fldChar w:fldCharType="begin"/>
        </w:r>
        <w:r w:rsidRPr="00876B7C">
          <w:rPr>
            <w:webHidden/>
          </w:rPr>
          <w:instrText xml:space="preserve"> PAGEREF _Toc506205630 \h </w:instrText>
        </w:r>
        <w:r w:rsidRPr="00876B7C">
          <w:rPr>
            <w:webHidden/>
          </w:rPr>
        </w:r>
        <w:r w:rsidRPr="00876B7C">
          <w:rPr>
            <w:webHidden/>
          </w:rPr>
          <w:fldChar w:fldCharType="separate"/>
        </w:r>
        <w:r w:rsidR="005F45C2">
          <w:rPr>
            <w:webHidden/>
          </w:rPr>
          <w:t>183</w:t>
        </w:r>
        <w:r w:rsidRPr="00876B7C">
          <w:rPr>
            <w:webHidden/>
          </w:rPr>
          <w:fldChar w:fldCharType="end"/>
        </w:r>
      </w:hyperlink>
    </w:p>
    <w:p w14:paraId="58088302" w14:textId="5C2DA590" w:rsidR="00B542D4" w:rsidRPr="00876B7C" w:rsidRDefault="00B542D4" w:rsidP="00B542D4">
      <w:pPr>
        <w:pStyle w:val="TOC3"/>
        <w:rPr>
          <w:rFonts w:ascii="Cambria" w:eastAsia="MS Mincho" w:hAnsi="Cambria"/>
        </w:rPr>
      </w:pPr>
      <w:hyperlink w:anchor="_Toc506205631" w:history="1">
        <w:r w:rsidRPr="00876B7C">
          <w:rPr>
            <w:rStyle w:val="Hyperlink"/>
            <w:u w:val="none"/>
          </w:rPr>
          <w:t>§ 10-3.1603  Violations of Chapter; Declaration of Nuisance</w:t>
        </w:r>
        <w:r w:rsidRPr="00876B7C">
          <w:rPr>
            <w:webHidden/>
          </w:rPr>
          <w:tab/>
        </w:r>
        <w:r w:rsidRPr="00876B7C">
          <w:rPr>
            <w:webHidden/>
          </w:rPr>
          <w:fldChar w:fldCharType="begin"/>
        </w:r>
        <w:r w:rsidRPr="00876B7C">
          <w:rPr>
            <w:webHidden/>
          </w:rPr>
          <w:instrText xml:space="preserve"> PAGEREF _Toc506205631 \h </w:instrText>
        </w:r>
        <w:r w:rsidRPr="00876B7C">
          <w:rPr>
            <w:webHidden/>
          </w:rPr>
        </w:r>
        <w:r w:rsidRPr="00876B7C">
          <w:rPr>
            <w:webHidden/>
          </w:rPr>
          <w:fldChar w:fldCharType="separate"/>
        </w:r>
        <w:r w:rsidR="005F45C2">
          <w:rPr>
            <w:webHidden/>
          </w:rPr>
          <w:t>183</w:t>
        </w:r>
        <w:r w:rsidRPr="00876B7C">
          <w:rPr>
            <w:webHidden/>
          </w:rPr>
          <w:fldChar w:fldCharType="end"/>
        </w:r>
      </w:hyperlink>
    </w:p>
    <w:p w14:paraId="5996DB76" w14:textId="43FFC544" w:rsidR="00B542D4" w:rsidRPr="00876B7C" w:rsidRDefault="00B542D4" w:rsidP="00B542D4">
      <w:pPr>
        <w:pStyle w:val="TOC3"/>
        <w:rPr>
          <w:rFonts w:ascii="Cambria" w:eastAsia="MS Mincho" w:hAnsi="Cambria"/>
        </w:rPr>
      </w:pPr>
      <w:hyperlink w:anchor="_Toc506205632" w:history="1">
        <w:r w:rsidRPr="00876B7C">
          <w:rPr>
            <w:rStyle w:val="Hyperlink"/>
            <w:u w:val="none"/>
          </w:rPr>
          <w:t>§ 10-3.1604  Abatement</w:t>
        </w:r>
        <w:r w:rsidRPr="00876B7C">
          <w:rPr>
            <w:webHidden/>
          </w:rPr>
          <w:tab/>
        </w:r>
        <w:r w:rsidRPr="00876B7C">
          <w:rPr>
            <w:webHidden/>
          </w:rPr>
          <w:fldChar w:fldCharType="begin"/>
        </w:r>
        <w:r w:rsidRPr="00876B7C">
          <w:rPr>
            <w:webHidden/>
          </w:rPr>
          <w:instrText xml:space="preserve"> PAGEREF _Toc506205632 \h </w:instrText>
        </w:r>
        <w:r w:rsidRPr="00876B7C">
          <w:rPr>
            <w:webHidden/>
          </w:rPr>
        </w:r>
        <w:r w:rsidRPr="00876B7C">
          <w:rPr>
            <w:webHidden/>
          </w:rPr>
          <w:fldChar w:fldCharType="separate"/>
        </w:r>
        <w:r w:rsidR="005F45C2">
          <w:rPr>
            <w:webHidden/>
          </w:rPr>
          <w:t>185</w:t>
        </w:r>
        <w:r w:rsidRPr="00876B7C">
          <w:rPr>
            <w:webHidden/>
          </w:rPr>
          <w:fldChar w:fldCharType="end"/>
        </w:r>
      </w:hyperlink>
    </w:p>
    <w:p w14:paraId="0B6E21C0" w14:textId="11EB6D69" w:rsidR="00B542D4" w:rsidRPr="00876B7C" w:rsidRDefault="00B542D4" w:rsidP="00B542D4">
      <w:pPr>
        <w:pStyle w:val="TOC3"/>
        <w:rPr>
          <w:rFonts w:ascii="Cambria" w:eastAsia="MS Mincho" w:hAnsi="Cambria"/>
        </w:rPr>
      </w:pPr>
      <w:hyperlink w:anchor="_Toc506205633" w:history="1">
        <w:r w:rsidRPr="00876B7C">
          <w:rPr>
            <w:rStyle w:val="Hyperlink"/>
            <w:u w:val="none"/>
          </w:rPr>
          <w:t>§ 10-3.1605  Commencement of Proceedings</w:t>
        </w:r>
        <w:r w:rsidRPr="00876B7C">
          <w:rPr>
            <w:webHidden/>
          </w:rPr>
          <w:tab/>
        </w:r>
        <w:r w:rsidRPr="00876B7C">
          <w:rPr>
            <w:webHidden/>
          </w:rPr>
          <w:fldChar w:fldCharType="begin"/>
        </w:r>
        <w:r w:rsidRPr="00876B7C">
          <w:rPr>
            <w:webHidden/>
          </w:rPr>
          <w:instrText xml:space="preserve"> PAGEREF _Toc506205633 \h </w:instrText>
        </w:r>
        <w:r w:rsidRPr="00876B7C">
          <w:rPr>
            <w:webHidden/>
          </w:rPr>
        </w:r>
        <w:r w:rsidRPr="00876B7C">
          <w:rPr>
            <w:webHidden/>
          </w:rPr>
          <w:fldChar w:fldCharType="separate"/>
        </w:r>
        <w:r w:rsidR="005F45C2">
          <w:rPr>
            <w:webHidden/>
          </w:rPr>
          <w:t>185</w:t>
        </w:r>
        <w:r w:rsidRPr="00876B7C">
          <w:rPr>
            <w:webHidden/>
          </w:rPr>
          <w:fldChar w:fldCharType="end"/>
        </w:r>
      </w:hyperlink>
    </w:p>
    <w:p w14:paraId="1B117B19" w14:textId="6463A97B" w:rsidR="00B542D4" w:rsidRPr="00876B7C" w:rsidRDefault="00B542D4" w:rsidP="00B542D4">
      <w:pPr>
        <w:pStyle w:val="TOC3"/>
        <w:rPr>
          <w:rFonts w:ascii="Cambria" w:eastAsia="MS Mincho" w:hAnsi="Cambria"/>
        </w:rPr>
      </w:pPr>
      <w:hyperlink w:anchor="_Toc506205634" w:history="1">
        <w:r w:rsidRPr="00876B7C">
          <w:rPr>
            <w:rStyle w:val="Hyperlink"/>
            <w:u w:val="none"/>
          </w:rPr>
          <w:t>§ 10-3.1606  Hearing; Notice</w:t>
        </w:r>
        <w:r w:rsidRPr="00876B7C">
          <w:rPr>
            <w:webHidden/>
          </w:rPr>
          <w:tab/>
        </w:r>
        <w:r w:rsidRPr="00876B7C">
          <w:rPr>
            <w:webHidden/>
          </w:rPr>
          <w:fldChar w:fldCharType="begin"/>
        </w:r>
        <w:r w:rsidRPr="00876B7C">
          <w:rPr>
            <w:webHidden/>
          </w:rPr>
          <w:instrText xml:space="preserve"> PAGEREF _Toc506205634 \h </w:instrText>
        </w:r>
        <w:r w:rsidRPr="00876B7C">
          <w:rPr>
            <w:webHidden/>
          </w:rPr>
        </w:r>
        <w:r w:rsidRPr="00876B7C">
          <w:rPr>
            <w:webHidden/>
          </w:rPr>
          <w:fldChar w:fldCharType="separate"/>
        </w:r>
        <w:r w:rsidR="005F45C2">
          <w:rPr>
            <w:webHidden/>
          </w:rPr>
          <w:t>185</w:t>
        </w:r>
        <w:r w:rsidRPr="00876B7C">
          <w:rPr>
            <w:webHidden/>
          </w:rPr>
          <w:fldChar w:fldCharType="end"/>
        </w:r>
      </w:hyperlink>
    </w:p>
    <w:p w14:paraId="08AC3857" w14:textId="17EAB714" w:rsidR="00B542D4" w:rsidRPr="00876B7C" w:rsidRDefault="00B542D4" w:rsidP="00B542D4">
      <w:pPr>
        <w:pStyle w:val="TOC3"/>
        <w:rPr>
          <w:rFonts w:ascii="Cambria" w:eastAsia="MS Mincho" w:hAnsi="Cambria"/>
        </w:rPr>
      </w:pPr>
      <w:hyperlink w:anchor="_Toc506205635" w:history="1">
        <w:r w:rsidRPr="00876B7C">
          <w:rPr>
            <w:rStyle w:val="Hyperlink"/>
            <w:u w:val="none"/>
          </w:rPr>
          <w:t>§ 10-3.1607  Hearing Conduct</w:t>
        </w:r>
        <w:r w:rsidRPr="00876B7C">
          <w:rPr>
            <w:webHidden/>
          </w:rPr>
          <w:tab/>
        </w:r>
        <w:r w:rsidRPr="00876B7C">
          <w:rPr>
            <w:webHidden/>
          </w:rPr>
          <w:fldChar w:fldCharType="begin"/>
        </w:r>
        <w:r w:rsidRPr="00876B7C">
          <w:rPr>
            <w:webHidden/>
          </w:rPr>
          <w:instrText xml:space="preserve"> PAGEREF _Toc506205635 \h </w:instrText>
        </w:r>
        <w:r w:rsidRPr="00876B7C">
          <w:rPr>
            <w:webHidden/>
          </w:rPr>
        </w:r>
        <w:r w:rsidRPr="00876B7C">
          <w:rPr>
            <w:webHidden/>
          </w:rPr>
          <w:fldChar w:fldCharType="separate"/>
        </w:r>
        <w:r w:rsidR="005F45C2">
          <w:rPr>
            <w:webHidden/>
          </w:rPr>
          <w:t>185</w:t>
        </w:r>
        <w:r w:rsidRPr="00876B7C">
          <w:rPr>
            <w:webHidden/>
          </w:rPr>
          <w:fldChar w:fldCharType="end"/>
        </w:r>
      </w:hyperlink>
    </w:p>
    <w:p w14:paraId="51FA154E" w14:textId="5E545C31" w:rsidR="00B542D4" w:rsidRPr="00876B7C" w:rsidRDefault="00B542D4" w:rsidP="00B542D4">
      <w:pPr>
        <w:pStyle w:val="TOC3"/>
        <w:rPr>
          <w:rFonts w:ascii="Cambria" w:eastAsia="MS Mincho" w:hAnsi="Cambria"/>
        </w:rPr>
      </w:pPr>
      <w:hyperlink w:anchor="_Toc506205636" w:history="1">
        <w:r w:rsidRPr="00876B7C">
          <w:rPr>
            <w:rStyle w:val="Hyperlink"/>
            <w:u w:val="none"/>
          </w:rPr>
          <w:t>§ 10-3.1608  Order of Abatement</w:t>
        </w:r>
        <w:r w:rsidRPr="00876B7C">
          <w:rPr>
            <w:webHidden/>
          </w:rPr>
          <w:tab/>
        </w:r>
        <w:r w:rsidRPr="00876B7C">
          <w:rPr>
            <w:webHidden/>
          </w:rPr>
          <w:fldChar w:fldCharType="begin"/>
        </w:r>
        <w:r w:rsidRPr="00876B7C">
          <w:rPr>
            <w:webHidden/>
          </w:rPr>
          <w:instrText xml:space="preserve"> PAGEREF _Toc506205636 \h </w:instrText>
        </w:r>
        <w:r w:rsidRPr="00876B7C">
          <w:rPr>
            <w:webHidden/>
          </w:rPr>
        </w:r>
        <w:r w:rsidRPr="00876B7C">
          <w:rPr>
            <w:webHidden/>
          </w:rPr>
          <w:fldChar w:fldCharType="separate"/>
        </w:r>
        <w:r w:rsidR="005F45C2">
          <w:rPr>
            <w:webHidden/>
          </w:rPr>
          <w:t>186</w:t>
        </w:r>
        <w:r w:rsidRPr="00876B7C">
          <w:rPr>
            <w:webHidden/>
          </w:rPr>
          <w:fldChar w:fldCharType="end"/>
        </w:r>
      </w:hyperlink>
    </w:p>
    <w:p w14:paraId="021037EB" w14:textId="7144BC12" w:rsidR="00B542D4" w:rsidRPr="00876B7C" w:rsidRDefault="00B542D4" w:rsidP="00B542D4">
      <w:pPr>
        <w:pStyle w:val="TOC3"/>
        <w:rPr>
          <w:rFonts w:ascii="Cambria" w:eastAsia="MS Mincho" w:hAnsi="Cambria"/>
        </w:rPr>
      </w:pPr>
      <w:hyperlink w:anchor="_Toc506205637" w:history="1">
        <w:r w:rsidRPr="00876B7C">
          <w:rPr>
            <w:rStyle w:val="Hyperlink"/>
            <w:u w:val="none"/>
          </w:rPr>
          <w:t>§ 10-3.1609  Appeal</w:t>
        </w:r>
        <w:r w:rsidRPr="00876B7C">
          <w:rPr>
            <w:webHidden/>
          </w:rPr>
          <w:tab/>
        </w:r>
        <w:r w:rsidRPr="00876B7C">
          <w:rPr>
            <w:webHidden/>
          </w:rPr>
          <w:fldChar w:fldCharType="begin"/>
        </w:r>
        <w:r w:rsidRPr="00876B7C">
          <w:rPr>
            <w:webHidden/>
          </w:rPr>
          <w:instrText xml:space="preserve"> PAGEREF _Toc506205637 \h </w:instrText>
        </w:r>
        <w:r w:rsidRPr="00876B7C">
          <w:rPr>
            <w:webHidden/>
          </w:rPr>
        </w:r>
        <w:r w:rsidRPr="00876B7C">
          <w:rPr>
            <w:webHidden/>
          </w:rPr>
          <w:fldChar w:fldCharType="separate"/>
        </w:r>
        <w:r w:rsidR="005F45C2">
          <w:rPr>
            <w:webHidden/>
          </w:rPr>
          <w:t>186</w:t>
        </w:r>
        <w:r w:rsidRPr="00876B7C">
          <w:rPr>
            <w:webHidden/>
          </w:rPr>
          <w:fldChar w:fldCharType="end"/>
        </w:r>
      </w:hyperlink>
    </w:p>
    <w:p w14:paraId="433DD909" w14:textId="3212FE8E" w:rsidR="00B542D4" w:rsidRPr="00876B7C" w:rsidRDefault="00B542D4" w:rsidP="00B542D4">
      <w:pPr>
        <w:pStyle w:val="TOC3"/>
        <w:rPr>
          <w:rFonts w:ascii="Cambria" w:eastAsia="MS Mincho" w:hAnsi="Cambria"/>
        </w:rPr>
      </w:pPr>
      <w:hyperlink w:anchor="_Toc506205638" w:history="1">
        <w:r w:rsidRPr="00876B7C">
          <w:rPr>
            <w:rStyle w:val="Hyperlink"/>
            <w:u w:val="none"/>
          </w:rPr>
          <w:t>§ 10-3.1610  Council Action</w:t>
        </w:r>
        <w:r w:rsidRPr="00876B7C">
          <w:rPr>
            <w:webHidden/>
          </w:rPr>
          <w:tab/>
        </w:r>
        <w:r w:rsidRPr="00876B7C">
          <w:rPr>
            <w:webHidden/>
          </w:rPr>
          <w:fldChar w:fldCharType="begin"/>
        </w:r>
        <w:r w:rsidRPr="00876B7C">
          <w:rPr>
            <w:webHidden/>
          </w:rPr>
          <w:instrText xml:space="preserve"> PAGEREF _Toc506205638 \h </w:instrText>
        </w:r>
        <w:r w:rsidRPr="00876B7C">
          <w:rPr>
            <w:webHidden/>
          </w:rPr>
        </w:r>
        <w:r w:rsidRPr="00876B7C">
          <w:rPr>
            <w:webHidden/>
          </w:rPr>
          <w:fldChar w:fldCharType="separate"/>
        </w:r>
        <w:r w:rsidR="005F45C2">
          <w:rPr>
            <w:webHidden/>
          </w:rPr>
          <w:t>186</w:t>
        </w:r>
        <w:r w:rsidRPr="00876B7C">
          <w:rPr>
            <w:webHidden/>
          </w:rPr>
          <w:fldChar w:fldCharType="end"/>
        </w:r>
      </w:hyperlink>
    </w:p>
    <w:p w14:paraId="36BBFD9F" w14:textId="5B3E074B" w:rsidR="00B542D4" w:rsidRPr="00876B7C" w:rsidRDefault="00B542D4" w:rsidP="00B542D4">
      <w:pPr>
        <w:pStyle w:val="TOC3"/>
        <w:rPr>
          <w:rFonts w:ascii="Cambria" w:eastAsia="MS Mincho" w:hAnsi="Cambria"/>
        </w:rPr>
      </w:pPr>
      <w:hyperlink w:anchor="_Toc506205639" w:history="1">
        <w:r w:rsidRPr="00876B7C">
          <w:rPr>
            <w:rStyle w:val="Hyperlink"/>
            <w:u w:val="none"/>
          </w:rPr>
          <w:t>§ 10-3.1611  Notice of Council Decision</w:t>
        </w:r>
        <w:r w:rsidRPr="00876B7C">
          <w:rPr>
            <w:webHidden/>
          </w:rPr>
          <w:tab/>
        </w:r>
        <w:r w:rsidRPr="00876B7C">
          <w:rPr>
            <w:webHidden/>
          </w:rPr>
          <w:fldChar w:fldCharType="begin"/>
        </w:r>
        <w:r w:rsidRPr="00876B7C">
          <w:rPr>
            <w:webHidden/>
          </w:rPr>
          <w:instrText xml:space="preserve"> PAGEREF _Toc506205639 \h </w:instrText>
        </w:r>
        <w:r w:rsidRPr="00876B7C">
          <w:rPr>
            <w:webHidden/>
          </w:rPr>
        </w:r>
        <w:r w:rsidRPr="00876B7C">
          <w:rPr>
            <w:webHidden/>
          </w:rPr>
          <w:fldChar w:fldCharType="separate"/>
        </w:r>
        <w:r w:rsidR="005F45C2">
          <w:rPr>
            <w:webHidden/>
          </w:rPr>
          <w:t>187</w:t>
        </w:r>
        <w:r w:rsidRPr="00876B7C">
          <w:rPr>
            <w:webHidden/>
          </w:rPr>
          <w:fldChar w:fldCharType="end"/>
        </w:r>
      </w:hyperlink>
    </w:p>
    <w:p w14:paraId="64FD94F3" w14:textId="2E46F599" w:rsidR="00B542D4" w:rsidRPr="00876B7C" w:rsidRDefault="00B542D4" w:rsidP="00B542D4">
      <w:pPr>
        <w:pStyle w:val="TOC3"/>
        <w:rPr>
          <w:rFonts w:ascii="Cambria" w:eastAsia="MS Mincho" w:hAnsi="Cambria"/>
        </w:rPr>
      </w:pPr>
      <w:hyperlink w:anchor="_Toc506205640" w:history="1">
        <w:r w:rsidRPr="00876B7C">
          <w:rPr>
            <w:rStyle w:val="Hyperlink"/>
            <w:u w:val="none"/>
          </w:rPr>
          <w:t>§ 10-3.1612  Cost of Abatement</w:t>
        </w:r>
        <w:r w:rsidRPr="00876B7C">
          <w:rPr>
            <w:webHidden/>
          </w:rPr>
          <w:tab/>
        </w:r>
        <w:r w:rsidRPr="00876B7C">
          <w:rPr>
            <w:webHidden/>
          </w:rPr>
          <w:fldChar w:fldCharType="begin"/>
        </w:r>
        <w:r w:rsidRPr="00876B7C">
          <w:rPr>
            <w:webHidden/>
          </w:rPr>
          <w:instrText xml:space="preserve"> PAGEREF _Toc506205640 \h </w:instrText>
        </w:r>
        <w:r w:rsidRPr="00876B7C">
          <w:rPr>
            <w:webHidden/>
          </w:rPr>
        </w:r>
        <w:r w:rsidRPr="00876B7C">
          <w:rPr>
            <w:webHidden/>
          </w:rPr>
          <w:fldChar w:fldCharType="separate"/>
        </w:r>
        <w:r w:rsidR="005F45C2">
          <w:rPr>
            <w:webHidden/>
          </w:rPr>
          <w:t>187</w:t>
        </w:r>
        <w:r w:rsidRPr="00876B7C">
          <w:rPr>
            <w:webHidden/>
          </w:rPr>
          <w:fldChar w:fldCharType="end"/>
        </w:r>
      </w:hyperlink>
    </w:p>
    <w:p w14:paraId="6F482676" w14:textId="46105904" w:rsidR="00B542D4" w:rsidRPr="00876B7C" w:rsidRDefault="00B542D4" w:rsidP="00B542D4">
      <w:pPr>
        <w:pStyle w:val="TOC3"/>
        <w:rPr>
          <w:rFonts w:ascii="Cambria" w:eastAsia="MS Mincho" w:hAnsi="Cambria"/>
        </w:rPr>
      </w:pPr>
      <w:hyperlink w:anchor="_Toc506205641" w:history="1">
        <w:r w:rsidRPr="00876B7C">
          <w:rPr>
            <w:rStyle w:val="Hyperlink"/>
            <w:u w:val="none"/>
          </w:rPr>
          <w:t>§ 10-3.1613  Report; Hearings and Proceedings</w:t>
        </w:r>
        <w:r w:rsidRPr="00876B7C">
          <w:rPr>
            <w:webHidden/>
          </w:rPr>
          <w:tab/>
        </w:r>
        <w:r w:rsidRPr="00876B7C">
          <w:rPr>
            <w:webHidden/>
          </w:rPr>
          <w:fldChar w:fldCharType="begin"/>
        </w:r>
        <w:r w:rsidRPr="00876B7C">
          <w:rPr>
            <w:webHidden/>
          </w:rPr>
          <w:instrText xml:space="preserve"> PAGEREF _Toc506205641 \h </w:instrText>
        </w:r>
        <w:r w:rsidRPr="00876B7C">
          <w:rPr>
            <w:webHidden/>
          </w:rPr>
        </w:r>
        <w:r w:rsidRPr="00876B7C">
          <w:rPr>
            <w:webHidden/>
          </w:rPr>
          <w:fldChar w:fldCharType="separate"/>
        </w:r>
        <w:r w:rsidR="005F45C2">
          <w:rPr>
            <w:webHidden/>
          </w:rPr>
          <w:t>187</w:t>
        </w:r>
        <w:r w:rsidRPr="00876B7C">
          <w:rPr>
            <w:webHidden/>
          </w:rPr>
          <w:fldChar w:fldCharType="end"/>
        </w:r>
      </w:hyperlink>
    </w:p>
    <w:p w14:paraId="3DF86432" w14:textId="6952BA05" w:rsidR="00B542D4" w:rsidRPr="00876B7C" w:rsidRDefault="00B542D4" w:rsidP="00B542D4">
      <w:pPr>
        <w:pStyle w:val="TOC3"/>
        <w:rPr>
          <w:rFonts w:ascii="Cambria" w:eastAsia="MS Mincho" w:hAnsi="Cambria"/>
        </w:rPr>
      </w:pPr>
      <w:hyperlink w:anchor="_Toc506205642" w:history="1">
        <w:r w:rsidRPr="00876B7C">
          <w:rPr>
            <w:rStyle w:val="Hyperlink"/>
            <w:u w:val="none"/>
          </w:rPr>
          <w:t>§ 10-3.1614  Assessment of Costs Against Property</w:t>
        </w:r>
        <w:r w:rsidRPr="00876B7C">
          <w:rPr>
            <w:webHidden/>
          </w:rPr>
          <w:tab/>
        </w:r>
        <w:r w:rsidRPr="00876B7C">
          <w:rPr>
            <w:webHidden/>
          </w:rPr>
          <w:fldChar w:fldCharType="begin"/>
        </w:r>
        <w:r w:rsidRPr="00876B7C">
          <w:rPr>
            <w:webHidden/>
          </w:rPr>
          <w:instrText xml:space="preserve"> PAGEREF _Toc506205642 \h </w:instrText>
        </w:r>
        <w:r w:rsidRPr="00876B7C">
          <w:rPr>
            <w:webHidden/>
          </w:rPr>
        </w:r>
        <w:r w:rsidRPr="00876B7C">
          <w:rPr>
            <w:webHidden/>
          </w:rPr>
          <w:fldChar w:fldCharType="separate"/>
        </w:r>
        <w:r w:rsidR="005F45C2">
          <w:rPr>
            <w:webHidden/>
          </w:rPr>
          <w:t>187</w:t>
        </w:r>
        <w:r w:rsidRPr="00876B7C">
          <w:rPr>
            <w:webHidden/>
          </w:rPr>
          <w:fldChar w:fldCharType="end"/>
        </w:r>
      </w:hyperlink>
    </w:p>
    <w:p w14:paraId="7D289838" w14:textId="0259F7F2" w:rsidR="00B542D4" w:rsidRPr="00876B7C" w:rsidRDefault="00B542D4" w:rsidP="00B542D4">
      <w:pPr>
        <w:pStyle w:val="TOC3"/>
        <w:rPr>
          <w:rFonts w:ascii="Cambria" w:eastAsia="MS Mincho" w:hAnsi="Cambria"/>
        </w:rPr>
      </w:pPr>
      <w:hyperlink w:anchor="_Toc506205643" w:history="1">
        <w:r w:rsidRPr="00876B7C">
          <w:rPr>
            <w:rStyle w:val="Hyperlink"/>
            <w:u w:val="none"/>
          </w:rPr>
          <w:t>§ 10-3.1615  Alternatives</w:t>
        </w:r>
        <w:r w:rsidRPr="00876B7C">
          <w:rPr>
            <w:webHidden/>
          </w:rPr>
          <w:tab/>
        </w:r>
        <w:r w:rsidRPr="00876B7C">
          <w:rPr>
            <w:webHidden/>
          </w:rPr>
          <w:fldChar w:fldCharType="begin"/>
        </w:r>
        <w:r w:rsidRPr="00876B7C">
          <w:rPr>
            <w:webHidden/>
          </w:rPr>
          <w:instrText xml:space="preserve"> PAGEREF _Toc506205643 \h </w:instrText>
        </w:r>
        <w:r w:rsidRPr="00876B7C">
          <w:rPr>
            <w:webHidden/>
          </w:rPr>
        </w:r>
        <w:r w:rsidRPr="00876B7C">
          <w:rPr>
            <w:webHidden/>
          </w:rPr>
          <w:fldChar w:fldCharType="separate"/>
        </w:r>
        <w:r w:rsidR="005F45C2">
          <w:rPr>
            <w:webHidden/>
          </w:rPr>
          <w:t>187</w:t>
        </w:r>
        <w:r w:rsidRPr="00876B7C">
          <w:rPr>
            <w:webHidden/>
          </w:rPr>
          <w:fldChar w:fldCharType="end"/>
        </w:r>
      </w:hyperlink>
    </w:p>
    <w:p w14:paraId="1964962E" w14:textId="4B5FD117" w:rsidR="00B542D4" w:rsidRPr="00876B7C" w:rsidRDefault="00B542D4" w:rsidP="00B542D4">
      <w:pPr>
        <w:pStyle w:val="TOC3"/>
        <w:rPr>
          <w:rFonts w:ascii="Cambria" w:eastAsia="MS Mincho" w:hAnsi="Cambria"/>
        </w:rPr>
      </w:pPr>
      <w:hyperlink w:anchor="_Toc506205644" w:history="1">
        <w:r w:rsidRPr="00876B7C">
          <w:rPr>
            <w:rStyle w:val="Hyperlink"/>
            <w:u w:val="none"/>
          </w:rPr>
          <w:t>§ 10-3.1616  Emergency Abatement</w:t>
        </w:r>
        <w:r w:rsidRPr="00876B7C">
          <w:rPr>
            <w:webHidden/>
          </w:rPr>
          <w:tab/>
        </w:r>
        <w:r w:rsidRPr="00876B7C">
          <w:rPr>
            <w:webHidden/>
          </w:rPr>
          <w:fldChar w:fldCharType="begin"/>
        </w:r>
        <w:r w:rsidRPr="00876B7C">
          <w:rPr>
            <w:webHidden/>
          </w:rPr>
          <w:instrText xml:space="preserve"> PAGEREF _Toc506205644 \h </w:instrText>
        </w:r>
        <w:r w:rsidRPr="00876B7C">
          <w:rPr>
            <w:webHidden/>
          </w:rPr>
        </w:r>
        <w:r w:rsidRPr="00876B7C">
          <w:rPr>
            <w:webHidden/>
          </w:rPr>
          <w:fldChar w:fldCharType="separate"/>
        </w:r>
        <w:r w:rsidR="005F45C2">
          <w:rPr>
            <w:webHidden/>
          </w:rPr>
          <w:t>188</w:t>
        </w:r>
        <w:r w:rsidRPr="00876B7C">
          <w:rPr>
            <w:webHidden/>
          </w:rPr>
          <w:fldChar w:fldCharType="end"/>
        </w:r>
      </w:hyperlink>
    </w:p>
    <w:p w14:paraId="42E223AD" w14:textId="38458884" w:rsidR="00B542D4" w:rsidRPr="00876B7C" w:rsidRDefault="00B542D4" w:rsidP="00B542D4">
      <w:pPr>
        <w:pStyle w:val="TOC3"/>
        <w:rPr>
          <w:rFonts w:ascii="Cambria" w:eastAsia="MS Mincho" w:hAnsi="Cambria"/>
        </w:rPr>
      </w:pPr>
      <w:hyperlink w:anchor="_Toc506205645" w:history="1">
        <w:r w:rsidRPr="00876B7C">
          <w:rPr>
            <w:rStyle w:val="Hyperlink"/>
            <w:u w:val="none"/>
          </w:rPr>
          <w:t>§ 10-3.1617  Violation; Penalty</w:t>
        </w:r>
        <w:r w:rsidRPr="00876B7C">
          <w:rPr>
            <w:webHidden/>
          </w:rPr>
          <w:tab/>
        </w:r>
        <w:r w:rsidRPr="00876B7C">
          <w:rPr>
            <w:webHidden/>
          </w:rPr>
          <w:fldChar w:fldCharType="begin"/>
        </w:r>
        <w:r w:rsidRPr="00876B7C">
          <w:rPr>
            <w:webHidden/>
          </w:rPr>
          <w:instrText xml:space="preserve"> PAGEREF _Toc506205645 \h </w:instrText>
        </w:r>
        <w:r w:rsidRPr="00876B7C">
          <w:rPr>
            <w:webHidden/>
          </w:rPr>
        </w:r>
        <w:r w:rsidRPr="00876B7C">
          <w:rPr>
            <w:webHidden/>
          </w:rPr>
          <w:fldChar w:fldCharType="separate"/>
        </w:r>
        <w:r w:rsidR="005F45C2">
          <w:rPr>
            <w:webHidden/>
          </w:rPr>
          <w:t>188</w:t>
        </w:r>
        <w:r w:rsidRPr="00876B7C">
          <w:rPr>
            <w:webHidden/>
          </w:rPr>
          <w:fldChar w:fldCharType="end"/>
        </w:r>
      </w:hyperlink>
    </w:p>
    <w:p w14:paraId="787F69D4" w14:textId="77777777" w:rsidR="00B542D4" w:rsidRPr="00876B7C" w:rsidRDefault="00B542D4" w:rsidP="00B542D4">
      <w:pPr>
        <w:pStyle w:val="TOC3"/>
        <w:rPr>
          <w:rStyle w:val="Hyperlink"/>
          <w:u w:val="none"/>
        </w:rPr>
      </w:pPr>
    </w:p>
    <w:p w14:paraId="4B0BDCE1" w14:textId="77777777" w:rsidR="00B542D4" w:rsidRPr="00876B7C" w:rsidRDefault="00B542D4" w:rsidP="00B542D4">
      <w:pPr>
        <w:pStyle w:val="TOC3"/>
        <w:rPr>
          <w:rStyle w:val="Hyperlink"/>
          <w:b/>
          <w:i/>
          <w:color w:val="auto"/>
          <w:u w:val="none"/>
        </w:rPr>
      </w:pPr>
      <w:r w:rsidRPr="00876B7C">
        <w:rPr>
          <w:rStyle w:val="Hyperlink"/>
          <w:b/>
          <w:i/>
          <w:color w:val="auto"/>
          <w:u w:val="none"/>
        </w:rPr>
        <w:t>Development Agreements</w:t>
      </w:r>
    </w:p>
    <w:p w14:paraId="21258F1D" w14:textId="46D505FC" w:rsidR="00B542D4" w:rsidRPr="00876B7C" w:rsidRDefault="00B542D4" w:rsidP="00B542D4">
      <w:pPr>
        <w:pStyle w:val="TOC3"/>
        <w:rPr>
          <w:rFonts w:ascii="Cambria" w:eastAsia="MS Mincho" w:hAnsi="Cambria"/>
        </w:rPr>
      </w:pPr>
      <w:hyperlink w:anchor="_Toc506205647" w:history="1">
        <w:r w:rsidRPr="00876B7C">
          <w:rPr>
            <w:rStyle w:val="Hyperlink"/>
            <w:u w:val="none"/>
          </w:rPr>
          <w:t>§ 10-3.1701  Authority for Adoption</w:t>
        </w:r>
        <w:r w:rsidRPr="00876B7C">
          <w:rPr>
            <w:webHidden/>
          </w:rPr>
          <w:tab/>
        </w:r>
        <w:r w:rsidRPr="00876B7C">
          <w:rPr>
            <w:webHidden/>
          </w:rPr>
          <w:fldChar w:fldCharType="begin"/>
        </w:r>
        <w:r w:rsidRPr="00876B7C">
          <w:rPr>
            <w:webHidden/>
          </w:rPr>
          <w:instrText xml:space="preserve"> PAGEREF _Toc506205647 \h </w:instrText>
        </w:r>
        <w:r w:rsidRPr="00876B7C">
          <w:rPr>
            <w:webHidden/>
          </w:rPr>
        </w:r>
        <w:r w:rsidRPr="00876B7C">
          <w:rPr>
            <w:webHidden/>
          </w:rPr>
          <w:fldChar w:fldCharType="separate"/>
        </w:r>
        <w:r w:rsidR="005F45C2">
          <w:rPr>
            <w:webHidden/>
          </w:rPr>
          <w:t>188</w:t>
        </w:r>
        <w:r w:rsidRPr="00876B7C">
          <w:rPr>
            <w:webHidden/>
          </w:rPr>
          <w:fldChar w:fldCharType="end"/>
        </w:r>
      </w:hyperlink>
    </w:p>
    <w:p w14:paraId="38F00A2D" w14:textId="1A09DCCF" w:rsidR="00B542D4" w:rsidRPr="00876B7C" w:rsidRDefault="00B542D4" w:rsidP="00B542D4">
      <w:pPr>
        <w:pStyle w:val="TOC3"/>
        <w:rPr>
          <w:rFonts w:ascii="Cambria" w:eastAsia="MS Mincho" w:hAnsi="Cambria"/>
        </w:rPr>
      </w:pPr>
      <w:hyperlink w:anchor="_Toc506205648" w:history="1">
        <w:r w:rsidRPr="00876B7C">
          <w:rPr>
            <w:rStyle w:val="Hyperlink"/>
            <w:u w:val="none"/>
          </w:rPr>
          <w:t>§ 10-3.1702  Forms and Information</w:t>
        </w:r>
        <w:r w:rsidRPr="00876B7C">
          <w:rPr>
            <w:webHidden/>
          </w:rPr>
          <w:tab/>
        </w:r>
        <w:r w:rsidRPr="00876B7C">
          <w:rPr>
            <w:webHidden/>
          </w:rPr>
          <w:fldChar w:fldCharType="begin"/>
        </w:r>
        <w:r w:rsidRPr="00876B7C">
          <w:rPr>
            <w:webHidden/>
          </w:rPr>
          <w:instrText xml:space="preserve"> PAGEREF _Toc506205648 \h </w:instrText>
        </w:r>
        <w:r w:rsidRPr="00876B7C">
          <w:rPr>
            <w:webHidden/>
          </w:rPr>
        </w:r>
        <w:r w:rsidRPr="00876B7C">
          <w:rPr>
            <w:webHidden/>
          </w:rPr>
          <w:fldChar w:fldCharType="separate"/>
        </w:r>
        <w:r w:rsidR="005F45C2">
          <w:rPr>
            <w:webHidden/>
          </w:rPr>
          <w:t>188</w:t>
        </w:r>
        <w:r w:rsidRPr="00876B7C">
          <w:rPr>
            <w:webHidden/>
          </w:rPr>
          <w:fldChar w:fldCharType="end"/>
        </w:r>
      </w:hyperlink>
    </w:p>
    <w:p w14:paraId="6BC3347D" w14:textId="53D01A89" w:rsidR="00B542D4" w:rsidRPr="00876B7C" w:rsidRDefault="00B542D4" w:rsidP="00B542D4">
      <w:pPr>
        <w:pStyle w:val="TOC3"/>
        <w:rPr>
          <w:rFonts w:ascii="Cambria" w:eastAsia="MS Mincho" w:hAnsi="Cambria"/>
        </w:rPr>
      </w:pPr>
      <w:hyperlink w:anchor="_Toc506205649" w:history="1">
        <w:r w:rsidRPr="00876B7C">
          <w:rPr>
            <w:rStyle w:val="Hyperlink"/>
            <w:u w:val="none"/>
          </w:rPr>
          <w:t>§ 10-3.1703  Qualification as an Applicant</w:t>
        </w:r>
        <w:r w:rsidRPr="00876B7C">
          <w:rPr>
            <w:webHidden/>
          </w:rPr>
          <w:tab/>
        </w:r>
        <w:r w:rsidRPr="00876B7C">
          <w:rPr>
            <w:webHidden/>
          </w:rPr>
          <w:fldChar w:fldCharType="begin"/>
        </w:r>
        <w:r w:rsidRPr="00876B7C">
          <w:rPr>
            <w:webHidden/>
          </w:rPr>
          <w:instrText xml:space="preserve"> PAGEREF _Toc506205649 \h </w:instrText>
        </w:r>
        <w:r w:rsidRPr="00876B7C">
          <w:rPr>
            <w:webHidden/>
          </w:rPr>
        </w:r>
        <w:r w:rsidRPr="00876B7C">
          <w:rPr>
            <w:webHidden/>
          </w:rPr>
          <w:fldChar w:fldCharType="separate"/>
        </w:r>
        <w:r w:rsidR="005F45C2">
          <w:rPr>
            <w:webHidden/>
          </w:rPr>
          <w:t>189</w:t>
        </w:r>
        <w:r w:rsidRPr="00876B7C">
          <w:rPr>
            <w:webHidden/>
          </w:rPr>
          <w:fldChar w:fldCharType="end"/>
        </w:r>
      </w:hyperlink>
    </w:p>
    <w:p w14:paraId="3AC19EF0" w14:textId="45FB2E68" w:rsidR="00B542D4" w:rsidRPr="00876B7C" w:rsidRDefault="00B542D4" w:rsidP="00B542D4">
      <w:pPr>
        <w:pStyle w:val="TOC3"/>
        <w:rPr>
          <w:rFonts w:ascii="Cambria" w:eastAsia="MS Mincho" w:hAnsi="Cambria"/>
        </w:rPr>
      </w:pPr>
      <w:hyperlink w:anchor="_Toc506205650" w:history="1">
        <w:r w:rsidRPr="00876B7C">
          <w:rPr>
            <w:rStyle w:val="Hyperlink"/>
            <w:u w:val="none"/>
          </w:rPr>
          <w:t>§ 10-3.1704  Proposed Form of Agreement</w:t>
        </w:r>
        <w:r w:rsidRPr="00876B7C">
          <w:rPr>
            <w:webHidden/>
          </w:rPr>
          <w:tab/>
        </w:r>
        <w:r w:rsidRPr="00876B7C">
          <w:rPr>
            <w:webHidden/>
          </w:rPr>
          <w:fldChar w:fldCharType="begin"/>
        </w:r>
        <w:r w:rsidRPr="00876B7C">
          <w:rPr>
            <w:webHidden/>
          </w:rPr>
          <w:instrText xml:space="preserve"> PAGEREF _Toc506205650 \h </w:instrText>
        </w:r>
        <w:r w:rsidRPr="00876B7C">
          <w:rPr>
            <w:webHidden/>
          </w:rPr>
        </w:r>
        <w:r w:rsidRPr="00876B7C">
          <w:rPr>
            <w:webHidden/>
          </w:rPr>
          <w:fldChar w:fldCharType="separate"/>
        </w:r>
        <w:r w:rsidR="005F45C2">
          <w:rPr>
            <w:webHidden/>
          </w:rPr>
          <w:t>190</w:t>
        </w:r>
        <w:r w:rsidRPr="00876B7C">
          <w:rPr>
            <w:webHidden/>
          </w:rPr>
          <w:fldChar w:fldCharType="end"/>
        </w:r>
      </w:hyperlink>
    </w:p>
    <w:p w14:paraId="30FB3D06" w14:textId="640300B4" w:rsidR="00B542D4" w:rsidRPr="00876B7C" w:rsidRDefault="00B542D4" w:rsidP="00B542D4">
      <w:pPr>
        <w:pStyle w:val="TOC3"/>
        <w:rPr>
          <w:rFonts w:ascii="Cambria" w:eastAsia="MS Mincho" w:hAnsi="Cambria"/>
        </w:rPr>
      </w:pPr>
      <w:hyperlink w:anchor="_Toc506205651" w:history="1">
        <w:r w:rsidRPr="00876B7C">
          <w:rPr>
            <w:rStyle w:val="Hyperlink"/>
            <w:u w:val="none"/>
          </w:rPr>
          <w:t>§ 10-3.1705  Fees</w:t>
        </w:r>
        <w:r w:rsidRPr="00876B7C">
          <w:rPr>
            <w:webHidden/>
          </w:rPr>
          <w:tab/>
        </w:r>
        <w:r w:rsidRPr="00876B7C">
          <w:rPr>
            <w:webHidden/>
          </w:rPr>
          <w:fldChar w:fldCharType="begin"/>
        </w:r>
        <w:r w:rsidRPr="00876B7C">
          <w:rPr>
            <w:webHidden/>
          </w:rPr>
          <w:instrText xml:space="preserve"> PAGEREF _Toc506205651 \h </w:instrText>
        </w:r>
        <w:r w:rsidRPr="00876B7C">
          <w:rPr>
            <w:webHidden/>
          </w:rPr>
        </w:r>
        <w:r w:rsidRPr="00876B7C">
          <w:rPr>
            <w:webHidden/>
          </w:rPr>
          <w:fldChar w:fldCharType="separate"/>
        </w:r>
        <w:r w:rsidR="005F45C2">
          <w:rPr>
            <w:webHidden/>
          </w:rPr>
          <w:t>190</w:t>
        </w:r>
        <w:r w:rsidRPr="00876B7C">
          <w:rPr>
            <w:webHidden/>
          </w:rPr>
          <w:fldChar w:fldCharType="end"/>
        </w:r>
      </w:hyperlink>
    </w:p>
    <w:p w14:paraId="3160CEDF" w14:textId="24A3D1C6" w:rsidR="00B542D4" w:rsidRPr="00876B7C" w:rsidRDefault="00B542D4" w:rsidP="00B542D4">
      <w:pPr>
        <w:pStyle w:val="TOC3"/>
        <w:rPr>
          <w:rFonts w:ascii="Cambria" w:eastAsia="MS Mincho" w:hAnsi="Cambria"/>
        </w:rPr>
      </w:pPr>
      <w:hyperlink w:anchor="_Toc506205652" w:history="1">
        <w:r w:rsidRPr="00876B7C">
          <w:rPr>
            <w:rStyle w:val="Hyperlink"/>
            <w:u w:val="none"/>
          </w:rPr>
          <w:t>§ 10-3.1706  Review of Application</w:t>
        </w:r>
        <w:r w:rsidRPr="00876B7C">
          <w:rPr>
            <w:webHidden/>
          </w:rPr>
          <w:tab/>
        </w:r>
        <w:r w:rsidRPr="00876B7C">
          <w:rPr>
            <w:webHidden/>
          </w:rPr>
          <w:fldChar w:fldCharType="begin"/>
        </w:r>
        <w:r w:rsidRPr="00876B7C">
          <w:rPr>
            <w:webHidden/>
          </w:rPr>
          <w:instrText xml:space="preserve"> PAGEREF _Toc506205652 \h </w:instrText>
        </w:r>
        <w:r w:rsidRPr="00876B7C">
          <w:rPr>
            <w:webHidden/>
          </w:rPr>
        </w:r>
        <w:r w:rsidRPr="00876B7C">
          <w:rPr>
            <w:webHidden/>
          </w:rPr>
          <w:fldChar w:fldCharType="separate"/>
        </w:r>
        <w:r w:rsidR="005F45C2">
          <w:rPr>
            <w:webHidden/>
          </w:rPr>
          <w:t>190</w:t>
        </w:r>
        <w:r w:rsidRPr="00876B7C">
          <w:rPr>
            <w:webHidden/>
          </w:rPr>
          <w:fldChar w:fldCharType="end"/>
        </w:r>
      </w:hyperlink>
    </w:p>
    <w:p w14:paraId="69ED039F" w14:textId="69BD757C" w:rsidR="00B542D4" w:rsidRPr="00876B7C" w:rsidRDefault="00B542D4" w:rsidP="00B542D4">
      <w:pPr>
        <w:pStyle w:val="TOC3"/>
        <w:rPr>
          <w:rFonts w:ascii="Cambria" w:eastAsia="MS Mincho" w:hAnsi="Cambria"/>
        </w:rPr>
      </w:pPr>
      <w:hyperlink w:anchor="_Toc506205653" w:history="1">
        <w:r w:rsidRPr="00876B7C">
          <w:rPr>
            <w:rStyle w:val="Hyperlink"/>
            <w:u w:val="none"/>
          </w:rPr>
          <w:t>§ 10-3.1707  Coordination of Applications</w:t>
        </w:r>
        <w:r w:rsidRPr="00876B7C">
          <w:rPr>
            <w:webHidden/>
          </w:rPr>
          <w:tab/>
        </w:r>
        <w:r w:rsidRPr="00876B7C">
          <w:rPr>
            <w:webHidden/>
          </w:rPr>
          <w:fldChar w:fldCharType="begin"/>
        </w:r>
        <w:r w:rsidRPr="00876B7C">
          <w:rPr>
            <w:webHidden/>
          </w:rPr>
          <w:instrText xml:space="preserve"> PAGEREF _Toc506205653 \h </w:instrText>
        </w:r>
        <w:r w:rsidRPr="00876B7C">
          <w:rPr>
            <w:webHidden/>
          </w:rPr>
        </w:r>
        <w:r w:rsidRPr="00876B7C">
          <w:rPr>
            <w:webHidden/>
          </w:rPr>
          <w:fldChar w:fldCharType="separate"/>
        </w:r>
        <w:r w:rsidR="005F45C2">
          <w:rPr>
            <w:webHidden/>
          </w:rPr>
          <w:t>190</w:t>
        </w:r>
        <w:r w:rsidRPr="00876B7C">
          <w:rPr>
            <w:webHidden/>
          </w:rPr>
          <w:fldChar w:fldCharType="end"/>
        </w:r>
      </w:hyperlink>
    </w:p>
    <w:p w14:paraId="44B0D6F5" w14:textId="5248CF88" w:rsidR="00B542D4" w:rsidRPr="00876B7C" w:rsidRDefault="00B542D4" w:rsidP="00B542D4">
      <w:pPr>
        <w:pStyle w:val="TOC3"/>
        <w:rPr>
          <w:rFonts w:ascii="Cambria" w:eastAsia="MS Mincho" w:hAnsi="Cambria"/>
        </w:rPr>
      </w:pPr>
      <w:hyperlink w:anchor="_Toc506205654" w:history="1">
        <w:r w:rsidRPr="00876B7C">
          <w:rPr>
            <w:rStyle w:val="Hyperlink"/>
            <w:u w:val="none"/>
          </w:rPr>
          <w:t>§ 10-3.1708  Hearing Notice</w:t>
        </w:r>
        <w:r w:rsidRPr="00876B7C">
          <w:rPr>
            <w:webHidden/>
          </w:rPr>
          <w:tab/>
        </w:r>
        <w:r w:rsidRPr="00876B7C">
          <w:rPr>
            <w:webHidden/>
          </w:rPr>
          <w:fldChar w:fldCharType="begin"/>
        </w:r>
        <w:r w:rsidRPr="00876B7C">
          <w:rPr>
            <w:webHidden/>
          </w:rPr>
          <w:instrText xml:space="preserve"> PAGEREF _Toc506205654 \h </w:instrText>
        </w:r>
        <w:r w:rsidRPr="00876B7C">
          <w:rPr>
            <w:webHidden/>
          </w:rPr>
        </w:r>
        <w:r w:rsidRPr="00876B7C">
          <w:rPr>
            <w:webHidden/>
          </w:rPr>
          <w:fldChar w:fldCharType="separate"/>
        </w:r>
        <w:r w:rsidR="005F45C2">
          <w:rPr>
            <w:webHidden/>
          </w:rPr>
          <w:t>191</w:t>
        </w:r>
        <w:r w:rsidRPr="00876B7C">
          <w:rPr>
            <w:webHidden/>
          </w:rPr>
          <w:fldChar w:fldCharType="end"/>
        </w:r>
      </w:hyperlink>
    </w:p>
    <w:p w14:paraId="4F3359EF" w14:textId="304A4B2F" w:rsidR="00B542D4" w:rsidRPr="00876B7C" w:rsidRDefault="00B542D4" w:rsidP="00B542D4">
      <w:pPr>
        <w:pStyle w:val="TOC3"/>
        <w:rPr>
          <w:rFonts w:ascii="Cambria" w:eastAsia="MS Mincho" w:hAnsi="Cambria"/>
        </w:rPr>
      </w:pPr>
      <w:hyperlink w:anchor="_Toc506205655" w:history="1">
        <w:r w:rsidRPr="00876B7C">
          <w:rPr>
            <w:rStyle w:val="Hyperlink"/>
            <w:u w:val="none"/>
          </w:rPr>
          <w:t>§ 10-3.1709  Rules Governing Conduct of Hearing</w:t>
        </w:r>
        <w:r w:rsidRPr="00876B7C">
          <w:rPr>
            <w:webHidden/>
          </w:rPr>
          <w:tab/>
        </w:r>
        <w:r w:rsidRPr="00876B7C">
          <w:rPr>
            <w:webHidden/>
          </w:rPr>
          <w:fldChar w:fldCharType="begin"/>
        </w:r>
        <w:r w:rsidRPr="00876B7C">
          <w:rPr>
            <w:webHidden/>
          </w:rPr>
          <w:instrText xml:space="preserve"> PAGEREF _Toc506205655 \h </w:instrText>
        </w:r>
        <w:r w:rsidRPr="00876B7C">
          <w:rPr>
            <w:webHidden/>
          </w:rPr>
        </w:r>
        <w:r w:rsidRPr="00876B7C">
          <w:rPr>
            <w:webHidden/>
          </w:rPr>
          <w:fldChar w:fldCharType="separate"/>
        </w:r>
        <w:r w:rsidR="005F45C2">
          <w:rPr>
            <w:webHidden/>
          </w:rPr>
          <w:t>191</w:t>
        </w:r>
        <w:r w:rsidRPr="00876B7C">
          <w:rPr>
            <w:webHidden/>
          </w:rPr>
          <w:fldChar w:fldCharType="end"/>
        </w:r>
      </w:hyperlink>
    </w:p>
    <w:p w14:paraId="000DF301" w14:textId="1AD67DA3" w:rsidR="00B542D4" w:rsidRPr="00876B7C" w:rsidRDefault="00B542D4" w:rsidP="00B542D4">
      <w:pPr>
        <w:pStyle w:val="TOC3"/>
        <w:rPr>
          <w:rFonts w:ascii="Cambria" w:eastAsia="MS Mincho" w:hAnsi="Cambria"/>
        </w:rPr>
      </w:pPr>
      <w:hyperlink w:anchor="_Toc506205656" w:history="1">
        <w:r w:rsidRPr="00876B7C">
          <w:rPr>
            <w:rStyle w:val="Hyperlink"/>
            <w:u w:val="none"/>
          </w:rPr>
          <w:t>§ 10-3.1710  Irregularity in Proceedings</w:t>
        </w:r>
        <w:r w:rsidRPr="00876B7C">
          <w:rPr>
            <w:webHidden/>
          </w:rPr>
          <w:tab/>
        </w:r>
        <w:r w:rsidRPr="00876B7C">
          <w:rPr>
            <w:webHidden/>
          </w:rPr>
          <w:fldChar w:fldCharType="begin"/>
        </w:r>
        <w:r w:rsidRPr="00876B7C">
          <w:rPr>
            <w:webHidden/>
          </w:rPr>
          <w:instrText xml:space="preserve"> PAGEREF _Toc506205656 \h </w:instrText>
        </w:r>
        <w:r w:rsidRPr="00876B7C">
          <w:rPr>
            <w:webHidden/>
          </w:rPr>
        </w:r>
        <w:r w:rsidRPr="00876B7C">
          <w:rPr>
            <w:webHidden/>
          </w:rPr>
          <w:fldChar w:fldCharType="separate"/>
        </w:r>
        <w:r w:rsidR="005F45C2">
          <w:rPr>
            <w:webHidden/>
          </w:rPr>
          <w:t>191</w:t>
        </w:r>
        <w:r w:rsidRPr="00876B7C">
          <w:rPr>
            <w:webHidden/>
          </w:rPr>
          <w:fldChar w:fldCharType="end"/>
        </w:r>
      </w:hyperlink>
    </w:p>
    <w:p w14:paraId="32302449" w14:textId="293AA6CE" w:rsidR="00B542D4" w:rsidRPr="00876B7C" w:rsidRDefault="00B542D4" w:rsidP="00B542D4">
      <w:pPr>
        <w:pStyle w:val="TOC3"/>
        <w:rPr>
          <w:rFonts w:ascii="Cambria" w:eastAsia="MS Mincho" w:hAnsi="Cambria"/>
        </w:rPr>
      </w:pPr>
      <w:hyperlink w:anchor="_Toc506205657" w:history="1">
        <w:r w:rsidRPr="00876B7C">
          <w:rPr>
            <w:rStyle w:val="Hyperlink"/>
            <w:u w:val="none"/>
          </w:rPr>
          <w:t>§ 10-3.1711  Determination by Planning Commission</w:t>
        </w:r>
        <w:r w:rsidRPr="00876B7C">
          <w:rPr>
            <w:webHidden/>
          </w:rPr>
          <w:tab/>
        </w:r>
        <w:r w:rsidRPr="00876B7C">
          <w:rPr>
            <w:webHidden/>
          </w:rPr>
          <w:fldChar w:fldCharType="begin"/>
        </w:r>
        <w:r w:rsidRPr="00876B7C">
          <w:rPr>
            <w:webHidden/>
          </w:rPr>
          <w:instrText xml:space="preserve"> PAGEREF _Toc506205657 \h </w:instrText>
        </w:r>
        <w:r w:rsidRPr="00876B7C">
          <w:rPr>
            <w:webHidden/>
          </w:rPr>
        </w:r>
        <w:r w:rsidRPr="00876B7C">
          <w:rPr>
            <w:webHidden/>
          </w:rPr>
          <w:fldChar w:fldCharType="separate"/>
        </w:r>
        <w:r w:rsidR="005F45C2">
          <w:rPr>
            <w:webHidden/>
          </w:rPr>
          <w:t>191</w:t>
        </w:r>
        <w:r w:rsidRPr="00876B7C">
          <w:rPr>
            <w:webHidden/>
          </w:rPr>
          <w:fldChar w:fldCharType="end"/>
        </w:r>
      </w:hyperlink>
    </w:p>
    <w:p w14:paraId="7BECE3D4" w14:textId="781364A5" w:rsidR="00B542D4" w:rsidRPr="00876B7C" w:rsidRDefault="00B542D4" w:rsidP="00B542D4">
      <w:pPr>
        <w:pStyle w:val="TOC3"/>
        <w:rPr>
          <w:rFonts w:ascii="Cambria" w:eastAsia="MS Mincho" w:hAnsi="Cambria"/>
        </w:rPr>
      </w:pPr>
      <w:hyperlink w:anchor="_Toc506205658" w:history="1">
        <w:r w:rsidRPr="00876B7C">
          <w:rPr>
            <w:rStyle w:val="Hyperlink"/>
            <w:u w:val="none"/>
          </w:rPr>
          <w:t>§ 10-3.1712  Decision by City Council</w:t>
        </w:r>
        <w:r w:rsidRPr="00876B7C">
          <w:rPr>
            <w:webHidden/>
          </w:rPr>
          <w:tab/>
        </w:r>
        <w:r w:rsidRPr="00876B7C">
          <w:rPr>
            <w:webHidden/>
          </w:rPr>
          <w:fldChar w:fldCharType="begin"/>
        </w:r>
        <w:r w:rsidRPr="00876B7C">
          <w:rPr>
            <w:webHidden/>
          </w:rPr>
          <w:instrText xml:space="preserve"> PAGEREF _Toc506205658 \h </w:instrText>
        </w:r>
        <w:r w:rsidRPr="00876B7C">
          <w:rPr>
            <w:webHidden/>
          </w:rPr>
        </w:r>
        <w:r w:rsidRPr="00876B7C">
          <w:rPr>
            <w:webHidden/>
          </w:rPr>
          <w:fldChar w:fldCharType="separate"/>
        </w:r>
        <w:r w:rsidR="005F45C2">
          <w:rPr>
            <w:webHidden/>
          </w:rPr>
          <w:t>192</w:t>
        </w:r>
        <w:r w:rsidRPr="00876B7C">
          <w:rPr>
            <w:webHidden/>
          </w:rPr>
          <w:fldChar w:fldCharType="end"/>
        </w:r>
      </w:hyperlink>
    </w:p>
    <w:p w14:paraId="49ED254A" w14:textId="43318D0E" w:rsidR="00B542D4" w:rsidRPr="00876B7C" w:rsidRDefault="00B542D4" w:rsidP="00B542D4">
      <w:pPr>
        <w:pStyle w:val="TOC3"/>
        <w:rPr>
          <w:rFonts w:ascii="Cambria" w:eastAsia="MS Mincho" w:hAnsi="Cambria"/>
        </w:rPr>
      </w:pPr>
      <w:hyperlink w:anchor="_Toc506205659" w:history="1">
        <w:r w:rsidRPr="00876B7C">
          <w:rPr>
            <w:rStyle w:val="Hyperlink"/>
            <w:u w:val="none"/>
          </w:rPr>
          <w:t>§ 10-3.1713  Recordation of Development Agreement</w:t>
        </w:r>
        <w:r w:rsidRPr="00876B7C">
          <w:rPr>
            <w:webHidden/>
          </w:rPr>
          <w:tab/>
        </w:r>
        <w:r w:rsidRPr="00876B7C">
          <w:rPr>
            <w:webHidden/>
          </w:rPr>
          <w:fldChar w:fldCharType="begin"/>
        </w:r>
        <w:r w:rsidRPr="00876B7C">
          <w:rPr>
            <w:webHidden/>
          </w:rPr>
          <w:instrText xml:space="preserve"> PAGEREF _Toc506205659 \h </w:instrText>
        </w:r>
        <w:r w:rsidRPr="00876B7C">
          <w:rPr>
            <w:webHidden/>
          </w:rPr>
        </w:r>
        <w:r w:rsidRPr="00876B7C">
          <w:rPr>
            <w:webHidden/>
          </w:rPr>
          <w:fldChar w:fldCharType="separate"/>
        </w:r>
        <w:r w:rsidR="005F45C2">
          <w:rPr>
            <w:webHidden/>
          </w:rPr>
          <w:t>192</w:t>
        </w:r>
        <w:r w:rsidRPr="00876B7C">
          <w:rPr>
            <w:webHidden/>
          </w:rPr>
          <w:fldChar w:fldCharType="end"/>
        </w:r>
      </w:hyperlink>
    </w:p>
    <w:p w14:paraId="29BC69AA" w14:textId="2F8E2BA9" w:rsidR="00B542D4" w:rsidRPr="00876B7C" w:rsidRDefault="00B542D4" w:rsidP="00B542D4">
      <w:pPr>
        <w:pStyle w:val="TOC3"/>
        <w:rPr>
          <w:rFonts w:ascii="Cambria" w:eastAsia="MS Mincho" w:hAnsi="Cambria"/>
        </w:rPr>
      </w:pPr>
      <w:hyperlink w:anchor="_Toc506205660" w:history="1">
        <w:r w:rsidRPr="00876B7C">
          <w:rPr>
            <w:rStyle w:val="Hyperlink"/>
            <w:u w:val="none"/>
          </w:rPr>
          <w:t>§ 10-3.1714  Amendment and Cancellation of Agreement</w:t>
        </w:r>
        <w:r w:rsidRPr="00876B7C">
          <w:rPr>
            <w:webHidden/>
          </w:rPr>
          <w:tab/>
        </w:r>
        <w:r w:rsidRPr="00876B7C">
          <w:rPr>
            <w:webHidden/>
          </w:rPr>
          <w:fldChar w:fldCharType="begin"/>
        </w:r>
        <w:r w:rsidRPr="00876B7C">
          <w:rPr>
            <w:webHidden/>
          </w:rPr>
          <w:instrText xml:space="preserve"> PAGEREF _Toc506205660 \h </w:instrText>
        </w:r>
        <w:r w:rsidRPr="00876B7C">
          <w:rPr>
            <w:webHidden/>
          </w:rPr>
        </w:r>
        <w:r w:rsidRPr="00876B7C">
          <w:rPr>
            <w:webHidden/>
          </w:rPr>
          <w:fldChar w:fldCharType="separate"/>
        </w:r>
        <w:r w:rsidR="005F45C2">
          <w:rPr>
            <w:webHidden/>
          </w:rPr>
          <w:t>193</w:t>
        </w:r>
        <w:r w:rsidRPr="00876B7C">
          <w:rPr>
            <w:webHidden/>
          </w:rPr>
          <w:fldChar w:fldCharType="end"/>
        </w:r>
      </w:hyperlink>
    </w:p>
    <w:p w14:paraId="3C2E7A2C" w14:textId="0403CB58" w:rsidR="00B542D4" w:rsidRPr="00876B7C" w:rsidRDefault="00B542D4" w:rsidP="00B542D4">
      <w:pPr>
        <w:pStyle w:val="TOC3"/>
        <w:rPr>
          <w:rFonts w:ascii="Cambria" w:eastAsia="MS Mincho" w:hAnsi="Cambria"/>
        </w:rPr>
      </w:pPr>
      <w:hyperlink w:anchor="_Toc506205661" w:history="1">
        <w:r w:rsidRPr="00876B7C">
          <w:rPr>
            <w:rStyle w:val="Hyperlink"/>
            <w:u w:val="none"/>
          </w:rPr>
          <w:t>§ 10-3.1715  Periodic Review</w:t>
        </w:r>
        <w:r w:rsidRPr="00876B7C">
          <w:rPr>
            <w:webHidden/>
          </w:rPr>
          <w:tab/>
        </w:r>
        <w:r w:rsidRPr="00876B7C">
          <w:rPr>
            <w:webHidden/>
          </w:rPr>
          <w:fldChar w:fldCharType="begin"/>
        </w:r>
        <w:r w:rsidRPr="00876B7C">
          <w:rPr>
            <w:webHidden/>
          </w:rPr>
          <w:instrText xml:space="preserve"> PAGEREF _Toc506205661 \h </w:instrText>
        </w:r>
        <w:r w:rsidRPr="00876B7C">
          <w:rPr>
            <w:webHidden/>
          </w:rPr>
        </w:r>
        <w:r w:rsidRPr="00876B7C">
          <w:rPr>
            <w:webHidden/>
          </w:rPr>
          <w:fldChar w:fldCharType="separate"/>
        </w:r>
        <w:r w:rsidR="005F45C2">
          <w:rPr>
            <w:webHidden/>
          </w:rPr>
          <w:t>193</w:t>
        </w:r>
        <w:r w:rsidRPr="00876B7C">
          <w:rPr>
            <w:webHidden/>
          </w:rPr>
          <w:fldChar w:fldCharType="end"/>
        </w:r>
      </w:hyperlink>
    </w:p>
    <w:p w14:paraId="5E11B489" w14:textId="336448D9" w:rsidR="00B542D4" w:rsidRPr="00876B7C" w:rsidRDefault="00B542D4" w:rsidP="00B542D4">
      <w:pPr>
        <w:pStyle w:val="TOC3"/>
        <w:rPr>
          <w:rFonts w:ascii="Cambria" w:eastAsia="MS Mincho" w:hAnsi="Cambria"/>
        </w:rPr>
      </w:pPr>
      <w:hyperlink w:anchor="_Toc506205662" w:history="1">
        <w:r w:rsidRPr="00876B7C">
          <w:rPr>
            <w:rStyle w:val="Hyperlink"/>
            <w:u w:val="none"/>
          </w:rPr>
          <w:t>§ 10-3.1716  Statement of Compliance Appeals</w:t>
        </w:r>
        <w:r w:rsidRPr="00876B7C">
          <w:rPr>
            <w:webHidden/>
          </w:rPr>
          <w:tab/>
        </w:r>
        <w:r w:rsidRPr="00876B7C">
          <w:rPr>
            <w:webHidden/>
          </w:rPr>
          <w:fldChar w:fldCharType="begin"/>
        </w:r>
        <w:r w:rsidRPr="00876B7C">
          <w:rPr>
            <w:webHidden/>
          </w:rPr>
          <w:instrText xml:space="preserve"> PAGEREF _Toc506205662 \h </w:instrText>
        </w:r>
        <w:r w:rsidRPr="00876B7C">
          <w:rPr>
            <w:webHidden/>
          </w:rPr>
        </w:r>
        <w:r w:rsidRPr="00876B7C">
          <w:rPr>
            <w:webHidden/>
          </w:rPr>
          <w:fldChar w:fldCharType="separate"/>
        </w:r>
        <w:r w:rsidR="005F45C2">
          <w:rPr>
            <w:webHidden/>
          </w:rPr>
          <w:t>194</w:t>
        </w:r>
        <w:r w:rsidRPr="00876B7C">
          <w:rPr>
            <w:webHidden/>
          </w:rPr>
          <w:fldChar w:fldCharType="end"/>
        </w:r>
      </w:hyperlink>
    </w:p>
    <w:p w14:paraId="6847E1B4" w14:textId="4E38ABA9" w:rsidR="00B542D4" w:rsidRPr="00876B7C" w:rsidRDefault="00B542D4" w:rsidP="00B542D4">
      <w:pPr>
        <w:pStyle w:val="TOC3"/>
        <w:rPr>
          <w:rFonts w:ascii="Cambria" w:eastAsia="MS Mincho" w:hAnsi="Cambria"/>
        </w:rPr>
      </w:pPr>
      <w:hyperlink w:anchor="_Toc506205663" w:history="1">
        <w:r w:rsidRPr="00876B7C">
          <w:rPr>
            <w:rStyle w:val="Hyperlink"/>
            <w:u w:val="none"/>
          </w:rPr>
          <w:t>§ 10-3.1717  Procedures for Modification or Termination</w:t>
        </w:r>
        <w:r w:rsidRPr="00876B7C">
          <w:rPr>
            <w:webHidden/>
          </w:rPr>
          <w:tab/>
        </w:r>
        <w:r w:rsidRPr="00876B7C">
          <w:rPr>
            <w:webHidden/>
          </w:rPr>
          <w:fldChar w:fldCharType="begin"/>
        </w:r>
        <w:r w:rsidRPr="00876B7C">
          <w:rPr>
            <w:webHidden/>
          </w:rPr>
          <w:instrText xml:space="preserve"> PAGEREF _Toc506205663 \h </w:instrText>
        </w:r>
        <w:r w:rsidRPr="00876B7C">
          <w:rPr>
            <w:webHidden/>
          </w:rPr>
        </w:r>
        <w:r w:rsidRPr="00876B7C">
          <w:rPr>
            <w:webHidden/>
          </w:rPr>
          <w:fldChar w:fldCharType="separate"/>
        </w:r>
        <w:r w:rsidR="005F45C2">
          <w:rPr>
            <w:webHidden/>
          </w:rPr>
          <w:t>194</w:t>
        </w:r>
        <w:r w:rsidRPr="00876B7C">
          <w:rPr>
            <w:webHidden/>
          </w:rPr>
          <w:fldChar w:fldCharType="end"/>
        </w:r>
      </w:hyperlink>
    </w:p>
    <w:p w14:paraId="28AAB2D9" w14:textId="792E6227" w:rsidR="00B542D4" w:rsidRPr="00876B7C" w:rsidRDefault="00B542D4" w:rsidP="00B542D4">
      <w:pPr>
        <w:pStyle w:val="TOC3"/>
        <w:rPr>
          <w:rFonts w:ascii="Cambria" w:eastAsia="MS Mincho" w:hAnsi="Cambria"/>
        </w:rPr>
      </w:pPr>
      <w:hyperlink w:anchor="_Toc506205664" w:history="1">
        <w:r w:rsidRPr="00876B7C">
          <w:rPr>
            <w:rStyle w:val="Hyperlink"/>
            <w:u w:val="none"/>
          </w:rPr>
          <w:t>§ 10-3.1718  Certainty of Development Agreements</w:t>
        </w:r>
        <w:r w:rsidRPr="00876B7C">
          <w:rPr>
            <w:webHidden/>
          </w:rPr>
          <w:tab/>
        </w:r>
        <w:r w:rsidRPr="00876B7C">
          <w:rPr>
            <w:webHidden/>
          </w:rPr>
          <w:fldChar w:fldCharType="begin"/>
        </w:r>
        <w:r w:rsidRPr="00876B7C">
          <w:rPr>
            <w:webHidden/>
          </w:rPr>
          <w:instrText xml:space="preserve"> PAGEREF _Toc506205664 \h </w:instrText>
        </w:r>
        <w:r w:rsidRPr="00876B7C">
          <w:rPr>
            <w:webHidden/>
          </w:rPr>
        </w:r>
        <w:r w:rsidRPr="00876B7C">
          <w:rPr>
            <w:webHidden/>
          </w:rPr>
          <w:fldChar w:fldCharType="separate"/>
        </w:r>
        <w:r w:rsidR="005F45C2">
          <w:rPr>
            <w:webHidden/>
          </w:rPr>
          <w:t>194</w:t>
        </w:r>
        <w:r w:rsidRPr="00876B7C">
          <w:rPr>
            <w:webHidden/>
          </w:rPr>
          <w:fldChar w:fldCharType="end"/>
        </w:r>
      </w:hyperlink>
    </w:p>
    <w:p w14:paraId="3CBEB6CF" w14:textId="0ADBB6F4" w:rsidR="00B542D4" w:rsidRPr="00515C69" w:rsidRDefault="00B542D4" w:rsidP="00B542D4">
      <w:pPr>
        <w:rPr>
          <w:rFonts w:ascii="Times New Roman" w:hAnsi="Times New Roman"/>
          <w:sz w:val="22"/>
        </w:rPr>
      </w:pPr>
      <w:r w:rsidRPr="00876B7C">
        <w:rPr>
          <w:rFonts w:ascii="Times New Roman" w:hAnsi="Times New Roman"/>
          <w:sz w:val="22"/>
        </w:rPr>
        <w:fldChar w:fldCharType="end"/>
      </w:r>
    </w:p>
    <w:p w14:paraId="7B77FE15" w14:textId="77777777" w:rsidR="00B542D4" w:rsidRPr="00876B7C" w:rsidRDefault="00B542D4" w:rsidP="00B542D4">
      <w:pPr>
        <w:pStyle w:val="Heading3"/>
        <w:spacing w:before="0" w:beforeAutospacing="0" w:after="0" w:afterAutospacing="0"/>
        <w:jc w:val="center"/>
        <w:rPr>
          <w:i/>
          <w:sz w:val="22"/>
          <w:szCs w:val="22"/>
        </w:rPr>
      </w:pPr>
      <w:bookmarkStart w:id="1" w:name="_Toc506198981"/>
      <w:bookmarkStart w:id="2" w:name="_Toc506205021"/>
      <w:bookmarkStart w:id="3" w:name="_Toc506205343"/>
      <w:r w:rsidRPr="00876B7C">
        <w:rPr>
          <w:i/>
          <w:sz w:val="22"/>
          <w:szCs w:val="22"/>
        </w:rPr>
        <w:t>PURPOSE AND TITLE</w:t>
      </w:r>
      <w:bookmarkEnd w:id="1"/>
      <w:bookmarkEnd w:id="2"/>
      <w:bookmarkEnd w:id="3"/>
    </w:p>
    <w:p w14:paraId="455B787E" w14:textId="77777777" w:rsidR="00B542D4" w:rsidRPr="00876B7C" w:rsidRDefault="00B542D4" w:rsidP="00B542D4">
      <w:pPr>
        <w:widowControl w:val="0"/>
        <w:tabs>
          <w:tab w:val="left" w:pos="3749"/>
        </w:tabs>
        <w:rPr>
          <w:rFonts w:ascii="Times New Roman" w:hAnsi="Times New Roman"/>
          <w:sz w:val="22"/>
          <w:szCs w:val="22"/>
        </w:rPr>
      </w:pPr>
      <w:r w:rsidRPr="00876B7C">
        <w:rPr>
          <w:rFonts w:ascii="Times New Roman" w:hAnsi="Times New Roman"/>
          <w:sz w:val="22"/>
          <w:szCs w:val="22"/>
        </w:rPr>
        <w:tab/>
      </w:r>
    </w:p>
    <w:p w14:paraId="612A6631" w14:textId="77777777" w:rsidR="00B542D4" w:rsidRPr="00876B7C" w:rsidRDefault="00B542D4" w:rsidP="00B542D4">
      <w:pPr>
        <w:pStyle w:val="Heading3"/>
        <w:spacing w:before="0" w:beforeAutospacing="0" w:after="0" w:afterAutospacing="0"/>
        <w:rPr>
          <w:sz w:val="22"/>
          <w:szCs w:val="22"/>
        </w:rPr>
      </w:pPr>
      <w:bookmarkStart w:id="4" w:name="_Toc506198982"/>
      <w:bookmarkStart w:id="5" w:name="_Toc506205022"/>
      <w:bookmarkStart w:id="6" w:name="_Toc506205344"/>
      <w:r w:rsidRPr="00876B7C">
        <w:rPr>
          <w:sz w:val="22"/>
          <w:szCs w:val="22"/>
        </w:rPr>
        <w:t>§ 10-3.101  PURPOSE AND INTENT.</w:t>
      </w:r>
      <w:bookmarkEnd w:id="4"/>
      <w:bookmarkEnd w:id="5"/>
      <w:bookmarkEnd w:id="6"/>
    </w:p>
    <w:p w14:paraId="329F5FA3" w14:textId="77777777" w:rsidR="00B542D4" w:rsidRPr="00876B7C" w:rsidRDefault="00B542D4" w:rsidP="00B542D4">
      <w:pPr>
        <w:widowControl w:val="0"/>
        <w:rPr>
          <w:rFonts w:ascii="Times New Roman" w:hAnsi="Times New Roman"/>
          <w:sz w:val="22"/>
          <w:szCs w:val="22"/>
        </w:rPr>
      </w:pPr>
    </w:p>
    <w:p w14:paraId="2724B108" w14:textId="77777777" w:rsidR="00B542D4" w:rsidRPr="00876B7C" w:rsidRDefault="00B542D4" w:rsidP="00B542D4">
      <w:pPr>
        <w:widowControl w:val="0"/>
        <w:rPr>
          <w:rFonts w:ascii="Times New Roman" w:hAnsi="Times New Roman"/>
          <w:sz w:val="22"/>
          <w:szCs w:val="22"/>
        </w:rPr>
      </w:pPr>
      <w:r w:rsidRPr="00876B7C">
        <w:rPr>
          <w:rFonts w:ascii="Times New Roman" w:hAnsi="Times New Roman"/>
          <w:sz w:val="22"/>
          <w:szCs w:val="22"/>
        </w:rPr>
        <w:t>The zoning ordinance has been prepared in accordance to the following principles:</w:t>
      </w:r>
    </w:p>
    <w:p w14:paraId="45A837F4" w14:textId="77777777" w:rsidR="00B542D4" w:rsidRPr="00876B7C" w:rsidRDefault="00B542D4" w:rsidP="00B542D4">
      <w:pPr>
        <w:widowControl w:val="0"/>
        <w:ind w:left="720" w:hanging="360"/>
        <w:rPr>
          <w:rFonts w:ascii="Times New Roman" w:hAnsi="Times New Roman"/>
          <w:sz w:val="22"/>
          <w:szCs w:val="22"/>
        </w:rPr>
      </w:pPr>
    </w:p>
    <w:p w14:paraId="61776062" w14:textId="77777777" w:rsidR="00B542D4" w:rsidRPr="00876B7C" w:rsidRDefault="00B542D4" w:rsidP="00B542D4">
      <w:pPr>
        <w:widowControl w:val="0"/>
        <w:numPr>
          <w:ilvl w:val="0"/>
          <w:numId w:val="9"/>
        </w:numPr>
        <w:jc w:val="both"/>
        <w:rPr>
          <w:rFonts w:ascii="Times New Roman" w:hAnsi="Times New Roman"/>
          <w:sz w:val="22"/>
          <w:szCs w:val="22"/>
        </w:rPr>
      </w:pPr>
      <w:r w:rsidRPr="00876B7C">
        <w:rPr>
          <w:rFonts w:ascii="Times New Roman" w:hAnsi="Times New Roman"/>
          <w:sz w:val="22"/>
          <w:szCs w:val="22"/>
        </w:rPr>
        <w:t xml:space="preserve">This chapter is adopted to protect and promote the public health, safety, peace, comfort, convenience, prosperity and general welfare; and further, the purpose of this ordinance is to encourage, classify, designate, regulate, restrict and segregate the highest and best location and use of buildings, structures and land for residence, commerce, trade, manufacturing, recreation, community facilities, or other purposes in appropriate places; to regulate and limit the height, number of stories and size of buildings and other structures hereafter designated, erected or altered; to regulate and determine the size of yards and other open places; and to regulate and limit the density of population, and for said purposes to divide the City into zones of such number, shape and area as may be deemed best suited to carry out these regulations and provide for their enforcement. Further, such regulations are deemed necessary in order to encourage the most appropriate use of land; to enhance and stabilize the value of property; to provide open space for light and air and to prevent and fight fires; to prevent undue dispersion or concentration of population; to promote orderly and healthy community development; to lessen the congestion of streets; to facilitate adequate provisions for community facilities such as transportation, schools, parks, infrastructure and other public requirements. </w:t>
      </w:r>
    </w:p>
    <w:p w14:paraId="3BB97A26" w14:textId="77777777" w:rsidR="00B542D4" w:rsidRPr="00876B7C" w:rsidRDefault="00B542D4" w:rsidP="00B542D4">
      <w:pPr>
        <w:widowControl w:val="0"/>
        <w:ind w:left="720"/>
        <w:jc w:val="both"/>
        <w:rPr>
          <w:rFonts w:ascii="Times New Roman" w:hAnsi="Times New Roman"/>
          <w:sz w:val="22"/>
          <w:szCs w:val="22"/>
        </w:rPr>
      </w:pPr>
    </w:p>
    <w:p w14:paraId="558FE8E2" w14:textId="77777777" w:rsidR="00B542D4" w:rsidRPr="00876B7C" w:rsidRDefault="00B542D4" w:rsidP="00B542D4">
      <w:pPr>
        <w:widowControl w:val="0"/>
        <w:numPr>
          <w:ilvl w:val="0"/>
          <w:numId w:val="9"/>
        </w:numPr>
        <w:jc w:val="both"/>
        <w:rPr>
          <w:rFonts w:ascii="Times New Roman" w:hAnsi="Times New Roman"/>
          <w:sz w:val="22"/>
          <w:szCs w:val="22"/>
        </w:rPr>
      </w:pPr>
      <w:r w:rsidRPr="00876B7C">
        <w:rPr>
          <w:rFonts w:ascii="Times New Roman" w:hAnsi="Times New Roman"/>
          <w:sz w:val="22"/>
          <w:szCs w:val="22"/>
        </w:rPr>
        <w:t xml:space="preserve">This chapter is intended to be in conformance with the Madera </w:t>
      </w:r>
      <w:r>
        <w:rPr>
          <w:rFonts w:ascii="Times New Roman" w:hAnsi="Times New Roman"/>
          <w:sz w:val="22"/>
          <w:szCs w:val="22"/>
        </w:rPr>
        <w:t>General Plan</w:t>
      </w:r>
      <w:r w:rsidRPr="00876B7C">
        <w:rPr>
          <w:rFonts w:ascii="Times New Roman" w:hAnsi="Times New Roman"/>
          <w:sz w:val="22"/>
          <w:szCs w:val="22"/>
        </w:rPr>
        <w:t xml:space="preserve"> and all environmental documents adopted pursuant thereto. Future amendments of these plans shall be reflected in amendments of this zoning ordinance and future amendments to this zoning ordinance shall only be made in conformity with the </w:t>
      </w:r>
      <w:r>
        <w:rPr>
          <w:rFonts w:ascii="Times New Roman" w:hAnsi="Times New Roman"/>
          <w:sz w:val="22"/>
          <w:szCs w:val="22"/>
        </w:rPr>
        <w:t>General Plan</w:t>
      </w:r>
      <w:r w:rsidRPr="00876B7C">
        <w:rPr>
          <w:rFonts w:ascii="Times New Roman" w:hAnsi="Times New Roman"/>
          <w:sz w:val="22"/>
          <w:szCs w:val="22"/>
        </w:rPr>
        <w:t xml:space="preserve"> and environmental documents. </w:t>
      </w:r>
    </w:p>
    <w:p w14:paraId="0CE60138" w14:textId="77777777" w:rsidR="00B542D4" w:rsidRPr="00876B7C" w:rsidRDefault="00B542D4" w:rsidP="00B542D4">
      <w:pPr>
        <w:pStyle w:val="ListParagraph"/>
        <w:rPr>
          <w:sz w:val="22"/>
          <w:szCs w:val="22"/>
        </w:rPr>
      </w:pPr>
    </w:p>
    <w:p w14:paraId="6EC97006" w14:textId="77777777" w:rsidR="00B542D4" w:rsidRPr="00876B7C" w:rsidRDefault="00B542D4" w:rsidP="00B542D4">
      <w:pPr>
        <w:widowControl w:val="0"/>
        <w:numPr>
          <w:ilvl w:val="0"/>
          <w:numId w:val="9"/>
        </w:numPr>
        <w:jc w:val="both"/>
        <w:rPr>
          <w:rFonts w:ascii="Times New Roman" w:hAnsi="Times New Roman"/>
          <w:sz w:val="22"/>
          <w:szCs w:val="22"/>
        </w:rPr>
      </w:pPr>
      <w:r w:rsidRPr="00876B7C">
        <w:rPr>
          <w:rFonts w:ascii="Times New Roman" w:hAnsi="Times New Roman"/>
          <w:sz w:val="22"/>
          <w:szCs w:val="22"/>
        </w:rPr>
        <w:t xml:space="preserve">If any section, subsection, paragraph, sentence, clause or phrase of this chapter for any reason shall be held invalid or unconstitutional, the validity of the remaining portions shall not be affected. The City Council of the City of Madera hereby declares that it would have enacted this ordinance and each section, subsection, paragraph, sentence, clause and phrase thereof irrespective of the fact that any one or more sections, subsections, paragraphs, sentences, clauses, or phrases are declared to be invalid or unconstitutional. </w:t>
      </w:r>
    </w:p>
    <w:p w14:paraId="40DB763D" w14:textId="77777777" w:rsidR="00B542D4" w:rsidRPr="00876B7C" w:rsidRDefault="00B542D4" w:rsidP="00B542D4">
      <w:pPr>
        <w:widowControl w:val="0"/>
        <w:ind w:left="720" w:hanging="360"/>
        <w:rPr>
          <w:rFonts w:ascii="Times New Roman" w:hAnsi="Times New Roman"/>
          <w:sz w:val="22"/>
          <w:szCs w:val="22"/>
        </w:rPr>
      </w:pPr>
    </w:p>
    <w:p w14:paraId="3E53D6E8" w14:textId="77777777" w:rsidR="00B542D4" w:rsidRPr="00876B7C" w:rsidRDefault="00B542D4" w:rsidP="00B542D4">
      <w:pPr>
        <w:pStyle w:val="Heading3"/>
        <w:spacing w:before="0" w:beforeAutospacing="0" w:after="0" w:afterAutospacing="0"/>
        <w:rPr>
          <w:sz w:val="22"/>
          <w:szCs w:val="22"/>
        </w:rPr>
      </w:pPr>
      <w:bookmarkStart w:id="7" w:name="_Toc506198983"/>
      <w:bookmarkStart w:id="8" w:name="_Toc506205023"/>
      <w:bookmarkStart w:id="9" w:name="_Toc506205345"/>
      <w:r w:rsidRPr="00876B7C">
        <w:rPr>
          <w:sz w:val="22"/>
          <w:szCs w:val="22"/>
        </w:rPr>
        <w:t>§ 10-3.102  SHORT TITLE</w:t>
      </w:r>
      <w:r w:rsidRPr="00876B7C">
        <w:rPr>
          <w:sz w:val="22"/>
          <w:szCs w:val="22"/>
        </w:rPr>
        <w:fldChar w:fldCharType="begin"/>
      </w:r>
      <w:r w:rsidRPr="00876B7C">
        <w:rPr>
          <w:sz w:val="22"/>
          <w:szCs w:val="22"/>
        </w:rPr>
        <w:instrText xml:space="preserve"> TC \f 1 "10-3.102  SHORT TITLE</w:instrText>
      </w:r>
      <w:r w:rsidRPr="00876B7C">
        <w:rPr>
          <w:sz w:val="22"/>
          <w:szCs w:val="22"/>
        </w:rPr>
        <w:fldChar w:fldCharType="end"/>
      </w:r>
      <w:r w:rsidRPr="00876B7C">
        <w:rPr>
          <w:sz w:val="22"/>
          <w:szCs w:val="22"/>
        </w:rPr>
        <w:t>.</w:t>
      </w:r>
      <w:bookmarkEnd w:id="7"/>
      <w:bookmarkEnd w:id="8"/>
      <w:bookmarkEnd w:id="9"/>
    </w:p>
    <w:p w14:paraId="31684678"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08642850"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This chapter shall be known as the “Zoning Ordinance” of the City of Madera.</w:t>
      </w:r>
    </w:p>
    <w:p w14:paraId="056B39D1" w14:textId="77777777" w:rsidR="00B542D4" w:rsidRPr="00876B7C" w:rsidRDefault="00B542D4" w:rsidP="00B542D4">
      <w:pPr>
        <w:autoSpaceDE w:val="0"/>
        <w:autoSpaceDN w:val="0"/>
        <w:adjustRightInd w:val="0"/>
        <w:rPr>
          <w:rFonts w:ascii="Times New Roman" w:hAnsi="Times New Roman"/>
          <w:b/>
          <w:sz w:val="22"/>
          <w:szCs w:val="22"/>
        </w:rPr>
      </w:pPr>
    </w:p>
    <w:p w14:paraId="7D95B59A" w14:textId="77777777" w:rsidR="00B542D4" w:rsidRPr="00876B7C" w:rsidRDefault="00B542D4" w:rsidP="00B542D4">
      <w:pPr>
        <w:pStyle w:val="Heading3"/>
        <w:spacing w:before="0" w:beforeAutospacing="0" w:after="0" w:afterAutospacing="0"/>
        <w:rPr>
          <w:sz w:val="22"/>
          <w:szCs w:val="22"/>
        </w:rPr>
      </w:pPr>
      <w:r w:rsidRPr="00876B7C">
        <w:br w:type="page"/>
      </w:r>
      <w:bookmarkStart w:id="10" w:name="_Toc506198984"/>
      <w:bookmarkStart w:id="11" w:name="_Toc506205024"/>
      <w:bookmarkStart w:id="12" w:name="_Toc506205346"/>
      <w:r w:rsidRPr="00876B7C">
        <w:rPr>
          <w:sz w:val="22"/>
          <w:szCs w:val="22"/>
        </w:rPr>
        <w:lastRenderedPageBreak/>
        <w:t xml:space="preserve">§ 10-3.103 </w:t>
      </w:r>
      <w:r w:rsidRPr="00876B7C">
        <w:rPr>
          <w:sz w:val="22"/>
          <w:szCs w:val="22"/>
          <w:lang w:val="en-US"/>
        </w:rPr>
        <w:t xml:space="preserve"> </w:t>
      </w:r>
      <w:r w:rsidRPr="00876B7C">
        <w:rPr>
          <w:sz w:val="22"/>
          <w:szCs w:val="22"/>
        </w:rPr>
        <w:t>RESPONSIBILITY FOR ADMINISTRATION.</w:t>
      </w:r>
      <w:bookmarkEnd w:id="10"/>
      <w:bookmarkEnd w:id="11"/>
      <w:bookmarkEnd w:id="12"/>
    </w:p>
    <w:p w14:paraId="7364DB5D" w14:textId="77777777" w:rsidR="00B542D4" w:rsidRPr="00876B7C" w:rsidRDefault="00B542D4" w:rsidP="00B542D4">
      <w:pPr>
        <w:autoSpaceDE w:val="0"/>
        <w:autoSpaceDN w:val="0"/>
        <w:adjustRightInd w:val="0"/>
        <w:rPr>
          <w:rFonts w:ascii="Times New Roman" w:hAnsi="Times New Roman"/>
          <w:b/>
          <w:bCs/>
          <w:sz w:val="22"/>
          <w:szCs w:val="22"/>
        </w:rPr>
      </w:pPr>
    </w:p>
    <w:p w14:paraId="7F4079E4" w14:textId="77777777" w:rsidR="00B542D4" w:rsidRPr="00876B7C" w:rsidRDefault="00B542D4" w:rsidP="00B542D4">
      <w:pPr>
        <w:numPr>
          <w:ilvl w:val="0"/>
          <w:numId w:val="10"/>
        </w:numPr>
        <w:tabs>
          <w:tab w:val="left" w:pos="90"/>
        </w:tabs>
        <w:autoSpaceDE w:val="0"/>
        <w:autoSpaceDN w:val="0"/>
        <w:adjustRightInd w:val="0"/>
        <w:ind w:left="720"/>
        <w:jc w:val="both"/>
        <w:rPr>
          <w:rFonts w:ascii="Times New Roman" w:hAnsi="Times New Roman"/>
          <w:b/>
          <w:bCs/>
          <w:sz w:val="22"/>
          <w:szCs w:val="22"/>
        </w:rPr>
      </w:pPr>
      <w:r w:rsidRPr="00876B7C">
        <w:rPr>
          <w:rFonts w:ascii="Times New Roman" w:hAnsi="Times New Roman"/>
          <w:bCs/>
          <w:sz w:val="22"/>
          <w:szCs w:val="22"/>
        </w:rPr>
        <w:t>Responsible bodies and individuals.</w:t>
      </w:r>
      <w:r w:rsidRPr="00876B7C">
        <w:rPr>
          <w:rFonts w:ascii="Times New Roman" w:hAnsi="Times New Roman"/>
          <w:b/>
          <w:bCs/>
          <w:sz w:val="22"/>
          <w:szCs w:val="22"/>
        </w:rPr>
        <w:t xml:space="preserve">  </w:t>
      </w:r>
    </w:p>
    <w:p w14:paraId="67910A73" w14:textId="77777777" w:rsidR="00B542D4" w:rsidRPr="00876B7C" w:rsidRDefault="00B542D4" w:rsidP="00B542D4">
      <w:pPr>
        <w:tabs>
          <w:tab w:val="left" w:pos="90"/>
        </w:tabs>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This Zoning Ordinance shall be administered by: the Madera City Council, hereafter referred to as the "Council;" the Planning Commission, referred to as the "Commission;" the Planning Manager, referred to as the "Director;" or as the “Zoning Administrator,” and the Madera Planning Department, hereafter referred to as the "Department." This Zoning Ordinance may refer to these bodies and individuals individually and collectively as the "review authority." </w:t>
      </w:r>
    </w:p>
    <w:p w14:paraId="424AC9E6" w14:textId="77777777" w:rsidR="00B542D4" w:rsidRPr="00876B7C" w:rsidRDefault="00B542D4" w:rsidP="00B542D4">
      <w:pPr>
        <w:tabs>
          <w:tab w:val="left" w:pos="90"/>
        </w:tabs>
        <w:autoSpaceDE w:val="0"/>
        <w:autoSpaceDN w:val="0"/>
        <w:adjustRightInd w:val="0"/>
        <w:jc w:val="both"/>
        <w:rPr>
          <w:rFonts w:ascii="Times New Roman" w:hAnsi="Times New Roman"/>
          <w:sz w:val="22"/>
          <w:szCs w:val="22"/>
        </w:rPr>
      </w:pPr>
    </w:p>
    <w:p w14:paraId="4A305A84" w14:textId="77777777" w:rsidR="00B542D4" w:rsidRPr="00876B7C" w:rsidRDefault="00B542D4" w:rsidP="00B542D4">
      <w:pPr>
        <w:numPr>
          <w:ilvl w:val="0"/>
          <w:numId w:val="10"/>
        </w:numPr>
        <w:autoSpaceDE w:val="0"/>
        <w:autoSpaceDN w:val="0"/>
        <w:adjustRightInd w:val="0"/>
        <w:ind w:left="720"/>
        <w:jc w:val="both"/>
        <w:rPr>
          <w:rFonts w:ascii="Times New Roman" w:hAnsi="Times New Roman"/>
          <w:b/>
          <w:bCs/>
          <w:sz w:val="22"/>
          <w:szCs w:val="22"/>
        </w:rPr>
      </w:pPr>
      <w:r w:rsidRPr="00876B7C">
        <w:rPr>
          <w:rFonts w:ascii="Times New Roman" w:hAnsi="Times New Roman"/>
          <w:bCs/>
          <w:sz w:val="22"/>
          <w:szCs w:val="22"/>
        </w:rPr>
        <w:t>Exercise of discretion</w:t>
      </w:r>
      <w:r w:rsidRPr="00876B7C">
        <w:rPr>
          <w:rFonts w:ascii="Times New Roman" w:hAnsi="Times New Roman"/>
          <w:b/>
          <w:bCs/>
          <w:sz w:val="22"/>
          <w:szCs w:val="22"/>
        </w:rPr>
        <w:t xml:space="preserve">. </w:t>
      </w:r>
    </w:p>
    <w:p w14:paraId="3C0D4B40" w14:textId="77777777" w:rsidR="00B542D4" w:rsidRPr="00876B7C" w:rsidRDefault="00B542D4" w:rsidP="00B542D4">
      <w:pPr>
        <w:autoSpaceDE w:val="0"/>
        <w:autoSpaceDN w:val="0"/>
        <w:adjustRightInd w:val="0"/>
        <w:jc w:val="both"/>
        <w:rPr>
          <w:rFonts w:ascii="Times New Roman" w:hAnsi="Times New Roman"/>
          <w:sz w:val="22"/>
          <w:szCs w:val="22"/>
        </w:rPr>
      </w:pPr>
      <w:r w:rsidRPr="00876B7C">
        <w:rPr>
          <w:rFonts w:ascii="Times New Roman" w:hAnsi="Times New Roman"/>
          <w:sz w:val="22"/>
          <w:szCs w:val="22"/>
        </w:rPr>
        <w:t>If a provision of this Zoning Ordinance allows a review authority to exercise discretion in the application of a specific standard or requirement, but does not identify specific criteria for a decision, the following criteria shall be used in exercising discretion:</w:t>
      </w:r>
    </w:p>
    <w:p w14:paraId="650CB329" w14:textId="77777777" w:rsidR="00B542D4" w:rsidRPr="00876B7C" w:rsidRDefault="00B542D4" w:rsidP="00B542D4">
      <w:pPr>
        <w:numPr>
          <w:ilvl w:val="1"/>
          <w:numId w:val="113"/>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The application of the specific standard or requirement does not conflict with all applicable provisions of this Zoning Ordinance;</w:t>
      </w:r>
    </w:p>
    <w:p w14:paraId="33420EBA" w14:textId="77777777" w:rsidR="00B542D4" w:rsidRPr="00876B7C" w:rsidRDefault="00B542D4" w:rsidP="00B542D4">
      <w:pPr>
        <w:numPr>
          <w:ilvl w:val="1"/>
          <w:numId w:val="113"/>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The exercise of discretion will act to ensure the compatibility of the proposed project with its site, surrounding properties, and the community; and</w:t>
      </w:r>
    </w:p>
    <w:p w14:paraId="083BBF74" w14:textId="77777777" w:rsidR="00B542D4" w:rsidRPr="00876B7C" w:rsidRDefault="00B542D4" w:rsidP="00B542D4">
      <w:pPr>
        <w:widowControl w:val="0"/>
        <w:numPr>
          <w:ilvl w:val="1"/>
          <w:numId w:val="113"/>
        </w:numPr>
        <w:tabs>
          <w:tab w:val="left" w:pos="432"/>
          <w:tab w:val="left" w:pos="720"/>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The decision is consistent with the </w:t>
      </w:r>
      <w:r>
        <w:rPr>
          <w:rFonts w:ascii="Times New Roman" w:hAnsi="Times New Roman"/>
          <w:sz w:val="22"/>
          <w:szCs w:val="22"/>
        </w:rPr>
        <w:t>General Plan</w:t>
      </w:r>
      <w:r w:rsidRPr="00876B7C">
        <w:rPr>
          <w:rFonts w:ascii="Times New Roman" w:hAnsi="Times New Roman"/>
          <w:sz w:val="22"/>
          <w:szCs w:val="22"/>
        </w:rPr>
        <w:t>, Specific Plans, Master Plans, Precise Plans, and other Standards adopted by the City of Madera.</w:t>
      </w:r>
    </w:p>
    <w:p w14:paraId="772C7C5C" w14:textId="77777777" w:rsidR="00B542D4" w:rsidRPr="00876B7C" w:rsidRDefault="00B542D4" w:rsidP="00B542D4">
      <w:pPr>
        <w:pStyle w:val="Heading3"/>
        <w:spacing w:before="0" w:beforeAutospacing="0" w:after="0" w:afterAutospacing="0"/>
        <w:jc w:val="center"/>
        <w:rPr>
          <w:i/>
          <w:sz w:val="22"/>
          <w:szCs w:val="22"/>
        </w:rPr>
      </w:pPr>
      <w:r w:rsidRPr="00876B7C">
        <w:br w:type="page"/>
      </w:r>
      <w:bookmarkStart w:id="13" w:name="_Toc506198985"/>
      <w:bookmarkStart w:id="14" w:name="_Toc506205025"/>
      <w:bookmarkStart w:id="15" w:name="_Toc506205347"/>
      <w:r w:rsidRPr="00876B7C">
        <w:rPr>
          <w:i/>
          <w:sz w:val="22"/>
          <w:szCs w:val="22"/>
        </w:rPr>
        <w:lastRenderedPageBreak/>
        <w:t>DEFINITIONS</w:t>
      </w:r>
      <w:bookmarkEnd w:id="13"/>
      <w:bookmarkEnd w:id="14"/>
      <w:bookmarkEnd w:id="15"/>
    </w:p>
    <w:p w14:paraId="00ABD09C" w14:textId="77777777" w:rsidR="00B542D4" w:rsidRPr="00876B7C" w:rsidRDefault="00B542D4" w:rsidP="00B542D4">
      <w:pPr>
        <w:autoSpaceDE w:val="0"/>
        <w:autoSpaceDN w:val="0"/>
        <w:adjustRightInd w:val="0"/>
        <w:rPr>
          <w:rFonts w:ascii="Times New Roman" w:hAnsi="Times New Roman"/>
          <w:b/>
          <w:sz w:val="22"/>
          <w:szCs w:val="22"/>
        </w:rPr>
      </w:pPr>
    </w:p>
    <w:p w14:paraId="5A6E9576" w14:textId="77777777" w:rsidR="00B542D4" w:rsidRPr="00876B7C" w:rsidRDefault="00B542D4" w:rsidP="00B542D4">
      <w:pPr>
        <w:pStyle w:val="Heading3"/>
        <w:spacing w:before="0" w:beforeAutospacing="0" w:after="0" w:afterAutospacing="0"/>
        <w:rPr>
          <w:sz w:val="22"/>
          <w:szCs w:val="22"/>
        </w:rPr>
      </w:pPr>
      <w:bookmarkStart w:id="16" w:name="_Toc506198986"/>
      <w:bookmarkStart w:id="17" w:name="_Toc506205026"/>
      <w:bookmarkStart w:id="18" w:name="_Toc506205348"/>
      <w:r w:rsidRPr="00876B7C">
        <w:rPr>
          <w:sz w:val="22"/>
          <w:szCs w:val="22"/>
        </w:rPr>
        <w:t xml:space="preserve">§ 10-3.201 </w:t>
      </w:r>
      <w:r w:rsidRPr="00876B7C">
        <w:rPr>
          <w:sz w:val="22"/>
          <w:szCs w:val="22"/>
          <w:lang w:val="en-US"/>
        </w:rPr>
        <w:t xml:space="preserve"> </w:t>
      </w:r>
      <w:r w:rsidRPr="00876B7C">
        <w:rPr>
          <w:sz w:val="22"/>
          <w:szCs w:val="22"/>
        </w:rPr>
        <w:t>DEFINITIONS.</w:t>
      </w:r>
      <w:bookmarkEnd w:id="16"/>
      <w:bookmarkEnd w:id="17"/>
      <w:bookmarkEnd w:id="18"/>
    </w:p>
    <w:p w14:paraId="5F68B0D3" w14:textId="77777777" w:rsidR="00B542D4" w:rsidRPr="00876B7C" w:rsidRDefault="00B542D4" w:rsidP="00B542D4">
      <w:pPr>
        <w:autoSpaceDE w:val="0"/>
        <w:autoSpaceDN w:val="0"/>
        <w:adjustRightInd w:val="0"/>
        <w:jc w:val="both"/>
        <w:rPr>
          <w:rFonts w:ascii="Times New Roman" w:hAnsi="Times New Roman"/>
          <w:b/>
          <w:bCs/>
          <w:sz w:val="22"/>
          <w:szCs w:val="22"/>
        </w:rPr>
      </w:pPr>
    </w:p>
    <w:p w14:paraId="4E54759A" w14:textId="77777777" w:rsidR="00B542D4" w:rsidRPr="00876B7C" w:rsidRDefault="00B542D4" w:rsidP="00B542D4">
      <w:pPr>
        <w:numPr>
          <w:ilvl w:val="0"/>
          <w:numId w:val="11"/>
        </w:numPr>
        <w:autoSpaceDE w:val="0"/>
        <w:autoSpaceDN w:val="0"/>
        <w:adjustRightInd w:val="0"/>
        <w:jc w:val="both"/>
        <w:rPr>
          <w:rFonts w:ascii="Times New Roman" w:hAnsi="Times New Roman"/>
          <w:bCs/>
          <w:sz w:val="22"/>
          <w:szCs w:val="22"/>
        </w:rPr>
      </w:pPr>
      <w:bookmarkStart w:id="19" w:name="25.50.1"/>
      <w:r w:rsidRPr="00876B7C">
        <w:rPr>
          <w:rFonts w:ascii="Times New Roman" w:hAnsi="Times New Roman"/>
          <w:bCs/>
          <w:sz w:val="22"/>
          <w:szCs w:val="22"/>
        </w:rPr>
        <w:t>Purpose of Definitions</w:t>
      </w:r>
    </w:p>
    <w:p w14:paraId="193084D1" w14:textId="77777777" w:rsidR="00B542D4" w:rsidRPr="00876B7C" w:rsidRDefault="00B542D4" w:rsidP="00B542D4">
      <w:pPr>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 xml:space="preserve">This section provides definitions of terms and phrases used in the Zoning Ordinance that are technical, specialized, and may not reflect common use. If any of the definitions in this section conflict with definitions in other chapters of the City Code, these definitions shall prevail for the purpose of interpreting and enforcing this Ordinance. If a term is not defined in this section, or other Sections of the City Code, the most common dictionary definition is assumed to be correct. </w:t>
      </w:r>
    </w:p>
    <w:p w14:paraId="756400AB" w14:textId="77777777" w:rsidR="00B542D4" w:rsidRPr="00876B7C" w:rsidRDefault="00B542D4" w:rsidP="00B542D4">
      <w:pPr>
        <w:autoSpaceDE w:val="0"/>
        <w:autoSpaceDN w:val="0"/>
        <w:adjustRightInd w:val="0"/>
        <w:jc w:val="both"/>
        <w:rPr>
          <w:rFonts w:ascii="Times New Roman" w:hAnsi="Times New Roman"/>
          <w:sz w:val="22"/>
          <w:szCs w:val="22"/>
        </w:rPr>
      </w:pPr>
    </w:p>
    <w:p w14:paraId="187A898C" w14:textId="77777777" w:rsidR="00B542D4" w:rsidRPr="00876B7C" w:rsidRDefault="00B542D4" w:rsidP="00B542D4">
      <w:pPr>
        <w:numPr>
          <w:ilvl w:val="0"/>
          <w:numId w:val="11"/>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Land Use Definitions</w:t>
      </w:r>
    </w:p>
    <w:p w14:paraId="2FFB8937" w14:textId="77777777" w:rsidR="00B542D4" w:rsidRPr="00876B7C" w:rsidRDefault="00B542D4" w:rsidP="00B542D4">
      <w:pPr>
        <w:autoSpaceDE w:val="0"/>
        <w:autoSpaceDN w:val="0"/>
        <w:adjustRightInd w:val="0"/>
        <w:jc w:val="both"/>
        <w:rPr>
          <w:rFonts w:ascii="Times New Roman" w:hAnsi="Times New Roman"/>
          <w:bCs/>
          <w:color w:val="000000"/>
          <w:sz w:val="22"/>
          <w:szCs w:val="22"/>
          <w:lang w:val="en"/>
        </w:rPr>
      </w:pPr>
      <w:r w:rsidRPr="00876B7C">
        <w:rPr>
          <w:rFonts w:ascii="Times New Roman" w:hAnsi="Times New Roman"/>
          <w:sz w:val="22"/>
          <w:szCs w:val="22"/>
        </w:rPr>
        <w:t xml:space="preserve">The following land </w:t>
      </w:r>
      <w:r w:rsidRPr="00876B7C">
        <w:rPr>
          <w:rFonts w:ascii="Times New Roman" w:hAnsi="Times New Roman"/>
          <w:bCs/>
          <w:color w:val="000000"/>
          <w:sz w:val="22"/>
          <w:szCs w:val="22"/>
          <w:lang w:val="en"/>
        </w:rPr>
        <w:t>use definitions are listed in alphabetical order.</w:t>
      </w:r>
    </w:p>
    <w:p w14:paraId="5FCBD626"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29E3617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ABUTTING.</w:t>
      </w:r>
      <w:r w:rsidRPr="00876B7C">
        <w:rPr>
          <w:rFonts w:ascii="Times New Roman" w:hAnsi="Times New Roman"/>
          <w:color w:val="000000"/>
          <w:sz w:val="22"/>
          <w:szCs w:val="22"/>
          <w:lang w:val="en"/>
        </w:rPr>
        <w:t xml:space="preserve"> </w:t>
      </w:r>
      <w:r w:rsidRPr="00876B7C">
        <w:rPr>
          <w:rFonts w:ascii="Times New Roman" w:hAnsi="Times New Roman"/>
          <w:sz w:val="22"/>
          <w:szCs w:val="22"/>
        </w:rPr>
        <w:t>Having common property boundaries or lot lines which are not separated by a street, alley, or other vehicular right-of-way such as a railroad.</w:t>
      </w:r>
    </w:p>
    <w:p w14:paraId="131F277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D3AB9A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ACCESS.</w:t>
      </w:r>
      <w:r w:rsidRPr="00876B7C">
        <w:rPr>
          <w:rFonts w:ascii="Times New Roman" w:hAnsi="Times New Roman"/>
          <w:color w:val="000000"/>
          <w:sz w:val="22"/>
          <w:szCs w:val="22"/>
          <w:lang w:val="en"/>
        </w:rPr>
        <w:t xml:space="preserve"> The means (pedestrian, vehicular, etc.) of ingress to or egress from a location.</w:t>
      </w:r>
    </w:p>
    <w:p w14:paraId="40F1344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07058C0"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ACCESSORY USE.</w:t>
      </w:r>
      <w:r w:rsidRPr="00876B7C">
        <w:rPr>
          <w:rFonts w:ascii="Times New Roman" w:hAnsi="Times New Roman"/>
          <w:b/>
          <w:bCs/>
          <w:color w:val="000000"/>
          <w:sz w:val="22"/>
          <w:szCs w:val="22"/>
          <w:lang w:val="en"/>
        </w:rPr>
        <w:t xml:space="preserve">  </w:t>
      </w:r>
      <w:r w:rsidRPr="00876B7C">
        <w:rPr>
          <w:rFonts w:ascii="Times New Roman" w:hAnsi="Times New Roman"/>
          <w:sz w:val="22"/>
          <w:szCs w:val="22"/>
        </w:rPr>
        <w:t>A use naturally and normally incidental to, subordinate to, and devoted exclusively to the principal use of the premises.</w:t>
      </w:r>
    </w:p>
    <w:p w14:paraId="71096B01"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p>
    <w:p w14:paraId="115AFA7B" w14:textId="77777777" w:rsidR="00B542D4" w:rsidRPr="00876B7C" w:rsidRDefault="00B542D4" w:rsidP="00B542D4">
      <w:pPr>
        <w:pStyle w:val="Indent1"/>
        <w:tabs>
          <w:tab w:val="clear" w:pos="480"/>
        </w:tabs>
        <w:spacing w:before="0" w:line="240" w:lineRule="auto"/>
        <w:ind w:left="0" w:firstLine="360"/>
        <w:rPr>
          <w:sz w:val="22"/>
          <w:szCs w:val="22"/>
        </w:rPr>
      </w:pPr>
      <w:r w:rsidRPr="00876B7C">
        <w:rPr>
          <w:b/>
          <w:bCs/>
          <w:i/>
          <w:sz w:val="22"/>
          <w:szCs w:val="22"/>
        </w:rPr>
        <w:t>ACCESSORY DWELLING UNIT.</w:t>
      </w:r>
      <w:r w:rsidRPr="00876B7C">
        <w:rPr>
          <w:sz w:val="22"/>
          <w:szCs w:val="22"/>
        </w:rPr>
        <w:t xml:space="preserve"> An attached or detached dwelling unit that provides complete independent living facilities on the same parcel as a legal single family residence, including permanent provisions for living, sleeping, eating, cooking and sanitation. An accessory dwelling unit may be located within the living space of an existing primary single-family residence, may be an efficiency dwelling as defined in Section 17958.1 of the California Health and Safety Code, and may be a manufactured home, as defined in Section 18007 of the California Health and Safety Code. Accessory dwelling units are not accessory uses as defined in this Section.</w:t>
      </w:r>
    </w:p>
    <w:p w14:paraId="6A47FC19" w14:textId="77777777" w:rsidR="00B542D4" w:rsidRPr="00876B7C" w:rsidRDefault="00B542D4" w:rsidP="00B542D4">
      <w:pPr>
        <w:pStyle w:val="Indent1"/>
        <w:tabs>
          <w:tab w:val="clear" w:pos="480"/>
        </w:tabs>
        <w:spacing w:before="0" w:line="240" w:lineRule="auto"/>
        <w:ind w:left="0" w:firstLine="360"/>
        <w:rPr>
          <w:sz w:val="22"/>
          <w:szCs w:val="22"/>
        </w:rPr>
      </w:pPr>
    </w:p>
    <w:p w14:paraId="669F4CDB"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bCs/>
          <w:sz w:val="22"/>
          <w:szCs w:val="22"/>
        </w:rPr>
        <w:tab/>
      </w:r>
      <w:r w:rsidRPr="00876B7C">
        <w:rPr>
          <w:rFonts w:ascii="Times New Roman" w:hAnsi="Times New Roman"/>
          <w:b/>
          <w:bCs/>
          <w:i/>
          <w:sz w:val="22"/>
          <w:szCs w:val="22"/>
        </w:rPr>
        <w:t>ACCESSORY DWELLING UNIT (JUNIOR).</w:t>
      </w:r>
      <w:r w:rsidRPr="00876B7C">
        <w:rPr>
          <w:rFonts w:ascii="Times New Roman" w:hAnsi="Times New Roman"/>
          <w:bCs/>
          <w:sz w:val="22"/>
          <w:szCs w:val="22"/>
        </w:rPr>
        <w:t xml:space="preserve"> </w:t>
      </w:r>
      <w:r w:rsidRPr="00876B7C">
        <w:rPr>
          <w:rFonts w:ascii="Times New Roman" w:hAnsi="Times New Roman"/>
          <w:sz w:val="22"/>
          <w:szCs w:val="22"/>
        </w:rPr>
        <w:t xml:space="preserve"> A unit that is no more than 500 square feet in size and contained entirely within an existing single-family structure, and utilizing an existing bedroom, and containing an efficiency kitchen. A junior accessory dwelling unit may include separate sanitation facilities, or may share sanitation facilities with the existing structure.”</w:t>
      </w:r>
    </w:p>
    <w:p w14:paraId="08545E7B"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p>
    <w:p w14:paraId="27B93DE5"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ACCESSORY STRUCTURE.</w:t>
      </w:r>
      <w:r w:rsidRPr="00876B7C">
        <w:rPr>
          <w:rFonts w:ascii="Times New Roman" w:hAnsi="Times New Roman"/>
          <w:sz w:val="22"/>
          <w:szCs w:val="22"/>
        </w:rPr>
        <w:t xml:space="preserve">  See Structure, Residential Accessory.</w:t>
      </w:r>
    </w:p>
    <w:p w14:paraId="0888504A"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p>
    <w:p w14:paraId="707CCF0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ACREAGE, GROSS DEVELOPABLE.</w:t>
      </w:r>
      <w:r w:rsidRPr="00876B7C">
        <w:rPr>
          <w:rFonts w:ascii="Times New Roman" w:hAnsi="Times New Roman"/>
          <w:color w:val="000000"/>
          <w:sz w:val="22"/>
          <w:szCs w:val="22"/>
          <w:lang w:val="en"/>
        </w:rPr>
        <w:t xml:space="preserve"> For the purposes of calculating residential density, gross developable acreage means the gross acreage as specified by the Madera County Assessor’s records, less any acreage required for the following: collector and arterial street right of way; public parks as defined in the </w:t>
      </w:r>
      <w:r>
        <w:rPr>
          <w:rFonts w:ascii="Times New Roman" w:hAnsi="Times New Roman"/>
          <w:color w:val="000000"/>
          <w:sz w:val="22"/>
          <w:szCs w:val="22"/>
          <w:lang w:val="en"/>
        </w:rPr>
        <w:t>General Plan</w:t>
      </w:r>
      <w:r w:rsidRPr="00876B7C">
        <w:rPr>
          <w:rFonts w:ascii="Times New Roman" w:hAnsi="Times New Roman"/>
          <w:color w:val="000000"/>
          <w:sz w:val="22"/>
          <w:szCs w:val="22"/>
          <w:lang w:val="en"/>
        </w:rPr>
        <w:t xml:space="preserve"> Parks Element, public facilities such as schools, fire stations, and police facilities; floodways or flood plains; protected biological habitats, and other unique constraints applicable to the property as determined by the City.</w:t>
      </w:r>
    </w:p>
    <w:p w14:paraId="7F1FC09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02D75B2"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ADJACENT.</w:t>
      </w:r>
      <w:r w:rsidRPr="00876B7C">
        <w:rPr>
          <w:rFonts w:ascii="Times New Roman" w:hAnsi="Times New Roman"/>
          <w:b/>
          <w:color w:val="000000"/>
          <w:sz w:val="22"/>
          <w:szCs w:val="22"/>
          <w:lang w:val="en"/>
        </w:rPr>
        <w:t xml:space="preserve">   </w:t>
      </w:r>
      <w:r w:rsidRPr="00876B7C">
        <w:rPr>
          <w:rFonts w:ascii="Times New Roman" w:hAnsi="Times New Roman"/>
          <w:sz w:val="22"/>
          <w:szCs w:val="22"/>
        </w:rPr>
        <w:t>Either abutting or being directly across a street or alley.</w:t>
      </w:r>
    </w:p>
    <w:p w14:paraId="6B08F0B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107D8DA"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 xml:space="preserve">ADULT DAY CARE CENTER. </w:t>
      </w:r>
      <w:r w:rsidRPr="00876B7C">
        <w:rPr>
          <w:rFonts w:ascii="Times New Roman" w:hAnsi="Times New Roman"/>
          <w:color w:val="000000"/>
          <w:sz w:val="22"/>
          <w:szCs w:val="22"/>
          <w:lang w:val="en"/>
        </w:rPr>
        <w:t xml:space="preserve"> Any facility licensed by the State of California which provides non-medical care primarily to adults in need of personal services, rehabilitation, supervision, or assistance essential for sustaining activities of daily living or for the protection of the individual on less than a twenty-four (24) hour a day basis. Adult Day Care Facilities have no resident clients.</w:t>
      </w:r>
    </w:p>
    <w:p w14:paraId="3516FDC9"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4E12D2A6"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 xml:space="preserve">ADULT ORIENTED BUSINESS. </w:t>
      </w:r>
      <w:r w:rsidRPr="00876B7C">
        <w:rPr>
          <w:rFonts w:ascii="Times New Roman" w:hAnsi="Times New Roman"/>
          <w:color w:val="000000"/>
          <w:sz w:val="22"/>
          <w:szCs w:val="22"/>
          <w:lang w:val="en"/>
        </w:rPr>
        <w:t xml:space="preserve"> See </w:t>
      </w:r>
      <w:r w:rsidRPr="00876B7C">
        <w:rPr>
          <w:rFonts w:ascii="Times New Roman" w:hAnsi="Times New Roman"/>
          <w:sz w:val="22"/>
          <w:szCs w:val="22"/>
        </w:rPr>
        <w:t xml:space="preserve">§ 10-7.02 </w:t>
      </w:r>
      <w:r w:rsidRPr="00876B7C">
        <w:rPr>
          <w:rFonts w:ascii="Times New Roman" w:hAnsi="Times New Roman"/>
          <w:color w:val="000000"/>
          <w:sz w:val="22"/>
          <w:szCs w:val="22"/>
          <w:lang w:val="en"/>
        </w:rPr>
        <w:t>(Adult-Oriented Businesses)</w:t>
      </w:r>
    </w:p>
    <w:p w14:paraId="432800D9"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0"/>
          <w:lang w:val="en"/>
        </w:rPr>
      </w:pPr>
    </w:p>
    <w:p w14:paraId="70B556CD"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lastRenderedPageBreak/>
        <w:tab/>
      </w:r>
      <w:r w:rsidRPr="00876B7C">
        <w:rPr>
          <w:rFonts w:ascii="Times New Roman" w:hAnsi="Times New Roman"/>
          <w:b/>
          <w:bCs/>
          <w:i/>
          <w:color w:val="000000"/>
          <w:sz w:val="22"/>
          <w:szCs w:val="22"/>
          <w:lang w:val="en"/>
        </w:rPr>
        <w:t>AGRICULTURE, EXTENSIVE.</w:t>
      </w:r>
      <w:r w:rsidRPr="00876B7C">
        <w:rPr>
          <w:rFonts w:ascii="Times New Roman" w:hAnsi="Times New Roman"/>
          <w:color w:val="000000"/>
          <w:sz w:val="22"/>
          <w:szCs w:val="22"/>
          <w:lang w:val="en"/>
        </w:rPr>
        <w:t xml:space="preserve">  Lands that have relatively low productive yield due to topography or soil classification and that are used primarily for the grazing of livestock.</w:t>
      </w:r>
      <w:r w:rsidRPr="00876B7C">
        <w:rPr>
          <w:rFonts w:ascii="Times New Roman" w:hAnsi="Times New Roman"/>
          <w:bCs/>
          <w:color w:val="000000"/>
          <w:sz w:val="22"/>
          <w:szCs w:val="22"/>
          <w:lang w:val="en"/>
        </w:rPr>
        <w:tab/>
      </w:r>
    </w:p>
    <w:p w14:paraId="77CFEBBB"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7E936F79"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 xml:space="preserve">AGRICULTURE, INTENSIVE. </w:t>
      </w:r>
      <w:r w:rsidRPr="00876B7C">
        <w:rPr>
          <w:rFonts w:ascii="Times New Roman" w:hAnsi="Times New Roman"/>
          <w:color w:val="000000"/>
          <w:sz w:val="22"/>
          <w:szCs w:val="22"/>
          <w:lang w:val="en"/>
        </w:rPr>
        <w:t xml:space="preserve"> Lands that have relatively high productive yield due to topography or soil classification and that are used primarily for the growing of vegetable and grain crops, orchards, vineyards and the like.</w:t>
      </w:r>
      <w:r w:rsidRPr="00876B7C">
        <w:rPr>
          <w:rFonts w:ascii="Times New Roman" w:hAnsi="Times New Roman"/>
          <w:bCs/>
          <w:color w:val="000000"/>
          <w:sz w:val="22"/>
          <w:szCs w:val="22"/>
          <w:lang w:val="en"/>
        </w:rPr>
        <w:tab/>
      </w:r>
    </w:p>
    <w:p w14:paraId="79286F9D"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1F4EC13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AGRICULTURAL PROCESSING.</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The processing of crops after harvest, to prepare them for off-site marketing or processing and packaging elsewhere, including the listed activities below, provided that any of the activities performed in the field with mobile equipment not involving permanent buildings under “Crop Production”. May include agricultural seasonal sales as an accessory use with approval.</w:t>
      </w:r>
    </w:p>
    <w:p w14:paraId="2B57131A"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Cs/>
          <w:color w:val="000000"/>
          <w:sz w:val="22"/>
          <w:szCs w:val="22"/>
          <w:lang w:val="en"/>
        </w:rPr>
        <w:t xml:space="preserve">Alfalfa and hay baling </w:t>
      </w:r>
    </w:p>
    <w:p w14:paraId="4684A828"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Corn shelling</w:t>
      </w:r>
    </w:p>
    <w:p w14:paraId="6A33ECF5"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Cotton ginning</w:t>
      </w:r>
    </w:p>
    <w:p w14:paraId="65165874"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Custom milling of flour, feed, and grain</w:t>
      </w:r>
    </w:p>
    <w:p w14:paraId="254C5819"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Dairy products (not including animal feed lots)</w:t>
      </w:r>
    </w:p>
    <w:p w14:paraId="7CDC7784"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Drying of corn, rice, hay, fruits, and vegetables</w:t>
      </w:r>
    </w:p>
    <w:p w14:paraId="30E20B40"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Grain cleaning and custom grinding</w:t>
      </w:r>
    </w:p>
    <w:p w14:paraId="6AD6594F"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Pre-cooling and/or packaging of fresh or farm-dried fruits and vegetables</w:t>
      </w:r>
    </w:p>
    <w:p w14:paraId="3C2D1B58"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Tree nut hulling and shelling</w:t>
      </w:r>
    </w:p>
    <w:p w14:paraId="297ECB53"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Cs/>
          <w:color w:val="000000"/>
          <w:sz w:val="22"/>
          <w:szCs w:val="22"/>
          <w:lang w:val="en"/>
        </w:rPr>
        <w:tab/>
        <w:t>Wineries and alcohol fuel production</w:t>
      </w:r>
    </w:p>
    <w:p w14:paraId="004AE627"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546C261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AGRICULTURE SEASONAL SALES.</w:t>
      </w:r>
      <w:r w:rsidRPr="00876B7C">
        <w:rPr>
          <w:rFonts w:ascii="Times New Roman" w:hAnsi="Times New Roman"/>
          <w:color w:val="000000"/>
          <w:sz w:val="22"/>
          <w:szCs w:val="22"/>
          <w:lang w:val="en"/>
        </w:rPr>
        <w:t xml:space="preserve">  An open-sided structure with less than 400 square feet in floor area used for the seasonal retail sale of agricultural products located on the site or in the area of the property where the products are being grown.</w:t>
      </w:r>
    </w:p>
    <w:p w14:paraId="53FDCB25"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4A6738A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AIRPORT.</w:t>
      </w:r>
      <w:r w:rsidRPr="00876B7C">
        <w:rPr>
          <w:rFonts w:ascii="Times New Roman" w:hAnsi="Times New Roman"/>
          <w:color w:val="000000"/>
          <w:sz w:val="22"/>
          <w:szCs w:val="22"/>
          <w:lang w:val="en"/>
        </w:rPr>
        <w:t xml:space="preserve">  Any area of land or water used for the landing and take-off of aircraft as well as any incidental areas used for airport buildings, aircraft operations, and related facilities, including aprons and taxiways, control towers, hangars, safety lights, and structures, and retail tenant space serving airport patrons. Airports shall also include agricultural, personal, restricted and public use landing strips.</w:t>
      </w:r>
    </w:p>
    <w:p w14:paraId="74F58CA6"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0B21B3AB" w14:textId="77777777" w:rsidR="00B542D4" w:rsidRPr="00876B7C" w:rsidRDefault="00B542D4" w:rsidP="00B542D4">
      <w:pPr>
        <w:tabs>
          <w:tab w:val="left" w:pos="360"/>
        </w:tabs>
        <w:autoSpaceDE w:val="0"/>
        <w:autoSpaceDN w:val="0"/>
        <w:adjustRightInd w:val="0"/>
        <w:jc w:val="both"/>
        <w:rPr>
          <w:rFonts w:cs="Arial"/>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ALLEY.</w:t>
      </w:r>
      <w:r w:rsidRPr="00876B7C">
        <w:rPr>
          <w:rFonts w:ascii="Times New Roman" w:hAnsi="Times New Roman"/>
          <w:color w:val="000000"/>
          <w:sz w:val="22"/>
          <w:szCs w:val="22"/>
          <w:lang w:val="en"/>
        </w:rPr>
        <w:t xml:space="preserve">  </w:t>
      </w:r>
      <w:r w:rsidRPr="00876B7C">
        <w:rPr>
          <w:rFonts w:ascii="Times New Roman" w:hAnsi="Times New Roman"/>
          <w:sz w:val="22"/>
          <w:szCs w:val="22"/>
        </w:rPr>
        <w:t>A public thoroughfare or way not less than ten (10’) feet nor more than twenty (20’) feet in width, serving as a secondary means of access to abutting property, and which has been deeded or dedicated to the City.</w:t>
      </w:r>
    </w:p>
    <w:p w14:paraId="26F6683C"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560999B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AMBULANCE SERVICE.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Provision of emergency medical transportation, including incidental sleeping quarters, storage, and maintenance of vehicles.</w:t>
      </w:r>
    </w:p>
    <w:p w14:paraId="495AEC1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0208D7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ANIMAL CLINIC OR GROOMING.</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 providing veterinary services during normal business hours and/or grooming, training, and other services to small animals with no overnight boarding.</w:t>
      </w:r>
    </w:p>
    <w:p w14:paraId="3BE0F1C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FA7C19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ANIMAL HOSPITAL.</w:t>
      </w:r>
      <w:r w:rsidRPr="00876B7C">
        <w:rPr>
          <w:rFonts w:ascii="Times New Roman" w:hAnsi="Times New Roman"/>
          <w:color w:val="000000"/>
          <w:sz w:val="22"/>
          <w:szCs w:val="22"/>
          <w:lang w:val="en"/>
        </w:rPr>
        <w:t xml:space="preserve">  Establishment where animals receive medical care and surgical treatment on a 24-hour basis. This classification includes overnight boarding of animals receiving medical care.</w:t>
      </w:r>
    </w:p>
    <w:p w14:paraId="21BBCD4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CBFC2F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ANIMAL KEEPING.</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The keeping of animals determined not to be household pets.   Animal keeping includes horses, cows, goats, sheep, or other equine, bovine, ovine, or ruminant animals, pigs (except Vietnamese potbellied pigs), predatory wild animals, chickens, ducks, geese, turkeys, pigeons, game birds and fowl which normally constitute an agricultural use.  Animal keeping shall be permitted only where the use is listed as a permitted use to a maximum of four (4) animals listed herein.</w:t>
      </w:r>
    </w:p>
    <w:p w14:paraId="23A735DB"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p>
    <w:p w14:paraId="60C9C7E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ANIMAL KENNEL.</w:t>
      </w:r>
      <w:r w:rsidRPr="00876B7C">
        <w:rPr>
          <w:rFonts w:ascii="Times New Roman" w:hAnsi="Times New Roman"/>
          <w:color w:val="000000"/>
          <w:sz w:val="22"/>
          <w:szCs w:val="22"/>
          <w:lang w:val="en"/>
        </w:rPr>
        <w:t xml:space="preserve">  Commercial or non-profit shelter for five (5) or more small domestic and farm animals, typically less than 100 pounds, e.g., dogs and cats. This definition includes activities such as </w:t>
      </w:r>
      <w:r w:rsidRPr="00876B7C">
        <w:rPr>
          <w:rFonts w:ascii="Times New Roman" w:hAnsi="Times New Roman"/>
          <w:color w:val="000000"/>
          <w:sz w:val="22"/>
          <w:szCs w:val="22"/>
          <w:lang w:val="en"/>
        </w:rPr>
        <w:lastRenderedPageBreak/>
        <w:t>feeding, exercising, grooming, and incidental medical care. This classification does not include shelters for large animals, which are classified under “Animal Stable.”</w:t>
      </w:r>
    </w:p>
    <w:p w14:paraId="3806F5B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E0D063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ANIMAL STABLE.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agricultural use for the shelter of less than 50 large animals such as horses, cattle stock, llamas, or similar animals including incidental activities and structures such as grazing, feeding, corrals, and loading docks.</w:t>
      </w:r>
    </w:p>
    <w:p w14:paraId="54B3F6D8"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1711A35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ANTIQUE AND COLLECTABLES SHOP.</w:t>
      </w:r>
      <w:r w:rsidRPr="00876B7C">
        <w:rPr>
          <w:rFonts w:ascii="Times New Roman" w:hAnsi="Times New Roman"/>
          <w:color w:val="000000"/>
          <w:sz w:val="22"/>
          <w:szCs w:val="22"/>
          <w:lang w:val="en"/>
        </w:rPr>
        <w:t xml:space="preserve">  An establishment that sells collectable, rare, or novel merchandise, including coins, or stamp collectables, trading cards, and porcelain.</w:t>
      </w:r>
    </w:p>
    <w:p w14:paraId="1AB44FD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268DCE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APARTMENT.</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 room or rooms including kitchen and bathroom facilities suitable for occupancy as a dwelling in a multiple family dwelling.</w:t>
      </w:r>
    </w:p>
    <w:p w14:paraId="5BEE666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3DC3066"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sz w:val="22"/>
          <w:szCs w:val="22"/>
          <w:lang w:val="en"/>
        </w:rPr>
        <w:t>ART GALLERY.</w:t>
      </w:r>
      <w:r w:rsidRPr="00876B7C">
        <w:rPr>
          <w:rFonts w:ascii="Times New Roman" w:hAnsi="Times New Roman"/>
          <w:b/>
          <w:sz w:val="22"/>
          <w:szCs w:val="22"/>
          <w:lang w:val="en"/>
        </w:rPr>
        <w:t xml:space="preserve"> </w:t>
      </w:r>
      <w:r w:rsidRPr="00876B7C">
        <w:rPr>
          <w:rFonts w:ascii="Times New Roman" w:hAnsi="Times New Roman"/>
          <w:sz w:val="22"/>
          <w:szCs w:val="22"/>
          <w:lang w:val="en"/>
        </w:rPr>
        <w:t xml:space="preserve"> An establishment that sells art, usually including, but not limited to, paintings but often including </w:t>
      </w:r>
      <w:hyperlink r:id="rId8" w:tooltip="Sculpture" w:history="1">
        <w:r w:rsidRPr="00876B7C">
          <w:rPr>
            <w:rStyle w:val="Hyperlink"/>
            <w:rFonts w:ascii="Times New Roman" w:hAnsi="Times New Roman"/>
            <w:color w:val="auto"/>
            <w:sz w:val="22"/>
            <w:szCs w:val="22"/>
            <w:u w:val="none"/>
            <w:lang w:val="en"/>
          </w:rPr>
          <w:t>sculpture</w:t>
        </w:r>
      </w:hyperlink>
      <w:r w:rsidRPr="00876B7C">
        <w:rPr>
          <w:rFonts w:ascii="Times New Roman" w:hAnsi="Times New Roman"/>
          <w:sz w:val="22"/>
          <w:szCs w:val="22"/>
          <w:lang w:val="en"/>
        </w:rPr>
        <w:t xml:space="preserve">, </w:t>
      </w:r>
      <w:hyperlink r:id="rId9" w:tooltip="Decorative arts" w:history="1">
        <w:r w:rsidRPr="00876B7C">
          <w:rPr>
            <w:rStyle w:val="Hyperlink"/>
            <w:rFonts w:ascii="Times New Roman" w:hAnsi="Times New Roman"/>
            <w:color w:val="auto"/>
            <w:sz w:val="22"/>
            <w:szCs w:val="22"/>
            <w:u w:val="none"/>
            <w:lang w:val="en"/>
          </w:rPr>
          <w:t>decorative arts</w:t>
        </w:r>
      </w:hyperlink>
      <w:r w:rsidRPr="00876B7C">
        <w:rPr>
          <w:rFonts w:ascii="Times New Roman" w:hAnsi="Times New Roman"/>
          <w:sz w:val="22"/>
          <w:szCs w:val="22"/>
          <w:lang w:val="en"/>
        </w:rPr>
        <w:t xml:space="preserve">, furniture, textiles, </w:t>
      </w:r>
      <w:hyperlink r:id="rId10" w:tooltip="Costume" w:history="1">
        <w:r w:rsidRPr="00876B7C">
          <w:rPr>
            <w:rStyle w:val="Hyperlink"/>
            <w:rFonts w:ascii="Times New Roman" w:hAnsi="Times New Roman"/>
            <w:color w:val="auto"/>
            <w:sz w:val="22"/>
            <w:szCs w:val="22"/>
            <w:u w:val="none"/>
            <w:lang w:val="en"/>
          </w:rPr>
          <w:t>costume</w:t>
        </w:r>
      </w:hyperlink>
      <w:r w:rsidRPr="00876B7C">
        <w:rPr>
          <w:rFonts w:ascii="Times New Roman" w:hAnsi="Times New Roman"/>
          <w:sz w:val="22"/>
          <w:szCs w:val="22"/>
          <w:lang w:val="en"/>
        </w:rPr>
        <w:t xml:space="preserve">, </w:t>
      </w:r>
      <w:hyperlink r:id="rId11" w:tooltip="Drawings" w:history="1">
        <w:r w:rsidRPr="00876B7C">
          <w:rPr>
            <w:rStyle w:val="Hyperlink"/>
            <w:rFonts w:ascii="Times New Roman" w:hAnsi="Times New Roman"/>
            <w:color w:val="auto"/>
            <w:sz w:val="22"/>
            <w:szCs w:val="22"/>
            <w:u w:val="none"/>
            <w:lang w:val="en"/>
          </w:rPr>
          <w:t>drawings</w:t>
        </w:r>
      </w:hyperlink>
      <w:r w:rsidRPr="00876B7C">
        <w:rPr>
          <w:rFonts w:ascii="Times New Roman" w:hAnsi="Times New Roman"/>
          <w:sz w:val="22"/>
          <w:szCs w:val="22"/>
          <w:lang w:val="en"/>
        </w:rPr>
        <w:t xml:space="preserve">, </w:t>
      </w:r>
      <w:hyperlink r:id="rId12" w:tooltip="Pastels" w:history="1">
        <w:r w:rsidRPr="00876B7C">
          <w:rPr>
            <w:rStyle w:val="Hyperlink"/>
            <w:rFonts w:ascii="Times New Roman" w:hAnsi="Times New Roman"/>
            <w:color w:val="auto"/>
            <w:sz w:val="22"/>
            <w:szCs w:val="22"/>
            <w:u w:val="none"/>
            <w:lang w:val="en"/>
          </w:rPr>
          <w:t>pastels</w:t>
        </w:r>
      </w:hyperlink>
      <w:r w:rsidRPr="00876B7C">
        <w:rPr>
          <w:rFonts w:ascii="Times New Roman" w:hAnsi="Times New Roman"/>
          <w:sz w:val="22"/>
          <w:szCs w:val="22"/>
          <w:lang w:val="en"/>
        </w:rPr>
        <w:t xml:space="preserve">, </w:t>
      </w:r>
      <w:hyperlink r:id="rId13" w:tooltip="Watercolors" w:history="1">
        <w:r w:rsidRPr="00876B7C">
          <w:rPr>
            <w:rStyle w:val="Hyperlink"/>
            <w:rFonts w:ascii="Times New Roman" w:hAnsi="Times New Roman"/>
            <w:color w:val="auto"/>
            <w:sz w:val="22"/>
            <w:szCs w:val="22"/>
            <w:u w:val="none"/>
            <w:lang w:val="en"/>
          </w:rPr>
          <w:t>watercolors</w:t>
        </w:r>
      </w:hyperlink>
      <w:r w:rsidRPr="00876B7C">
        <w:rPr>
          <w:rFonts w:ascii="Times New Roman" w:hAnsi="Times New Roman"/>
          <w:sz w:val="22"/>
          <w:szCs w:val="22"/>
          <w:lang w:val="en"/>
        </w:rPr>
        <w:t xml:space="preserve">, </w:t>
      </w:r>
      <w:hyperlink r:id="rId14" w:tooltip="Collages" w:history="1">
        <w:r w:rsidRPr="00876B7C">
          <w:rPr>
            <w:rStyle w:val="Hyperlink"/>
            <w:rFonts w:ascii="Times New Roman" w:hAnsi="Times New Roman"/>
            <w:color w:val="auto"/>
            <w:sz w:val="22"/>
            <w:szCs w:val="22"/>
            <w:u w:val="none"/>
            <w:lang w:val="en"/>
          </w:rPr>
          <w:t>collages</w:t>
        </w:r>
      </w:hyperlink>
      <w:r w:rsidRPr="00876B7C">
        <w:rPr>
          <w:rFonts w:ascii="Times New Roman" w:hAnsi="Times New Roman"/>
          <w:sz w:val="22"/>
          <w:szCs w:val="22"/>
          <w:lang w:val="en"/>
        </w:rPr>
        <w:t xml:space="preserve">, </w:t>
      </w:r>
      <w:hyperlink r:id="rId15" w:tooltip="Printmaking" w:history="1">
        <w:r w:rsidRPr="00876B7C">
          <w:rPr>
            <w:rStyle w:val="Hyperlink"/>
            <w:rFonts w:ascii="Times New Roman" w:hAnsi="Times New Roman"/>
            <w:color w:val="auto"/>
            <w:sz w:val="22"/>
            <w:szCs w:val="22"/>
            <w:u w:val="none"/>
            <w:lang w:val="en"/>
          </w:rPr>
          <w:t>prints</w:t>
        </w:r>
      </w:hyperlink>
      <w:r w:rsidRPr="00876B7C">
        <w:rPr>
          <w:rFonts w:ascii="Times New Roman" w:hAnsi="Times New Roman"/>
          <w:sz w:val="22"/>
          <w:szCs w:val="22"/>
          <w:lang w:val="en"/>
        </w:rPr>
        <w:t xml:space="preserve">, </w:t>
      </w:r>
      <w:hyperlink r:id="rId16" w:tooltip="Artists' books" w:history="1">
        <w:r w:rsidRPr="00876B7C">
          <w:rPr>
            <w:rStyle w:val="Hyperlink"/>
            <w:rFonts w:ascii="Times New Roman" w:hAnsi="Times New Roman"/>
            <w:color w:val="auto"/>
            <w:sz w:val="22"/>
            <w:szCs w:val="22"/>
            <w:u w:val="none"/>
            <w:lang w:val="en"/>
          </w:rPr>
          <w:t>artists' books</w:t>
        </w:r>
      </w:hyperlink>
      <w:r w:rsidRPr="00876B7C">
        <w:rPr>
          <w:rFonts w:ascii="Times New Roman" w:hAnsi="Times New Roman"/>
          <w:sz w:val="22"/>
          <w:szCs w:val="22"/>
          <w:lang w:val="en"/>
        </w:rPr>
        <w:t xml:space="preserve">, </w:t>
      </w:r>
      <w:hyperlink r:id="rId17" w:tooltip="Photographs" w:history="1">
        <w:r w:rsidRPr="00876B7C">
          <w:rPr>
            <w:rStyle w:val="Hyperlink"/>
            <w:rFonts w:ascii="Times New Roman" w:hAnsi="Times New Roman"/>
            <w:color w:val="auto"/>
            <w:sz w:val="22"/>
            <w:szCs w:val="22"/>
            <w:u w:val="none"/>
            <w:lang w:val="en"/>
          </w:rPr>
          <w:t>photographs</w:t>
        </w:r>
      </w:hyperlink>
      <w:r w:rsidRPr="00876B7C">
        <w:rPr>
          <w:rFonts w:ascii="Times New Roman" w:hAnsi="Times New Roman"/>
          <w:sz w:val="22"/>
          <w:szCs w:val="22"/>
          <w:lang w:val="en"/>
        </w:rPr>
        <w:t xml:space="preserve">, and </w:t>
      </w:r>
      <w:hyperlink r:id="rId18" w:tooltip="Installation art" w:history="1">
        <w:r w:rsidRPr="00876B7C">
          <w:rPr>
            <w:rStyle w:val="Hyperlink"/>
            <w:rFonts w:ascii="Times New Roman" w:hAnsi="Times New Roman"/>
            <w:color w:val="auto"/>
            <w:sz w:val="22"/>
            <w:szCs w:val="22"/>
            <w:u w:val="none"/>
            <w:lang w:val="en"/>
          </w:rPr>
          <w:t>installation art</w:t>
        </w:r>
      </w:hyperlink>
      <w:r w:rsidRPr="00876B7C">
        <w:rPr>
          <w:rFonts w:ascii="Times New Roman" w:hAnsi="Times New Roman"/>
          <w:sz w:val="22"/>
          <w:szCs w:val="22"/>
          <w:lang w:val="en"/>
        </w:rPr>
        <w:t xml:space="preserve"> and other artistic mediums.</w:t>
      </w:r>
    </w:p>
    <w:p w14:paraId="113999D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9D080D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ATHLETIC CLUB.</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Health and fitness centers, and gymnasiums, possibly including indoor sauna, common spa or hot tub facilities; tennis, handball, racquetball court, croquet/ bocce ball, and other sports activities, to include:</w:t>
      </w:r>
    </w:p>
    <w:p w14:paraId="7EEB6B8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personal fitness studio/clubs</w:t>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t>dance studio/clubs</w:t>
      </w:r>
    </w:p>
    <w:p w14:paraId="288824E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exercise/fitness clubs</w:t>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t>membership gymnasiums</w:t>
      </w:r>
    </w:p>
    <w:p w14:paraId="09FD9C0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cross-fit training</w:t>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t>whole body bootcamps</w:t>
      </w:r>
    </w:p>
    <w:p w14:paraId="61584D2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martial arts studio/dojos.</w:t>
      </w:r>
    </w:p>
    <w:p w14:paraId="1395A8D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F7C073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ATTIC.</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unimproved area at the uppermost level of a residence that is not permitted for human occupancy. An attic typically exhibits four of the following characteristics:</w:t>
      </w:r>
    </w:p>
    <w:p w14:paraId="042EB104" w14:textId="77777777" w:rsidR="00B542D4" w:rsidRPr="00876B7C" w:rsidRDefault="00B542D4" w:rsidP="00B542D4">
      <w:pPr>
        <w:numPr>
          <w:ilvl w:val="0"/>
          <w:numId w:val="1"/>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Is directly below the roof;</w:t>
      </w:r>
    </w:p>
    <w:p w14:paraId="0E4991B1" w14:textId="77777777" w:rsidR="00B542D4" w:rsidRPr="00876B7C" w:rsidRDefault="00B542D4" w:rsidP="00B542D4">
      <w:pPr>
        <w:numPr>
          <w:ilvl w:val="0"/>
          <w:numId w:val="1"/>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Has dimensions atypical of a habitable space (i.e., walls are not plumb, all or most of space is not sufficient for a human to stand erect, etc.);</w:t>
      </w:r>
    </w:p>
    <w:p w14:paraId="3766DF5C" w14:textId="77777777" w:rsidR="00B542D4" w:rsidRPr="00876B7C" w:rsidRDefault="00B542D4" w:rsidP="00B542D4">
      <w:pPr>
        <w:numPr>
          <w:ilvl w:val="0"/>
          <w:numId w:val="1"/>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Is located on a separate level of the house from other habitable spaces;</w:t>
      </w:r>
    </w:p>
    <w:p w14:paraId="00939EC6" w14:textId="77777777" w:rsidR="00B542D4" w:rsidRPr="00876B7C" w:rsidRDefault="00B542D4" w:rsidP="00B542D4">
      <w:pPr>
        <w:numPr>
          <w:ilvl w:val="0"/>
          <w:numId w:val="1"/>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Is accessed indirectly (i.e., requires ladder to access or is accessed through a portal with dimensions atypical of a standard room door); and/or;</w:t>
      </w:r>
    </w:p>
    <w:p w14:paraId="3A3EB6F2" w14:textId="77777777" w:rsidR="00B542D4" w:rsidRPr="00876B7C" w:rsidRDefault="00B542D4" w:rsidP="00B542D4">
      <w:pPr>
        <w:numPr>
          <w:ilvl w:val="0"/>
          <w:numId w:val="1"/>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Has minimal features that allow light to enter.</w:t>
      </w:r>
    </w:p>
    <w:p w14:paraId="12FD316B"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165D8A1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AUCTION.</w:t>
      </w:r>
      <w:r w:rsidRPr="00876B7C">
        <w:rPr>
          <w:rFonts w:ascii="Times New Roman" w:hAnsi="Times New Roman"/>
          <w:color w:val="000000"/>
          <w:sz w:val="22"/>
          <w:szCs w:val="22"/>
          <w:lang w:val="en"/>
        </w:rPr>
        <w:t xml:space="preserve">  The sale of merchandise to the highest bidder. For the purpose of this Ordinance, an auction may include both retail and wholesale sales. For an auction to be classified as an indoor auction, all auction activities shall occur within an enclosed building, including storage and processing of items to be auctioned.</w:t>
      </w:r>
    </w:p>
    <w:p w14:paraId="1D87ABB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8D33BA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r w:rsidRPr="00876B7C">
        <w:rPr>
          <w:rFonts w:ascii="Times New Roman" w:hAnsi="Times New Roman"/>
          <w:b/>
          <w:i/>
          <w:color w:val="000000"/>
          <w:sz w:val="22"/>
          <w:szCs w:val="22"/>
          <w:lang w:val="en"/>
        </w:rPr>
        <w:t>AUTOMOTIVE ACCESSORIES.</w:t>
      </w:r>
      <w:r w:rsidRPr="00876B7C">
        <w:rPr>
          <w:rFonts w:ascii="Times New Roman" w:hAnsi="Times New Roman"/>
          <w:color w:val="000000"/>
          <w:sz w:val="22"/>
          <w:szCs w:val="22"/>
          <w:lang w:val="en"/>
        </w:rPr>
        <w:t xml:space="preserve">  See Vehicle Accessory Equipment Sales.</w:t>
      </w:r>
    </w:p>
    <w:p w14:paraId="5AA4945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6DCA93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AUTOMOBILE COURT.</w:t>
      </w:r>
      <w:r w:rsidRPr="00876B7C">
        <w:rPr>
          <w:rFonts w:ascii="Times New Roman" w:hAnsi="Times New Roman"/>
          <w:color w:val="000000"/>
          <w:sz w:val="22"/>
          <w:szCs w:val="22"/>
          <w:lang w:val="en"/>
        </w:rPr>
        <w:t xml:space="preserve">  See Motel.</w:t>
      </w:r>
    </w:p>
    <w:p w14:paraId="0A53D53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D27176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AUTOMOBILE AND TRUCK RENTAL.</w:t>
      </w:r>
      <w:r w:rsidRPr="00876B7C">
        <w:rPr>
          <w:rFonts w:ascii="Times New Roman" w:hAnsi="Times New Roman"/>
          <w:color w:val="000000"/>
          <w:sz w:val="22"/>
          <w:szCs w:val="22"/>
          <w:lang w:val="en"/>
        </w:rPr>
        <w:t xml:space="preserve">  Rental of automobile and trucks, including storage and incidental maintenance.</w:t>
      </w:r>
    </w:p>
    <w:p w14:paraId="6FBA0A1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F21B9E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AUTOMOBILE AND VEHICLE REPAIR, MAJOR.</w:t>
      </w:r>
      <w:r w:rsidRPr="00876B7C">
        <w:rPr>
          <w:rFonts w:ascii="Times New Roman" w:hAnsi="Times New Roman"/>
          <w:color w:val="000000"/>
          <w:sz w:val="22"/>
          <w:szCs w:val="22"/>
          <w:lang w:val="en"/>
        </w:rPr>
        <w:t xml:space="preserve"> All types of repair to automobiles, trucks, motorcycles, motor homes, recreational vehicles, or boats including the sale, installation, and servicing of related parts and equipment. This classification includes engine and transmission repair, auto body and upholstery repair shop, vehicle painting, and repairs to other primary mechanical components that typically require more than a single day to complete. This classification excludes vehicle dismantling or salvage and tire retreading or recapping.</w:t>
      </w:r>
    </w:p>
    <w:p w14:paraId="5BE5602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9A7A45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 xml:space="preserve">AUTOMOBILE MAINTENANCE AND REPAIR, MINOR. </w:t>
      </w:r>
      <w:r w:rsidRPr="00876B7C">
        <w:rPr>
          <w:rFonts w:ascii="Times New Roman" w:hAnsi="Times New Roman"/>
          <w:i/>
          <w:color w:val="000000"/>
          <w:sz w:val="22"/>
          <w:szCs w:val="22"/>
          <w:lang w:val="en"/>
        </w:rPr>
        <w:t xml:space="preserve"> </w:t>
      </w:r>
      <w:r w:rsidRPr="00876B7C">
        <w:rPr>
          <w:rFonts w:ascii="Times New Roman" w:hAnsi="Times New Roman"/>
          <w:color w:val="000000"/>
          <w:sz w:val="22"/>
          <w:szCs w:val="22"/>
          <w:lang w:val="en"/>
        </w:rPr>
        <w:t>Establishment replacing and replenishing motor vehicle fluids and lubrication (excluding fuel), performing maintenance and minor repair (tune-ups, tires, shocks, brakes, etc.), washing, waxing, or detailing vehicles, emissions testing with minor repair, and other similar maintenance or minor repair of light vehicles primarily if not exclusively involving same day service.</w:t>
      </w:r>
    </w:p>
    <w:p w14:paraId="7F57AEE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1DEFC2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removal and repair of primary mechanical components, e.g., engine, transmission, differential, and similar components, which is classified under “Automobile and Vehicle Repair, Major.</w:t>
      </w:r>
    </w:p>
    <w:p w14:paraId="427C9C1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17E01F7"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AUTOMOBILE SALES, NEW.</w:t>
      </w:r>
      <w:r w:rsidRPr="00876B7C">
        <w:rPr>
          <w:rFonts w:ascii="Times New Roman" w:hAnsi="Times New Roman"/>
          <w:b/>
          <w:bCs/>
          <w:color w:val="000000"/>
          <w:sz w:val="22"/>
          <w:szCs w:val="22"/>
          <w:lang w:val="en"/>
        </w:rPr>
        <w:t xml:space="preserve">  </w:t>
      </w:r>
      <w:r w:rsidRPr="00876B7C">
        <w:rPr>
          <w:rFonts w:ascii="Times New Roman" w:hAnsi="Times New Roman"/>
          <w:sz w:val="22"/>
          <w:szCs w:val="22"/>
        </w:rPr>
        <w:t>An establishment which sells or leases new automobiles, trucks, and/or motorcycles. Ancillary uses and services that are incidental to and supporting of the new auto sales use to include the sale and installation of automobile parts, accessories and equipment; repair, maintenance, bodywork and other service of automobiles; loaning of vehicles to service patrons; storage of vehicles outdoors; and automobile washes.</w:t>
      </w:r>
      <w:r w:rsidRPr="00876B7C">
        <w:rPr>
          <w:rFonts w:ascii="Times New Roman" w:hAnsi="Times New Roman"/>
          <w:color w:val="000000"/>
          <w:sz w:val="22"/>
          <w:szCs w:val="22"/>
          <w:lang w:val="en"/>
        </w:rPr>
        <w:t xml:space="preserve"> This classification excludes auctions.</w:t>
      </w:r>
    </w:p>
    <w:p w14:paraId="1A1E3D1F"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151B8051"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AUTOMOBILE SALES, USED.</w:t>
      </w:r>
      <w:r w:rsidRPr="00876B7C">
        <w:rPr>
          <w:rFonts w:ascii="Times New Roman" w:hAnsi="Times New Roman"/>
          <w:b/>
          <w:bCs/>
          <w:color w:val="000000"/>
          <w:sz w:val="22"/>
          <w:szCs w:val="22"/>
          <w:lang w:val="en"/>
        </w:rPr>
        <w:t xml:space="preserve">  </w:t>
      </w:r>
      <w:r w:rsidRPr="00876B7C">
        <w:rPr>
          <w:rFonts w:ascii="Times New Roman" w:hAnsi="Times New Roman"/>
          <w:sz w:val="22"/>
          <w:szCs w:val="22"/>
        </w:rPr>
        <w:t>An establishment which sells used automobiles, trucks, and/or motorcycles, including ancillary uses and services that are incidental to and supporting of the used auto sales use to include minor repair/safety check of vehicles for sale, detailing of vehicles for sale, and display of vehicles outdoors.</w:t>
      </w:r>
      <w:r w:rsidRPr="00876B7C">
        <w:rPr>
          <w:rFonts w:ascii="Times New Roman" w:hAnsi="Times New Roman"/>
          <w:color w:val="000000"/>
          <w:sz w:val="22"/>
          <w:szCs w:val="22"/>
          <w:lang w:val="en"/>
        </w:rPr>
        <w:t xml:space="preserve"> This classification excludes parts and service departments typical of new car sales dealerships, body work, and auctions.</w:t>
      </w:r>
    </w:p>
    <w:p w14:paraId="5B1663CA"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04FF175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AUTOMOBILE SERVICE STATION.</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selling gasoline, diesel fuel, alternative fuels, lubricants, and accessories. This classification includes incidental maintenance and repair when performed in conjunction with the sale of fuels, but excludes body work or repair of heavy trucks, construction equipment, and similar vehicles. Also included in this classification is a convenience market that, when combined with an automobile service station, is less than 500 square feet in total.</w:t>
      </w:r>
    </w:p>
    <w:p w14:paraId="492F7870"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3D2C48FD"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BAIL BOND SERVICE.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offering security in exchange for the temporary release and due appearance of a prisoner.</w:t>
      </w:r>
    </w:p>
    <w:p w14:paraId="66F8E5C1"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759300C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BAR.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where alcoholic beverages are sold for on-site consumption. Includes bars, cocktail lounge areas, taverns, night clubs, pubs, and similar establishments where food service is subordinate to the sale of alcoholic beverages. A bar may also include beer brewing.</w:t>
      </w:r>
    </w:p>
    <w:p w14:paraId="23914F5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89EC63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tab/>
        <w:t>BED AND BREAKFAST INN.</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offering transient lodging on less than a weekly basis, typically in a converted single family dwelling, with incidental food service for guests from one on-site kitchen.</w:t>
      </w:r>
    </w:p>
    <w:p w14:paraId="1E2698C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9C0B721" w14:textId="77777777" w:rsidR="00B542D4" w:rsidRPr="00876B7C" w:rsidRDefault="00B542D4" w:rsidP="00B542D4">
      <w:pPr>
        <w:widowControl w:val="0"/>
        <w:tabs>
          <w:tab w:val="left" w:pos="0"/>
          <w:tab w:val="left" w:pos="36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BILLBOARD.</w:t>
      </w:r>
      <w:r w:rsidRPr="00876B7C">
        <w:rPr>
          <w:rFonts w:ascii="Times New Roman" w:hAnsi="Times New Roman"/>
          <w:b/>
          <w:color w:val="000000"/>
          <w:sz w:val="22"/>
          <w:szCs w:val="22"/>
          <w:lang w:val="en"/>
        </w:rPr>
        <w:t xml:space="preserve">  </w:t>
      </w:r>
      <w:r w:rsidRPr="00876B7C">
        <w:rPr>
          <w:rFonts w:ascii="Times New Roman" w:hAnsi="Times New Roman"/>
          <w:sz w:val="22"/>
          <w:szCs w:val="22"/>
        </w:rPr>
        <w:t xml:space="preserve">Any sign containing advertising, not appurtenant to any permitted use on the site where the sign is located, over six square feet in area. </w:t>
      </w:r>
    </w:p>
    <w:p w14:paraId="013E51D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p>
    <w:p w14:paraId="4ED691AD" w14:textId="77777777" w:rsidR="00B542D4" w:rsidRPr="00876B7C" w:rsidRDefault="00B542D4" w:rsidP="00B542D4">
      <w:pPr>
        <w:tabs>
          <w:tab w:val="left" w:pos="360"/>
        </w:tabs>
        <w:autoSpaceDE w:val="0"/>
        <w:autoSpaceDN w:val="0"/>
        <w:adjustRightInd w:val="0"/>
        <w:jc w:val="both"/>
        <w:rPr>
          <w:rFonts w:ascii="Times New Roman" w:hAnsi="Times New Roman"/>
          <w:sz w:val="22"/>
          <w:lang w:val="en"/>
        </w:rPr>
      </w:pPr>
      <w:r w:rsidRPr="00876B7C">
        <w:rPr>
          <w:rFonts w:ascii="Times New Roman" w:hAnsi="Times New Roman"/>
          <w:color w:val="000000"/>
          <w:sz w:val="22"/>
          <w:szCs w:val="22"/>
          <w:lang w:val="en"/>
        </w:rPr>
        <w:tab/>
      </w:r>
      <w:r w:rsidRPr="00876B7C">
        <w:rPr>
          <w:rFonts w:ascii="Times New Roman" w:hAnsi="Times New Roman"/>
          <w:b/>
          <w:i/>
          <w:color w:val="000000"/>
          <w:sz w:val="22"/>
          <w:szCs w:val="22"/>
          <w:lang w:val="en"/>
        </w:rPr>
        <w:t>BILLIARD PARLOR.</w:t>
      </w:r>
      <w:r w:rsidRPr="00876B7C">
        <w:rPr>
          <w:rFonts w:ascii="Times New Roman" w:hAnsi="Times New Roman"/>
          <w:b/>
          <w:color w:val="000000"/>
          <w:sz w:val="22"/>
          <w:szCs w:val="22"/>
          <w:lang w:val="en"/>
        </w:rPr>
        <w:t xml:space="preserve">  </w:t>
      </w:r>
      <w:r w:rsidRPr="00876B7C">
        <w:rPr>
          <w:rFonts w:ascii="Times New Roman" w:hAnsi="Times New Roman"/>
          <w:sz w:val="22"/>
          <w:lang w:val="en"/>
        </w:rPr>
        <w:t>The expression “Billiard Parlor,” “Pool Hall” or “Poolroom,” as used in this chapter, means any establishment where any billiard table or pool table is operated for hire.</w:t>
      </w:r>
    </w:p>
    <w:p w14:paraId="189F7B42"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p>
    <w:p w14:paraId="39485703"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BLOCK.</w:t>
      </w:r>
      <w:r w:rsidRPr="00876B7C">
        <w:rPr>
          <w:rFonts w:ascii="Times New Roman" w:hAnsi="Times New Roman"/>
          <w:b/>
          <w:color w:val="000000"/>
          <w:sz w:val="22"/>
          <w:szCs w:val="22"/>
          <w:lang w:val="en"/>
        </w:rPr>
        <w:t xml:space="preserve">  </w:t>
      </w:r>
      <w:r w:rsidRPr="00876B7C">
        <w:rPr>
          <w:rFonts w:ascii="Times New Roman" w:hAnsi="Times New Roman"/>
          <w:sz w:val="22"/>
          <w:szCs w:val="22"/>
        </w:rPr>
        <w:t>An area of land within a platted subdivision that is entirely bounded by streets, or a street and railroad right-of-way, natural barrier, or adjacent municipal corporate boundary line.</w:t>
      </w:r>
    </w:p>
    <w:p w14:paraId="273EE53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2ECEBC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8"/>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BOARDING HOUSE.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w:t>
      </w:r>
      <w:r w:rsidRPr="00876B7C">
        <w:rPr>
          <w:rFonts w:ascii="Times New Roman" w:hAnsi="Times New Roman"/>
          <w:color w:val="222222"/>
          <w:sz w:val="22"/>
          <w:lang w:val="en"/>
        </w:rPr>
        <w:t xml:space="preserve">The renting of three or more individual rooms within a dwelling to separate households where each household is subject to a separate rental or lease agreement or other payment arrangement with the property owner. Meals may or may not be provided, but there is one common </w:t>
      </w:r>
      <w:r w:rsidRPr="00876B7C">
        <w:rPr>
          <w:rFonts w:ascii="Times New Roman" w:hAnsi="Times New Roman"/>
          <w:color w:val="222222"/>
          <w:sz w:val="22"/>
          <w:lang w:val="en"/>
        </w:rPr>
        <w:lastRenderedPageBreak/>
        <w:t>kitchen facility. Boarding houses are not licensed by the State of California. Boarding houses do not function as Transitional Housing or Supportive Housing.</w:t>
      </w:r>
    </w:p>
    <w:p w14:paraId="461E78A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A086BF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BUFFER.</w:t>
      </w:r>
      <w:r w:rsidRPr="00876B7C">
        <w:rPr>
          <w:rFonts w:ascii="Times New Roman" w:hAnsi="Times New Roman"/>
          <w:color w:val="000000"/>
          <w:sz w:val="22"/>
          <w:szCs w:val="22"/>
          <w:lang w:val="en"/>
        </w:rPr>
        <w:t xml:space="preserve">  An improvement or area intended to separate, obstruct, or reduce the impact of two abutting land uses, properties, and/or rights-of-way, from one another.</w:t>
      </w:r>
    </w:p>
    <w:p w14:paraId="502220B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84E0BB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BUILDING.</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Any structure having a roof supported by columns or by walls and designed for the housing or enclosure of any person, animal, or chattel. </w:t>
      </w:r>
    </w:p>
    <w:p w14:paraId="752408E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27754B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BUILDING, HEIGHT OF.</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The vertical distance from the average level of the highest and lowest point of that portion of the lot covered by the building to the topmost point of the roof.</w:t>
      </w:r>
    </w:p>
    <w:p w14:paraId="36F9206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E5C22C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BUILDING, PRIMARY.</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 building in which is conducted the principle use of the lot on which it is situated.  In any residential zone, any dwelling shall be deemed to be a main building on the lot on which the same is situated.</w:t>
      </w:r>
    </w:p>
    <w:p w14:paraId="7FAEE83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4102B9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BUILDING SITE.</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See Lot.</w:t>
      </w:r>
    </w:p>
    <w:p w14:paraId="2B666D45"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137AC94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BUILDING AND LANDSCAPE MATERIAL SALES.</w:t>
      </w:r>
      <w:r w:rsidRPr="00876B7C">
        <w:rPr>
          <w:rFonts w:ascii="Times New Roman" w:hAnsi="Times New Roman"/>
          <w:color w:val="000000"/>
          <w:sz w:val="22"/>
          <w:szCs w:val="22"/>
          <w:lang w:val="en"/>
        </w:rPr>
        <w:t xml:space="preserve">  Retail or wholesale sales of building and landscape materials, including lumberyards and establishments selling unpackaged landscape materials. This classification includes the sale of outdoor swimming pools. This classification excludes establishments devoted to the retail sales of paint, hardware, home furnishings, wholesale, distribution, and storage, and activities classified under large equipment sales or repair related services.</w:t>
      </w:r>
    </w:p>
    <w:p w14:paraId="68899BF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2320CE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BUSINESS SUPPORT SERVICES.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Establishments located primarily indoors providing services to businesses including, but not limited to:</w:t>
      </w:r>
    </w:p>
    <w:p w14:paraId="5525EB82"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business equipment repair services</w:t>
      </w:r>
    </w:p>
    <w:p w14:paraId="2AC8C228"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window cleaning</w:t>
      </w:r>
    </w:p>
    <w:p w14:paraId="72CD4089"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computer-related services (rental, repair)</w:t>
      </w:r>
    </w:p>
    <w:p w14:paraId="4731B6F7"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commercial publication, photocopying, quick printing, and blueprinting services</w:t>
      </w:r>
    </w:p>
    <w:p w14:paraId="5944EA7C"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newspaper printing</w:t>
      </w:r>
    </w:p>
    <w:p w14:paraId="43E47F33"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janitorial services</w:t>
      </w:r>
    </w:p>
    <w:p w14:paraId="2FF08D70"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mail advertising services (reproduction and shipping)</w:t>
      </w:r>
    </w:p>
    <w:p w14:paraId="3A6EC739"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commercial art and design (production)</w:t>
      </w:r>
    </w:p>
    <w:p w14:paraId="46DD9EC3" w14:textId="77777777" w:rsidR="00B542D4" w:rsidRPr="00876B7C" w:rsidRDefault="00B542D4" w:rsidP="00B542D4">
      <w:pPr>
        <w:numPr>
          <w:ilvl w:val="0"/>
          <w:numId w:val="2"/>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photofinishing</w:t>
      </w:r>
    </w:p>
    <w:p w14:paraId="3F207C8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“Automobile or Vehicle Repair,” “Equipment Rental (outdoor),” and “Vehicle Storage or Impound Yard.”</w:t>
      </w:r>
    </w:p>
    <w:p w14:paraId="5C551649"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4744DBE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CAMPGROUND.</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Camping facilities provided on a temporary basis for fee. Includes recreational vehicle campgrounds.</w:t>
      </w:r>
    </w:p>
    <w:p w14:paraId="37B5815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92FBE9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color w:val="000000"/>
          <w:sz w:val="22"/>
          <w:szCs w:val="22"/>
          <w:lang w:val="en"/>
        </w:rPr>
        <w:t>CARD ROOM.</w:t>
      </w:r>
      <w:r w:rsidRPr="00876B7C">
        <w:rPr>
          <w:rFonts w:ascii="Times New Roman" w:hAnsi="Times New Roman"/>
          <w:b/>
          <w:color w:val="000000"/>
          <w:sz w:val="22"/>
          <w:szCs w:val="22"/>
          <w:lang w:val="en"/>
        </w:rPr>
        <w:t xml:space="preserve">  </w:t>
      </w:r>
      <w:r w:rsidRPr="00876B7C">
        <w:rPr>
          <w:rFonts w:ascii="Times New Roman" w:hAnsi="Times New Roman"/>
          <w:sz w:val="22"/>
          <w:szCs w:val="22"/>
        </w:rPr>
        <w:t>A building or structure, or portion thereof, for which a card room operating license is obtained and in which legal gambling or gaming is conducted.  The term shall include any restaurant, bar, assembly room, meeting room or office which is a part of or appurtenant to the room or rooms in which legal gambling or gaming is conducted.  The term shall also include the business of operating the card room and those business enterprises which are a part thereof.</w:t>
      </w:r>
    </w:p>
    <w:p w14:paraId="47AECA52"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p>
    <w:p w14:paraId="1794791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CARETAKER’S RESIDENCE.</w:t>
      </w:r>
      <w:r w:rsidRPr="00876B7C">
        <w:rPr>
          <w:rFonts w:ascii="Times New Roman" w:hAnsi="Times New Roman"/>
          <w:color w:val="000000"/>
          <w:sz w:val="22"/>
          <w:szCs w:val="22"/>
          <w:lang w:val="en"/>
        </w:rPr>
        <w:t xml:space="preserve">  One permanent dwelling unit devoted solely to the rental and/or management of facilities on the same parcel. Also, a permanent dwelling unit inhabited by the property manager/security guard of a mini-warehouse/self-storage facility or agricultural activity.</w:t>
      </w:r>
    </w:p>
    <w:p w14:paraId="35F738C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p>
    <w:p w14:paraId="6849418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8"/>
          <w:szCs w:val="22"/>
          <w:lang w:val="en"/>
        </w:rPr>
      </w:pPr>
      <w:r w:rsidRPr="00876B7C">
        <w:rPr>
          <w:rFonts w:ascii="Times New Roman" w:hAnsi="Times New Roman"/>
          <w:color w:val="000000"/>
          <w:sz w:val="22"/>
          <w:szCs w:val="22"/>
          <w:lang w:val="en"/>
        </w:rPr>
        <w:tab/>
      </w:r>
      <w:r w:rsidRPr="00876B7C">
        <w:rPr>
          <w:rFonts w:ascii="Times New Roman" w:hAnsi="Times New Roman"/>
          <w:b/>
          <w:i/>
          <w:color w:val="000000"/>
          <w:sz w:val="22"/>
          <w:szCs w:val="22"/>
          <w:lang w:val="en"/>
        </w:rPr>
        <w:t>CARPORT.</w:t>
      </w:r>
      <w:r w:rsidRPr="00876B7C">
        <w:rPr>
          <w:rFonts w:ascii="Times New Roman" w:hAnsi="Times New Roman"/>
          <w:color w:val="000000"/>
          <w:sz w:val="22"/>
          <w:szCs w:val="22"/>
          <w:lang w:val="en"/>
        </w:rPr>
        <w:t xml:space="preserve">  </w:t>
      </w:r>
      <w:r w:rsidRPr="00876B7C">
        <w:rPr>
          <w:rFonts w:ascii="Times New Roman" w:hAnsi="Times New Roman"/>
          <w:sz w:val="22"/>
          <w:lang w:val="en"/>
        </w:rPr>
        <w:t>An attached or detached structure enclosed on no more than three (3) sides intended for use as a covered area for the storage of vehicles.</w:t>
      </w:r>
    </w:p>
    <w:p w14:paraId="5D644DE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C0CAF8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tab/>
        <w:t>CATERING SERVICES.</w:t>
      </w:r>
      <w:r w:rsidRPr="00876B7C">
        <w:rPr>
          <w:rFonts w:ascii="Times New Roman" w:hAnsi="Times New Roman"/>
          <w:i/>
          <w:color w:val="000000"/>
          <w:sz w:val="22"/>
          <w:szCs w:val="22"/>
          <w:lang w:val="en"/>
        </w:rPr>
        <w:t xml:space="preserve">  </w:t>
      </w:r>
      <w:r w:rsidRPr="00876B7C">
        <w:rPr>
          <w:rFonts w:ascii="Times New Roman" w:hAnsi="Times New Roman"/>
          <w:color w:val="000000"/>
          <w:sz w:val="22"/>
          <w:szCs w:val="22"/>
          <w:lang w:val="en"/>
        </w:rPr>
        <w:t>The preparation and delivery of food and beverages for off-site consumption without provision for on-site pickup or consumption. This use may be conducted as an accessory use to a restaurant, grocery market, or bakery.</w:t>
      </w:r>
    </w:p>
    <w:p w14:paraId="3DB641A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0"/>
          <w:lang w:val="en"/>
        </w:rPr>
      </w:pPr>
    </w:p>
    <w:p w14:paraId="14028B4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CEMETERY.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th</w:t>
      </w:r>
      <w:r>
        <w:rPr>
          <w:rFonts w:ascii="Times New Roman" w:hAnsi="Times New Roman"/>
          <w:color w:val="000000"/>
          <w:sz w:val="22"/>
          <w:szCs w:val="22"/>
          <w:lang w:val="en"/>
        </w:rPr>
        <w:t>at provides inter</w:t>
      </w:r>
      <w:r w:rsidRPr="00876B7C">
        <w:rPr>
          <w:rFonts w:ascii="Times New Roman" w:hAnsi="Times New Roman"/>
          <w:color w:val="000000"/>
          <w:sz w:val="22"/>
          <w:szCs w:val="22"/>
          <w:lang w:val="en"/>
        </w:rPr>
        <w:t>ment of the dead below ground.</w:t>
      </w:r>
    </w:p>
    <w:p w14:paraId="40A4E45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0D8285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CHECK CASHING SERVICE.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 whose primary function is to cash checks for customers for a fee, excluding institutions commonly referred to as “Banks.”</w:t>
      </w:r>
    </w:p>
    <w:p w14:paraId="4F90191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61FB43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CHILD DAY CARE CENTER.</w:t>
      </w:r>
      <w:r w:rsidRPr="00876B7C">
        <w:rPr>
          <w:rFonts w:ascii="Times New Roman" w:hAnsi="Times New Roman"/>
          <w:color w:val="000000"/>
          <w:sz w:val="22"/>
          <w:szCs w:val="22"/>
          <w:lang w:val="en"/>
        </w:rPr>
        <w:t xml:space="preserve">  A facility that provides non-medical care and supervision of children for periods of less than 24 hours. These facilities include commercial or non-profit child day care facilities or preschools (not including large and small family day care homes) designed and approved by the California State Department of Social Services for the care and supervision of children under the age of 18. These may be operated in conjunction with a school or church, or as an independent land use.</w:t>
      </w:r>
    </w:p>
    <w:p w14:paraId="69517D8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64A15F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CHURCH OR OTHER PLACE OF WORSHIP.</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Facilities operated for worship or to conduct religious activities, including churches, mosques, synagogues, and religious instruction. May include accessory uses associated directly with the worship service, religious education functions, or other ongoing regular activities at the church that are located on the same site, such as living quarters for clergy and staff, and child or senior day care facilities. Other establishments maintained by religious organizations, or uses not associated with the worship services and regular activities of the church, such as reading rooms, full time educational institutions, full time day care facilities, hospitals or recreational camps are classified according to their respective activities and regulated accordingly.</w:t>
      </w:r>
    </w:p>
    <w:p w14:paraId="133A523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F71EB5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CLUB, LODGE, AND MEETING HALL.</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Any place that provides private meeting facilities. This classification includes business and professional organizations, labor unions, civic, social and fraternal organizations, and political organizations. This classification does not include offices dedicated to the administration of such organizations, which are classified under “Office, Administrative, Business, or Professional.”</w:t>
      </w:r>
    </w:p>
    <w:p w14:paraId="105F3CA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0A5D14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COMMERCIAL RECREATION.</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commercial establishment that provides recreation and entertainment to customers that participate in games, sports, or other recreation activities. This classification includes the following uses:</w:t>
      </w:r>
    </w:p>
    <w:p w14:paraId="645A034E"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rPr>
      </w:pPr>
      <w:r w:rsidRPr="00876B7C">
        <w:rPr>
          <w:rFonts w:ascii="Times New Roman" w:hAnsi="Times New Roman"/>
          <w:color w:val="000000"/>
          <w:sz w:val="22"/>
          <w:szCs w:val="22"/>
        </w:rPr>
        <w:t>bingo parlors</w:t>
      </w:r>
    </w:p>
    <w:p w14:paraId="6C3DACDD"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bowling alleys</w:t>
      </w:r>
    </w:p>
    <w:p w14:paraId="151D78D9"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billiard parlor</w:t>
      </w:r>
    </w:p>
    <w:p w14:paraId="26B1D94D"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dance hall</w:t>
      </w:r>
    </w:p>
    <w:p w14:paraId="0FEA28DB"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ice or roller skating rinks</w:t>
      </w:r>
    </w:p>
    <w:p w14:paraId="252E10C8"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laser tag facilities</w:t>
      </w:r>
    </w:p>
    <w:p w14:paraId="73469D79"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miniature golf or golf driving range</w:t>
      </w:r>
    </w:p>
    <w:p w14:paraId="77141C78" w14:textId="77777777" w:rsidR="00B542D4" w:rsidRPr="00876B7C" w:rsidRDefault="00B542D4" w:rsidP="00B542D4">
      <w:pPr>
        <w:numPr>
          <w:ilvl w:val="0"/>
          <w:numId w:val="3"/>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rPr>
        <w:t>pinball arcade or electronic game center having four or more game machines</w:t>
      </w:r>
    </w:p>
    <w:p w14:paraId="59952EF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card rooms, race tracks, stadiums, and outdoor arenas.</w:t>
      </w:r>
    </w:p>
    <w:p w14:paraId="4B388271" w14:textId="77777777" w:rsidR="00B542D4" w:rsidRPr="00876B7C" w:rsidRDefault="00B542D4" w:rsidP="00B542D4">
      <w:pPr>
        <w:pStyle w:val="NormalWeb"/>
        <w:tabs>
          <w:tab w:val="left" w:pos="360"/>
        </w:tabs>
        <w:jc w:val="both"/>
        <w:rPr>
          <w:sz w:val="22"/>
          <w:szCs w:val="22"/>
          <w:lang w:val="en"/>
        </w:rPr>
      </w:pPr>
      <w:r w:rsidRPr="00876B7C">
        <w:rPr>
          <w:color w:val="000000"/>
          <w:sz w:val="22"/>
          <w:szCs w:val="22"/>
          <w:lang w:val="en"/>
        </w:rPr>
        <w:tab/>
      </w:r>
      <w:r w:rsidRPr="00876B7C">
        <w:rPr>
          <w:b/>
          <w:i/>
          <w:color w:val="000000"/>
          <w:sz w:val="22"/>
          <w:szCs w:val="22"/>
          <w:lang w:val="en"/>
        </w:rPr>
        <w:t>COMMERCIAL VEHICLE.</w:t>
      </w:r>
      <w:r w:rsidRPr="00876B7C">
        <w:rPr>
          <w:b/>
          <w:color w:val="000000"/>
          <w:sz w:val="22"/>
          <w:szCs w:val="22"/>
          <w:lang w:val="en"/>
        </w:rPr>
        <w:t xml:space="preserve">  </w:t>
      </w:r>
      <w:r w:rsidRPr="00876B7C">
        <w:rPr>
          <w:sz w:val="22"/>
          <w:szCs w:val="22"/>
          <w:lang w:val="en"/>
        </w:rPr>
        <w:t>A commercial vehicle is a type of vehicle used or maintained for the transportation of persons for hire, compensation, or profit (for example, a taxi or limousine), or designed, used, and/or maintained primarily for the commercial transportation of materials or property (for example, a box van, heavy duty truck, or dump truck).  Most (but not all) commercial vehicles exceed a 10,000 pound GVWR.  All commercial vehicles are typically purposed for commercial activities as opposed to being used as personal passenger vehicles.</w:t>
      </w:r>
    </w:p>
    <w:p w14:paraId="51F0FD6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COMMISSION.</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The Planning Commission of the City of Madera.</w:t>
      </w:r>
    </w:p>
    <w:p w14:paraId="2536DFF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539F3D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lastRenderedPageBreak/>
        <w:tab/>
      </w:r>
      <w:r w:rsidRPr="00876B7C">
        <w:rPr>
          <w:rFonts w:ascii="Times New Roman" w:hAnsi="Times New Roman"/>
          <w:b/>
          <w:bCs/>
          <w:i/>
          <w:color w:val="000000"/>
          <w:sz w:val="22"/>
          <w:szCs w:val="22"/>
          <w:lang w:val="en"/>
        </w:rPr>
        <w:t>COMMUNITY CENTER/BANQUET HALL.</w:t>
      </w:r>
      <w:r w:rsidRPr="00876B7C">
        <w:rPr>
          <w:rFonts w:ascii="Times New Roman" w:hAnsi="Times New Roman"/>
          <w:color w:val="000000"/>
          <w:sz w:val="22"/>
          <w:szCs w:val="22"/>
          <w:lang w:val="en"/>
        </w:rPr>
        <w:t xml:space="preserve"> Multi-purpose meeting and recreational facility typically consisting of one or more meeting or multi-purpose rooms, kitchen and/or outdoor barbecue facilities, that are available for use by the general public for such activities as meetings, parties, receptions, dances, etc.</w:t>
      </w:r>
    </w:p>
    <w:p w14:paraId="5B4D8B4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8E3FCE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CONGREGATE CARE FACILITY.</w:t>
      </w:r>
      <w:r w:rsidRPr="00876B7C">
        <w:rPr>
          <w:rFonts w:ascii="Times New Roman" w:hAnsi="Times New Roman"/>
          <w:color w:val="000000"/>
          <w:sz w:val="22"/>
          <w:szCs w:val="22"/>
          <w:lang w:val="en"/>
        </w:rPr>
        <w:t xml:space="preserve">  A primarily residential land use that provides individual dwelling units with limited nursing and other services available on site. Congregate care facilities typically have group facilities for dining and cooking, centralized food service, and can offer social programs and other group amenities.</w:t>
      </w:r>
    </w:p>
    <w:p w14:paraId="6D69FDE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63EC53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CONTRACTOR’S YARD.</w:t>
      </w:r>
      <w:r w:rsidRPr="00876B7C">
        <w:rPr>
          <w:rFonts w:ascii="Times New Roman" w:hAnsi="Times New Roman"/>
          <w:color w:val="000000"/>
          <w:sz w:val="22"/>
          <w:szCs w:val="22"/>
          <w:lang w:val="en"/>
        </w:rPr>
        <w:t xml:space="preserve">  Storage yard for a contractor’s large equipment, vehicles, construction materials, or other items commonly used in the contractor’s business; repair and maintenance of a contractor’s own equipment; and buildings or structures for uses such as offices and repair facilities. This classification excludes vehicle storage and impound yards.</w:t>
      </w:r>
    </w:p>
    <w:p w14:paraId="012176B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BD46E9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CORPORATION YARD.</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maintenance and storage yard operated by a government agency or public utility used primarily for equipment and construction material supply storage, vehicle repair and maintenance, staff offices, and other related activities.</w:t>
      </w:r>
    </w:p>
    <w:p w14:paraId="1FA2CF4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3F7908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COUNCIL.</w:t>
      </w:r>
      <w:r w:rsidRPr="00876B7C">
        <w:rPr>
          <w:rFonts w:ascii="Times New Roman" w:hAnsi="Times New Roman"/>
          <w:color w:val="000000"/>
          <w:sz w:val="22"/>
          <w:szCs w:val="22"/>
          <w:lang w:val="en"/>
        </w:rPr>
        <w:t xml:space="preserve">  The City Council of the City of Madera.</w:t>
      </w:r>
    </w:p>
    <w:p w14:paraId="0B70061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3A6C75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CROP PRODUCTION.</w:t>
      </w:r>
      <w:r w:rsidRPr="00876B7C">
        <w:rPr>
          <w:rFonts w:ascii="Times New Roman" w:hAnsi="Times New Roman"/>
          <w:color w:val="000000"/>
          <w:sz w:val="22"/>
          <w:szCs w:val="22"/>
          <w:lang w:val="en"/>
        </w:rPr>
        <w:t xml:space="preserve">  Agricultural uses including the production of grains, field crops, vegetables, melons, fruits, tree nuts, flower fields, seed production, ornamental crops, tree and sod farms, associated crop preparation services and harvesting activities including mechanical soil preparation, irrigation system construction, spraying not involving the use of aircraft, crop processing and sales in the field not involving a permanent structure.</w:t>
      </w:r>
    </w:p>
    <w:p w14:paraId="103B5CA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05D738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CUSTOM HOME.</w:t>
      </w:r>
      <w:r w:rsidRPr="00876B7C">
        <w:rPr>
          <w:rFonts w:ascii="Times New Roman" w:hAnsi="Times New Roman"/>
          <w:color w:val="000000"/>
          <w:sz w:val="22"/>
          <w:szCs w:val="22"/>
          <w:lang w:val="en"/>
        </w:rPr>
        <w:t xml:space="preserve">  Single-family housing plans that:</w:t>
      </w:r>
    </w:p>
    <w:p w14:paraId="2C255F6D" w14:textId="77777777" w:rsidR="00B542D4" w:rsidRPr="00876B7C" w:rsidRDefault="00B542D4" w:rsidP="00B542D4">
      <w:pPr>
        <w:numPr>
          <w:ilvl w:val="0"/>
          <w:numId w:val="4"/>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Are not an approved production home for the residential subdivision in which it is located; and</w:t>
      </w:r>
    </w:p>
    <w:p w14:paraId="30CAB596" w14:textId="77777777" w:rsidR="00B542D4" w:rsidRPr="00876B7C" w:rsidRDefault="00B542D4" w:rsidP="00B542D4">
      <w:pPr>
        <w:numPr>
          <w:ilvl w:val="0"/>
          <w:numId w:val="4"/>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Are not constructed more than once in a residential subdivision;</w:t>
      </w:r>
    </w:p>
    <w:p w14:paraId="6BA4FEED" w14:textId="77777777" w:rsidR="00B542D4" w:rsidRPr="00876B7C" w:rsidRDefault="00B542D4" w:rsidP="00B542D4">
      <w:pPr>
        <w:numPr>
          <w:ilvl w:val="0"/>
          <w:numId w:val="4"/>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Or are located in a subdivision that consists of single lots sold individually to purchasers who contract individually for house plans.</w:t>
      </w:r>
    </w:p>
    <w:p w14:paraId="33D4B63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25F606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DENSITY.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The number of dwelling units per gross developable acre as defined under “Acreage, Gross Developable.”</w:t>
      </w:r>
    </w:p>
    <w:p w14:paraId="2001418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B3ACAA7" w14:textId="77777777" w:rsidR="00B542D4" w:rsidRPr="00876B7C" w:rsidRDefault="00B542D4" w:rsidP="00B542D4">
      <w:pPr>
        <w:widowControl w:val="0"/>
        <w:tabs>
          <w:tab w:val="left" w:pos="0"/>
          <w:tab w:val="left" w:pos="36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DEVELOPMENT.</w:t>
      </w:r>
      <w:r w:rsidRPr="00876B7C">
        <w:rPr>
          <w:rFonts w:ascii="Times New Roman" w:hAnsi="Times New Roman"/>
          <w:b/>
          <w:color w:val="000000"/>
          <w:sz w:val="22"/>
          <w:szCs w:val="22"/>
          <w:lang w:val="en"/>
        </w:rPr>
        <w:t xml:space="preserve">  </w:t>
      </w:r>
      <w:r w:rsidRPr="00876B7C">
        <w:rPr>
          <w:rFonts w:ascii="Times New Roman" w:hAnsi="Times New Roman"/>
          <w:sz w:val="22"/>
          <w:szCs w:val="22"/>
        </w:rPr>
        <w:t>The act of “Development” is considered to have occurred whenever a property is physically changed to improve its use or function, or any entitlement or ministerial approval is undertaken including but not limited to: prezoning, land divisions, use permits, or plan amendments.</w:t>
      </w:r>
    </w:p>
    <w:p w14:paraId="497D62E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A470F1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DISTRICT.</w:t>
      </w:r>
      <w:r w:rsidRPr="00876B7C">
        <w:rPr>
          <w:rFonts w:ascii="Times New Roman" w:hAnsi="Times New Roman"/>
          <w:color w:val="000000"/>
          <w:sz w:val="22"/>
          <w:szCs w:val="22"/>
          <w:lang w:val="en"/>
        </w:rPr>
        <w:t xml:space="preserve">  A Zoning District as established by the provisions of this chapter.</w:t>
      </w:r>
    </w:p>
    <w:p w14:paraId="431B4F9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9C8D9A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DONATION STATION.</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in a building or parking lot that accepts donated personal household items for resale or distribution to other parties.</w:t>
      </w:r>
    </w:p>
    <w:p w14:paraId="7951A87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CB7BE4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DRIVE-THROUGH RESTAURANT.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Service of patrons in vehicles from a window adjacent to a drive aisle or lane operated in conjunction with a restaurant or a food and beverage sales business.</w:t>
      </w:r>
    </w:p>
    <w:p w14:paraId="400CACA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1482EE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DRIVE-UP/DRIVE-IN USES.</w:t>
      </w:r>
      <w:r w:rsidRPr="00876B7C">
        <w:rPr>
          <w:rFonts w:ascii="Times New Roman" w:hAnsi="Times New Roman"/>
          <w:color w:val="000000"/>
          <w:sz w:val="22"/>
          <w:szCs w:val="22"/>
          <w:lang w:val="en"/>
        </w:rPr>
        <w:t xml:space="preserve">  Any business which serves customers who remain in a vehicle.</w:t>
      </w:r>
    </w:p>
    <w:p w14:paraId="093B27A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D6D418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lastRenderedPageBreak/>
        <w:tab/>
      </w:r>
      <w:r w:rsidRPr="00876B7C">
        <w:rPr>
          <w:rFonts w:ascii="Times New Roman" w:hAnsi="Times New Roman"/>
          <w:b/>
          <w:bCs/>
          <w:i/>
          <w:color w:val="000000"/>
          <w:sz w:val="22"/>
          <w:szCs w:val="22"/>
          <w:lang w:val="en"/>
        </w:rPr>
        <w:t>DUPLEX.</w:t>
      </w:r>
      <w:r w:rsidRPr="00876B7C">
        <w:rPr>
          <w:rFonts w:ascii="Times New Roman" w:hAnsi="Times New Roman"/>
          <w:color w:val="000000"/>
          <w:sz w:val="22"/>
          <w:szCs w:val="22"/>
          <w:lang w:val="en"/>
        </w:rPr>
        <w:t xml:space="preserve">  Two dwelling units located on the same property, attached to each other. This definition shall include housing developments where property owners of individual homes collectively own common areas for access, use, and maintenance purposes. </w:t>
      </w:r>
    </w:p>
    <w:p w14:paraId="2377CEA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 xml:space="preserve"> </w:t>
      </w:r>
    </w:p>
    <w:p w14:paraId="463FCB1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DWELLING, CONDOMINIUM.</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multifamily housing type characterized by ownership of airspace, not land. Can include townhouses, flats, apartment-style units, and lofts, including units located in mixed-use buildings.</w:t>
      </w:r>
    </w:p>
    <w:p w14:paraId="185FE75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23A92E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 xml:space="preserve">DWELLING, TOWNHOUSE. </w:t>
      </w:r>
      <w:r w:rsidRPr="00876B7C">
        <w:rPr>
          <w:rFonts w:ascii="Times New Roman" w:hAnsi="Times New Roman"/>
          <w:color w:val="000000"/>
          <w:sz w:val="22"/>
          <w:szCs w:val="22"/>
          <w:lang w:val="en"/>
        </w:rPr>
        <w:t xml:space="preserve"> An attached multifamily housing type characterized by the ownership of the building and a legal parcel of land, typically the footprint of the building and any attached patios, garden areas, or other land area owned by the property owner in question.</w:t>
      </w:r>
    </w:p>
    <w:p w14:paraId="0C2183E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CCDF74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DWELLINGS, MULTI-FAMILY.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Three or more attached dwelling units. Examples of multifamily dwellings include but are not limited to apartments, condominiums, and residential units located above a storefront. This definition shall include housing developments where property owners of individual dwelling units collectively own common areas for access, use, and maintenance purposes.</w:t>
      </w:r>
    </w:p>
    <w:p w14:paraId="049542A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D29E57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DWELLING, SINGLE-FAMILY DETACHED.</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single dwelling unit located on a single property, detached from all other units.</w:t>
      </w:r>
    </w:p>
    <w:p w14:paraId="7B55E5C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95D807A" w14:textId="77777777" w:rsidR="00B542D4"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DWELLING UNIT.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One or more habitable rooms physically arranged to create an independent housekeeping establishment for occupancy by one household, with separate exterior access, bathroom(s), and facilities for cooking and sleeping.</w:t>
      </w:r>
    </w:p>
    <w:p w14:paraId="0316992C" w14:textId="77777777" w:rsidR="00B542D4"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4FEE017" w14:textId="77777777" w:rsidR="00B542D4" w:rsidRPr="002752C3" w:rsidRDefault="00B542D4" w:rsidP="00B542D4">
      <w:pPr>
        <w:tabs>
          <w:tab w:val="left" w:pos="360"/>
        </w:tabs>
        <w:autoSpaceDE w:val="0"/>
        <w:autoSpaceDN w:val="0"/>
        <w:adjustRightInd w:val="0"/>
        <w:jc w:val="both"/>
        <w:rPr>
          <w:rFonts w:ascii="Times New Roman" w:hAnsi="Times New Roman"/>
          <w:color w:val="000000"/>
          <w:sz w:val="22"/>
          <w:szCs w:val="22"/>
          <w:lang w:val="en"/>
        </w:rPr>
      </w:pPr>
      <w:r>
        <w:rPr>
          <w:rFonts w:ascii="Times New Roman" w:hAnsi="Times New Roman"/>
          <w:color w:val="000000"/>
          <w:sz w:val="22"/>
          <w:szCs w:val="22"/>
          <w:lang w:val="en"/>
        </w:rPr>
        <w:tab/>
      </w:r>
      <w:r w:rsidRPr="0019113F">
        <w:rPr>
          <w:rFonts w:ascii="Times New Roman" w:hAnsi="Times New Roman"/>
          <w:b/>
          <w:i/>
          <w:color w:val="000000"/>
          <w:sz w:val="22"/>
          <w:szCs w:val="22"/>
          <w:lang w:val="en"/>
        </w:rPr>
        <w:t>ELECTRIC VEHICLE CHARGING STATION.</w:t>
      </w:r>
      <w:r>
        <w:rPr>
          <w:rFonts w:ascii="Times New Roman" w:hAnsi="Times New Roman"/>
          <w:color w:val="000000"/>
          <w:sz w:val="22"/>
          <w:szCs w:val="22"/>
          <w:lang w:val="en"/>
        </w:rPr>
        <w:t xml:space="preserve"> </w:t>
      </w:r>
      <w:r>
        <w:rPr>
          <w:lang w:val="en"/>
        </w:rPr>
        <w:t xml:space="preserve"> </w:t>
      </w:r>
      <w:r w:rsidRPr="002752C3">
        <w:rPr>
          <w:rFonts w:ascii="Times New Roman" w:hAnsi="Times New Roman"/>
          <w:sz w:val="22"/>
          <w:szCs w:val="22"/>
          <w:lang w:val="en"/>
        </w:rPr>
        <w:t>A facility designed and built in compliance with Article 625 of the California Electrical Code</w:t>
      </w:r>
      <w:r>
        <w:rPr>
          <w:rFonts w:ascii="Times New Roman" w:hAnsi="Times New Roman"/>
          <w:sz w:val="22"/>
          <w:szCs w:val="22"/>
          <w:lang w:val="en"/>
        </w:rPr>
        <w:t xml:space="preserve"> that</w:t>
      </w:r>
      <w:r w:rsidRPr="002752C3">
        <w:rPr>
          <w:rFonts w:ascii="Times New Roman" w:hAnsi="Times New Roman"/>
          <w:sz w:val="22"/>
          <w:szCs w:val="22"/>
          <w:lang w:val="en"/>
        </w:rPr>
        <w:t xml:space="preserve"> delivers electricity </w:t>
      </w:r>
      <w:r>
        <w:rPr>
          <w:rFonts w:ascii="Times New Roman" w:hAnsi="Times New Roman"/>
          <w:sz w:val="22"/>
          <w:szCs w:val="22"/>
          <w:lang w:val="en"/>
        </w:rPr>
        <w:t>for the purpose of charging</w:t>
      </w:r>
      <w:r w:rsidRPr="002752C3">
        <w:rPr>
          <w:rFonts w:ascii="Times New Roman" w:hAnsi="Times New Roman"/>
          <w:sz w:val="22"/>
          <w:szCs w:val="22"/>
          <w:lang w:val="en"/>
        </w:rPr>
        <w:t xml:space="preserve"> a plug-in electric vehicle.</w:t>
      </w:r>
    </w:p>
    <w:p w14:paraId="10E7813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C53ED1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EMERGENCY MEDICAL CARE.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providing medical care to persons requiring immediate attention on a 24-hour basis with no provision for continuing medical care on an inpatient basis, includes incidental medical testing and services.</w:t>
      </w:r>
    </w:p>
    <w:p w14:paraId="5ABAB53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7C5D09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r w:rsidRPr="00876B7C">
        <w:rPr>
          <w:rFonts w:ascii="Times New Roman" w:hAnsi="Times New Roman"/>
          <w:b/>
          <w:i/>
          <w:color w:val="000000"/>
          <w:sz w:val="22"/>
          <w:szCs w:val="22"/>
          <w:lang w:val="en"/>
        </w:rPr>
        <w:t>EMERGENCY SHELTER.</w:t>
      </w:r>
      <w:r w:rsidRPr="00876B7C">
        <w:rPr>
          <w:rFonts w:ascii="Times New Roman" w:hAnsi="Times New Roman"/>
          <w:color w:val="000000"/>
          <w:sz w:val="22"/>
          <w:szCs w:val="22"/>
          <w:lang w:val="en"/>
        </w:rPr>
        <w:t xml:space="preserve">  Housing with minimal supportive services for homeless persons that is limited to occupancy of six months or less by a homeless person.  No individual or household may be denied emergency shelter because of inability to pay. See § 10-3.413.</w:t>
      </w:r>
    </w:p>
    <w:p w14:paraId="0AE149F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FDF594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ENTERTAINMENT (IN CONJUNCTION WITH ANY FOOD AND BEVERAGE SERVICES USE).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where live entertainment occurs or where recorded music is played at a noise level of 70 dBA or more (as measured from a dance floor or nearest seating from the noise source). Live entertainment includes any performance, act, dancing, or sport, regardless of whether or not the performers are compensated or where patrons participate, e.g., karaoke. Coin-operated music player machines, i.e., jukeboxes, or other recorded music shall typically be exempt if operated below the above noise limit.</w:t>
      </w:r>
    </w:p>
    <w:p w14:paraId="3670DCC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2D1713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rPr>
      </w:pPr>
      <w:r w:rsidRPr="00876B7C">
        <w:rPr>
          <w:rFonts w:ascii="Times New Roman" w:hAnsi="Times New Roman"/>
          <w:b/>
          <w:color w:val="000000"/>
          <w:sz w:val="22"/>
          <w:szCs w:val="22"/>
          <w:lang w:val="en"/>
        </w:rPr>
        <w:tab/>
        <w:t xml:space="preserve">ENTITLEMENT.  </w:t>
      </w:r>
      <w:r w:rsidRPr="00876B7C">
        <w:rPr>
          <w:rFonts w:ascii="Times New Roman" w:hAnsi="Times New Roman"/>
          <w:color w:val="000000"/>
          <w:sz w:val="22"/>
          <w:szCs w:val="22"/>
        </w:rPr>
        <w:t xml:space="preserve">An approval, either ministerial or discretionary, that allows the grantee a particular right to develop property and/or </w:t>
      </w:r>
      <w:r>
        <w:rPr>
          <w:rFonts w:ascii="Times New Roman" w:hAnsi="Times New Roman"/>
          <w:color w:val="000000"/>
          <w:sz w:val="22"/>
          <w:szCs w:val="22"/>
        </w:rPr>
        <w:t xml:space="preserve">establish </w:t>
      </w:r>
      <w:r w:rsidRPr="00876B7C">
        <w:rPr>
          <w:rFonts w:ascii="Times New Roman" w:hAnsi="Times New Roman"/>
          <w:color w:val="000000"/>
          <w:sz w:val="22"/>
          <w:szCs w:val="22"/>
        </w:rPr>
        <w:t xml:space="preserve">a particular use on a property.  Examples of an entitlement include but are not limited to </w:t>
      </w:r>
      <w:r>
        <w:rPr>
          <w:rFonts w:ascii="Times New Roman" w:hAnsi="Times New Roman"/>
          <w:color w:val="000000"/>
          <w:sz w:val="22"/>
          <w:szCs w:val="22"/>
        </w:rPr>
        <w:t>General Plan</w:t>
      </w:r>
      <w:r w:rsidRPr="00876B7C">
        <w:rPr>
          <w:rFonts w:ascii="Times New Roman" w:hAnsi="Times New Roman"/>
          <w:color w:val="000000"/>
          <w:sz w:val="22"/>
          <w:szCs w:val="22"/>
        </w:rPr>
        <w:t xml:space="preserve"> amendments and rezones, conditional use permits and variances, and site plan reviews and zoning permits.</w:t>
      </w:r>
    </w:p>
    <w:p w14:paraId="57F11F0D" w14:textId="77777777" w:rsidR="00B542D4" w:rsidRPr="00876B7C" w:rsidRDefault="00B542D4" w:rsidP="00B542D4">
      <w:pPr>
        <w:tabs>
          <w:tab w:val="left" w:pos="360"/>
        </w:tabs>
        <w:rPr>
          <w:rFonts w:ascii="Times New Roman" w:hAnsi="Times New Roman"/>
          <w:sz w:val="22"/>
          <w:szCs w:val="22"/>
          <w:lang w:val="en"/>
        </w:rPr>
      </w:pPr>
    </w:p>
    <w:p w14:paraId="584107E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EQUESTRIAN FACILITY.</w:t>
      </w:r>
      <w:r w:rsidRPr="00876B7C">
        <w:rPr>
          <w:rFonts w:ascii="Times New Roman" w:hAnsi="Times New Roman"/>
          <w:color w:val="000000"/>
          <w:sz w:val="22"/>
          <w:szCs w:val="22"/>
          <w:lang w:val="en"/>
        </w:rPr>
        <w:t xml:space="preserve">  A commercial stable offering shelter and care of horses or other equine animals including incidental paddocks, exhibition facilities, barns, and similar accessory buildings and structures. May include personal horsemanship training, day rental, one single family dwelling, second dwelling unit, and a caretaker’s residence. </w:t>
      </w:r>
    </w:p>
    <w:p w14:paraId="51D9A62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5C8E41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EQUIPMENT RENTAL, INDOOR.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whose primary income is derived from renting machinery, tools, sports gear, furnishings, and other articles to be used by customers off the premises and where storage of rental merchandise occurs entirely within an enclosed building.</w:t>
      </w:r>
    </w:p>
    <w:p w14:paraId="26E314B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09F239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EQUIPMENT RENTAL, OUTDOOR.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whose primary income is derived from renting machinery, tools, sports gear, furnishings, and other articles to be used by customers off the premises, where storage of rental of merchandise occurs outdoors.</w:t>
      </w:r>
    </w:p>
    <w:p w14:paraId="242674D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25DFD8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FAMILY.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w:t>
      </w:r>
      <w:r w:rsidRPr="00876B7C">
        <w:rPr>
          <w:rFonts w:ascii="Times New Roman" w:hAnsi="Times New Roman"/>
          <w:color w:val="000000"/>
          <w:sz w:val="22"/>
          <w:szCs w:val="22"/>
        </w:rPr>
        <w:t xml:space="preserve">One or more persons related by blood or legal status or persons not so related who are functioning as a family or single-housekeeping unit, meaning that they have established ties and familiarity with each other, jointly use common areas, interact with each other, share meals, household activities, expenses and responsibilities. </w:t>
      </w:r>
    </w:p>
    <w:p w14:paraId="1AD4FE1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8237EC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FAMILY DAY CARE HOME, SMALL.</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day care facility located in a dwelling where an occupant of the residence provides care and supervision for eight or fewer children, subject to State law. Children under the age of 10 years who reside in the home count as children served by the day care facility. </w:t>
      </w:r>
    </w:p>
    <w:p w14:paraId="04C2B53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CAFBA3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FAMILY DAY CARE HOME, LARGE.</w:t>
      </w:r>
      <w:r w:rsidRPr="00876B7C">
        <w:rPr>
          <w:rFonts w:ascii="Times New Roman" w:hAnsi="Times New Roman"/>
          <w:color w:val="000000"/>
          <w:sz w:val="22"/>
          <w:szCs w:val="22"/>
          <w:lang w:val="en"/>
        </w:rPr>
        <w:t xml:space="preserve">  A day care facility located in a dwelling where an occupant of the residence provides care and supervision for 9 to 15 children, </w:t>
      </w:r>
      <w:r w:rsidRPr="00876B7C">
        <w:rPr>
          <w:rFonts w:ascii="Times New Roman" w:hAnsi="Times New Roman"/>
          <w:sz w:val="22"/>
          <w:szCs w:val="22"/>
        </w:rPr>
        <w:t xml:space="preserve">consistent with Cal. Health and Safety Code § 1596.78(b).  </w:t>
      </w:r>
      <w:r w:rsidRPr="00876B7C">
        <w:rPr>
          <w:rFonts w:ascii="Times New Roman" w:hAnsi="Times New Roman"/>
          <w:color w:val="000000"/>
          <w:sz w:val="22"/>
          <w:szCs w:val="22"/>
          <w:lang w:val="en"/>
        </w:rPr>
        <w:t xml:space="preserve">Children under the age of 10 years who reside in the home count as children served by the day care facility. See </w:t>
      </w:r>
      <w:r w:rsidRPr="00876B7C">
        <w:rPr>
          <w:rFonts w:ascii="Times New Roman" w:hAnsi="Times New Roman"/>
          <w:sz w:val="22"/>
          <w:szCs w:val="22"/>
        </w:rPr>
        <w:t>§ 10-3.409.</w:t>
      </w:r>
    </w:p>
    <w:p w14:paraId="3C873CF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B3A0AD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FARM LABOR HOUSING.</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Includes dwellings, mobile homes, room and boarding houses, and dining halls for farm or other agricultural workers employed in land occupied by the property owner on which the quarters are located.</w:t>
      </w:r>
    </w:p>
    <w:p w14:paraId="6CBFE99F" w14:textId="77777777" w:rsidR="00B542D4" w:rsidRPr="00876B7C" w:rsidRDefault="00B542D4" w:rsidP="00B542D4">
      <w:pPr>
        <w:pStyle w:val="NoSpacing"/>
        <w:rPr>
          <w:rFonts w:ascii="Times New Roman" w:hAnsi="Times New Roman"/>
          <w:b/>
          <w:i/>
          <w:sz w:val="24"/>
        </w:rPr>
      </w:pPr>
    </w:p>
    <w:p w14:paraId="19726616" w14:textId="77777777" w:rsidR="00B542D4" w:rsidRPr="00876B7C" w:rsidRDefault="00B542D4" w:rsidP="00B542D4">
      <w:pPr>
        <w:pStyle w:val="NoSpacing"/>
        <w:tabs>
          <w:tab w:val="left" w:pos="360"/>
        </w:tabs>
        <w:jc w:val="both"/>
        <w:rPr>
          <w:rFonts w:ascii="Times New Roman" w:hAnsi="Times New Roman"/>
        </w:rPr>
      </w:pPr>
      <w:r w:rsidRPr="00876B7C">
        <w:rPr>
          <w:rFonts w:ascii="Times New Roman" w:hAnsi="Times New Roman"/>
          <w:b/>
          <w:i/>
          <w:sz w:val="24"/>
        </w:rPr>
        <w:tab/>
      </w:r>
      <w:r w:rsidRPr="00876B7C">
        <w:rPr>
          <w:rFonts w:ascii="Times New Roman" w:hAnsi="Times New Roman"/>
          <w:b/>
          <w:i/>
        </w:rPr>
        <w:t>FENCE.</w:t>
      </w:r>
      <w:r w:rsidRPr="00876B7C">
        <w:rPr>
          <w:rFonts w:ascii="Times New Roman" w:hAnsi="Times New Roman"/>
          <w:b/>
        </w:rPr>
        <w:t xml:space="preserve">  </w:t>
      </w:r>
      <w:r w:rsidRPr="00876B7C">
        <w:rPr>
          <w:rFonts w:ascii="Times New Roman" w:hAnsi="Times New Roman"/>
        </w:rPr>
        <w:t>An artificially-constructed barrier consisting of permitted materials as allowed for in § 10-3.425 and § 10-3.543 intended to enclose or screen an area of land.</w:t>
      </w:r>
    </w:p>
    <w:p w14:paraId="54C30E1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9FF853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 xml:space="preserve">FINANCIAL INSTITUTION.  </w:t>
      </w:r>
      <w:r w:rsidRPr="00876B7C">
        <w:rPr>
          <w:rFonts w:ascii="Times New Roman" w:hAnsi="Times New Roman"/>
          <w:color w:val="000000"/>
          <w:sz w:val="22"/>
          <w:szCs w:val="22"/>
          <w:lang w:val="en"/>
        </w:rPr>
        <w:t>Includes banks, credit unions, savings and loans, and other financial institutions.  This classification does not include bail bond services, check cashing services, pawn shops, and the like.</w:t>
      </w:r>
    </w:p>
    <w:p w14:paraId="3AA7073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4CCC09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FIREARM OR ARCHERY RANGE.</w:t>
      </w:r>
      <w:r w:rsidRPr="00876B7C">
        <w:rPr>
          <w:rFonts w:ascii="Times New Roman" w:hAnsi="Times New Roman"/>
          <w:color w:val="000000"/>
          <w:sz w:val="22"/>
          <w:szCs w:val="22"/>
          <w:lang w:val="en"/>
        </w:rPr>
        <w:t xml:space="preserve">  A facility used for the discharge of weapons. May occur indoors or outdoors. Includes incidental buildings or structures and the training of patrons as a personal improvement service.</w:t>
      </w:r>
    </w:p>
    <w:p w14:paraId="2E04509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695A45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FISHING OR GAME CLUB.</w:t>
      </w:r>
      <w:r w:rsidRPr="00876B7C">
        <w:rPr>
          <w:rFonts w:ascii="Times New Roman" w:hAnsi="Times New Roman"/>
          <w:color w:val="000000"/>
          <w:sz w:val="22"/>
          <w:szCs w:val="22"/>
          <w:lang w:val="en"/>
        </w:rPr>
        <w:t xml:space="preserve">  A facility used for the assembly of persons participating in hunting and similar field sports. Includes duck blinds, piers, observation stands, and similar accessory structures.</w:t>
      </w:r>
    </w:p>
    <w:p w14:paraId="65CEDA3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B95B7B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FLOOR AREA, GROSS.</w:t>
      </w:r>
      <w:r w:rsidRPr="00876B7C">
        <w:rPr>
          <w:rFonts w:ascii="Times New Roman" w:hAnsi="Times New Roman"/>
          <w:color w:val="000000"/>
          <w:sz w:val="22"/>
          <w:szCs w:val="22"/>
          <w:lang w:val="en"/>
        </w:rPr>
        <w:t xml:space="preserve">  The sum area of all floors in a building as measured from the exterior faces of the walls. Gross floor area does not include unenclosed porches or balconies, and attics or cellars not used for human occupancy. Gross floor area shall include the horizontal area at each floor level devoted to stairwells and elevator shafts.</w:t>
      </w:r>
    </w:p>
    <w:p w14:paraId="49B58B2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4A7F5F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tab/>
        <w:t>FOOD AND BEVERAGE SALES.</w:t>
      </w:r>
      <w:r w:rsidRPr="00876B7C">
        <w:rPr>
          <w:rFonts w:ascii="Times New Roman" w:hAnsi="Times New Roman"/>
          <w:color w:val="000000"/>
          <w:sz w:val="22"/>
          <w:szCs w:val="22"/>
          <w:lang w:val="en"/>
        </w:rPr>
        <w:t xml:space="preserve">  Establishments serving a single type of food or beverage products prepared for either on- or off-site consumption. Includes bakery shops; coffee, bagel or donut shops; ice cream parlors; and similar uses.</w:t>
      </w:r>
    </w:p>
    <w:p w14:paraId="4A93D14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3D18F9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FREEWAY.</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 highway for through traffic, with control of access and grade separation at intersections.</w:t>
      </w:r>
    </w:p>
    <w:p w14:paraId="397EE0D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385309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lastRenderedPageBreak/>
        <w:tab/>
      </w:r>
      <w:r w:rsidRPr="00876B7C">
        <w:rPr>
          <w:rFonts w:ascii="Times New Roman" w:hAnsi="Times New Roman"/>
          <w:b/>
          <w:bCs/>
          <w:i/>
          <w:color w:val="000000"/>
          <w:sz w:val="22"/>
          <w:szCs w:val="22"/>
          <w:lang w:val="en"/>
        </w:rPr>
        <w:t>FRONTAGE.</w:t>
      </w:r>
      <w:r w:rsidRPr="00876B7C">
        <w:rPr>
          <w:rFonts w:ascii="Times New Roman" w:hAnsi="Times New Roman"/>
          <w:color w:val="000000"/>
          <w:sz w:val="22"/>
          <w:szCs w:val="22"/>
          <w:lang w:val="en"/>
        </w:rPr>
        <w:t xml:space="preserve">  The property lines bordering a public or private street.</w:t>
      </w:r>
    </w:p>
    <w:p w14:paraId="37A4D99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A3BF7B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FUNERAL AND INTERMENT SERVICES.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providing services involving care, preparation, or disposition of the deceased. Typical uses include a crematory or mortuary, but excludes cemeteries and mausoleums.</w:t>
      </w:r>
    </w:p>
    <w:p w14:paraId="799B892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EE9EDF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FURNITURE, FIXTURES, AND APPLIANCE SALES.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engaged in the retail sale of furniture, flooring, and appliances; bathroom and kitchen fixtures and cabinets; and similar products. The business space shall incorporate more than 70% of the floor area for retail display with no more than 30% of the area devoted to warehousing or storage of merchandise. The business shall be open to foot traffic during periods of typical business hours. This classification includes incidental storage and repair services of the products sold, but excludes the sale of used appliances and furniture, which is classified under “Retail Sales - Used Merchandise (General Merchandise).”</w:t>
      </w:r>
    </w:p>
    <w:p w14:paraId="4F5C0C1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94931B1"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GARAGE, PRIVATE.</w:t>
      </w:r>
      <w:r w:rsidRPr="00876B7C">
        <w:rPr>
          <w:rFonts w:ascii="Times New Roman" w:hAnsi="Times New Roman"/>
          <w:b/>
          <w:bCs/>
          <w:color w:val="000000"/>
          <w:sz w:val="22"/>
          <w:szCs w:val="22"/>
          <w:lang w:val="en"/>
        </w:rPr>
        <w:t xml:space="preserve">  </w:t>
      </w:r>
      <w:r w:rsidRPr="00876B7C">
        <w:rPr>
          <w:rFonts w:ascii="Times New Roman" w:hAnsi="Times New Roman"/>
          <w:bCs/>
          <w:color w:val="000000"/>
          <w:sz w:val="22"/>
          <w:szCs w:val="22"/>
          <w:lang w:val="en"/>
        </w:rPr>
        <w:t>A detached structure or portion of a main building intended for use as parking or temporary storage of automobiles exclusively for specific occupants/employees of the premises.</w:t>
      </w:r>
    </w:p>
    <w:p w14:paraId="28040A86"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3E148B80"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GARAGE, PUBLIC.</w:t>
      </w:r>
      <w:r w:rsidRPr="00876B7C">
        <w:rPr>
          <w:rFonts w:ascii="Times New Roman" w:hAnsi="Times New Roman"/>
          <w:b/>
          <w:bCs/>
          <w:color w:val="000000"/>
          <w:sz w:val="22"/>
          <w:szCs w:val="22"/>
          <w:lang w:val="en"/>
        </w:rPr>
        <w:t xml:space="preserve">  </w:t>
      </w:r>
      <w:r w:rsidRPr="00876B7C">
        <w:rPr>
          <w:rFonts w:ascii="Times New Roman" w:hAnsi="Times New Roman"/>
          <w:bCs/>
          <w:color w:val="000000"/>
          <w:sz w:val="22"/>
          <w:szCs w:val="22"/>
          <w:lang w:val="en"/>
        </w:rPr>
        <w:t>See Parking Facility, Nonresidential.</w:t>
      </w:r>
    </w:p>
    <w:p w14:paraId="353878A7"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p>
    <w:p w14:paraId="52797FA0"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GATED COMMUNITY.</w:t>
      </w:r>
      <w:r w:rsidRPr="00876B7C">
        <w:rPr>
          <w:rFonts w:ascii="Times New Roman" w:hAnsi="Times New Roman"/>
          <w:bCs/>
          <w:color w:val="000000"/>
          <w:sz w:val="22"/>
          <w:szCs w:val="22"/>
          <w:lang w:val="en"/>
        </w:rPr>
        <w:t xml:space="preserve">  </w:t>
      </w:r>
      <w:r w:rsidRPr="00876B7C">
        <w:rPr>
          <w:rFonts w:ascii="Times New Roman" w:hAnsi="Times New Roman"/>
          <w:sz w:val="22"/>
          <w:szCs w:val="22"/>
        </w:rPr>
        <w:t>An enclave of housing found as a component of conventional suburban development that is typically surrounded partially or entirely by a wall and where multiple individual home sites are accessed by a single gated vehicular entrance with a private street system within.</w:t>
      </w:r>
    </w:p>
    <w:p w14:paraId="1A21F89D"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244B708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Pr>
          <w:rFonts w:ascii="Times New Roman" w:hAnsi="Times New Roman"/>
          <w:b/>
          <w:bCs/>
          <w:i/>
          <w:color w:val="000000"/>
          <w:sz w:val="22"/>
          <w:szCs w:val="22"/>
          <w:lang w:val="en"/>
        </w:rPr>
        <w:t>GENERAL PLAN</w:t>
      </w:r>
      <w:r w:rsidRPr="00876B7C">
        <w:rPr>
          <w:rFonts w:ascii="Times New Roman" w:hAnsi="Times New Roman"/>
          <w:b/>
          <w:bCs/>
          <w:i/>
          <w:color w:val="000000"/>
          <w:sz w:val="22"/>
          <w:szCs w:val="22"/>
          <w:lang w:val="en"/>
        </w:rPr>
        <w:t>.</w:t>
      </w:r>
      <w:r w:rsidRPr="00876B7C">
        <w:rPr>
          <w:rFonts w:ascii="Times New Roman" w:hAnsi="Times New Roman"/>
          <w:color w:val="000000"/>
          <w:sz w:val="22"/>
          <w:szCs w:val="22"/>
          <w:lang w:val="en"/>
        </w:rPr>
        <w:t xml:space="preserve">  The City of Madera </w:t>
      </w:r>
      <w:r>
        <w:rPr>
          <w:rFonts w:ascii="Times New Roman" w:hAnsi="Times New Roman"/>
          <w:color w:val="000000"/>
          <w:sz w:val="22"/>
          <w:szCs w:val="22"/>
          <w:lang w:val="en"/>
        </w:rPr>
        <w:t>General Plan</w:t>
      </w:r>
      <w:r w:rsidRPr="00876B7C">
        <w:rPr>
          <w:rFonts w:ascii="Times New Roman" w:hAnsi="Times New Roman"/>
          <w:color w:val="000000"/>
          <w:sz w:val="22"/>
          <w:szCs w:val="22"/>
          <w:lang w:val="en"/>
        </w:rPr>
        <w:t>, including all elements thereof and all amendments thereto, as adopted by the Council under the provision of Sections 63500 et seq. of the Government Code, and referred to in this Zoning Ordinance as the “</w:t>
      </w:r>
      <w:r>
        <w:rPr>
          <w:rFonts w:ascii="Times New Roman" w:hAnsi="Times New Roman"/>
          <w:color w:val="000000"/>
          <w:sz w:val="22"/>
          <w:szCs w:val="22"/>
          <w:lang w:val="en"/>
        </w:rPr>
        <w:t>General Plan</w:t>
      </w:r>
      <w:r w:rsidRPr="00876B7C">
        <w:rPr>
          <w:rFonts w:ascii="Times New Roman" w:hAnsi="Times New Roman"/>
          <w:color w:val="000000"/>
          <w:sz w:val="22"/>
          <w:szCs w:val="22"/>
          <w:lang w:val="en"/>
        </w:rPr>
        <w:t>.”</w:t>
      </w:r>
    </w:p>
    <w:p w14:paraId="7D29E96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BEBEAE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GOLF COURSE.</w:t>
      </w:r>
      <w:r w:rsidRPr="00876B7C">
        <w:rPr>
          <w:rFonts w:ascii="Times New Roman" w:hAnsi="Times New Roman"/>
          <w:color w:val="000000"/>
          <w:sz w:val="22"/>
          <w:szCs w:val="22"/>
          <w:lang w:val="en"/>
        </w:rPr>
        <w:t xml:space="preserve">  Outdoor facilities for golfing, including any uses that may be ancillary to the course, such as a pro-shop, restaurant, coffee shop, and similar subordinate uses.</w:t>
      </w:r>
    </w:p>
    <w:p w14:paraId="349ED19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BDC7B5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GRAZING.</w:t>
      </w:r>
      <w:r w:rsidRPr="00876B7C">
        <w:rPr>
          <w:rFonts w:ascii="Times New Roman" w:hAnsi="Times New Roman"/>
          <w:color w:val="000000"/>
          <w:sz w:val="22"/>
          <w:szCs w:val="22"/>
          <w:lang w:val="en"/>
        </w:rPr>
        <w:t xml:space="preserve">  The raising or feeding of horses, beef cattle, sheep and goats, and other similar animals, on a parcel or contiguous group of parcels 10 gross acres or more by allowing the land these animals occupy to provide most of their food (e.g. irrigated pasture, dry pasture, range grasses, etc.). Does not include feed lots, which are separately defined. </w:t>
      </w:r>
    </w:p>
    <w:p w14:paraId="64752D8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E61256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sz w:val="22"/>
          <w:szCs w:val="22"/>
          <w:lang w:val="en"/>
        </w:rPr>
        <w:tab/>
      </w:r>
      <w:r w:rsidRPr="00876B7C">
        <w:rPr>
          <w:rFonts w:ascii="Times New Roman" w:hAnsi="Times New Roman"/>
          <w:b/>
          <w:i/>
          <w:sz w:val="22"/>
          <w:szCs w:val="22"/>
          <w:lang w:val="en"/>
        </w:rPr>
        <w:t>GROUP HOME.</w:t>
      </w:r>
      <w:r w:rsidRPr="00876B7C">
        <w:rPr>
          <w:rFonts w:ascii="Times New Roman" w:hAnsi="Times New Roman"/>
          <w:b/>
          <w:sz w:val="22"/>
          <w:szCs w:val="22"/>
          <w:lang w:val="en"/>
        </w:rPr>
        <w:t xml:space="preserve"> </w:t>
      </w:r>
      <w:r w:rsidRPr="00876B7C">
        <w:rPr>
          <w:rFonts w:ascii="Times New Roman" w:hAnsi="Times New Roman"/>
          <w:sz w:val="22"/>
          <w:szCs w:val="22"/>
          <w:lang w:val="en"/>
        </w:rPr>
        <w:t xml:space="preserve"> Any home or facility not defined in this section or elsewhere in this chapter pertaining to zoning, and involving any living situation including motels and hotel buildings that are not for temporary use, which accommodates two (2) or more individuals who are not members of a family and where support services are provided to the occupants; where cooking, living or support sanitary facilities are shared in common between the occupants; or where there is a formal program, established rules of conduct, and purpose of the facility. A group home may be a facility licensed by the State of California or an unlicensed facility. </w:t>
      </w:r>
    </w:p>
    <w:p w14:paraId="6FE3EC0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5E3ABA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r w:rsidRPr="00876B7C">
        <w:rPr>
          <w:rFonts w:ascii="Times New Roman" w:hAnsi="Times New Roman"/>
          <w:b/>
          <w:i/>
          <w:color w:val="000000"/>
          <w:sz w:val="22"/>
          <w:szCs w:val="22"/>
          <w:lang w:val="en"/>
        </w:rPr>
        <w:t>GUEST HOUSE.</w:t>
      </w:r>
      <w:r w:rsidRPr="00876B7C">
        <w:rPr>
          <w:rFonts w:ascii="Times New Roman" w:hAnsi="Times New Roman"/>
          <w:b/>
          <w:color w:val="000000"/>
          <w:sz w:val="22"/>
          <w:szCs w:val="22"/>
          <w:lang w:val="en"/>
        </w:rPr>
        <w:t xml:space="preserve">  </w:t>
      </w:r>
      <w:r w:rsidRPr="00876B7C">
        <w:rPr>
          <w:rFonts w:ascii="Times New Roman" w:hAnsi="Times New Roman"/>
          <w:sz w:val="22"/>
          <w:szCs w:val="22"/>
        </w:rPr>
        <w:t>A separate structure, clearly ancillary to and located upon the same parcel as a primary residential structure, that is designed to provide overnight accommodations for visiting guests. A guest house may include one bedroom, sitting area, and bathroom. A guest house shall not include any kitchen food storage, food preparation or cooking facilities.</w:t>
      </w:r>
    </w:p>
    <w:p w14:paraId="5A3C1189"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p>
    <w:p w14:paraId="4D798AA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HANDICRAFT SHOP.</w:t>
      </w:r>
      <w:r w:rsidRPr="00876B7C">
        <w:rPr>
          <w:rFonts w:ascii="Times New Roman" w:hAnsi="Times New Roman"/>
          <w:color w:val="000000"/>
          <w:sz w:val="22"/>
          <w:szCs w:val="22"/>
          <w:lang w:val="en"/>
        </w:rPr>
        <w:t xml:space="preserve">  An establishment producing goods by hand manufacturing involving the use of hand tools and small-scale equipment, including ceramic studios, candle makers, custom jewelry manufacturing. Includes the retail sale of those products produced on-site.</w:t>
      </w:r>
    </w:p>
    <w:p w14:paraId="4AC86F33" w14:textId="77777777" w:rsidR="00B542D4" w:rsidRPr="00876B7C" w:rsidRDefault="00B542D4" w:rsidP="00B542D4">
      <w:pPr>
        <w:pStyle w:val="NoSpacing"/>
        <w:rPr>
          <w:rFonts w:ascii="Times New Roman" w:hAnsi="Times New Roman"/>
          <w:b/>
          <w:i/>
          <w:sz w:val="24"/>
        </w:rPr>
      </w:pPr>
    </w:p>
    <w:p w14:paraId="065EC528" w14:textId="77777777" w:rsidR="00B542D4" w:rsidRPr="00876B7C" w:rsidRDefault="00B542D4" w:rsidP="00B542D4">
      <w:pPr>
        <w:pStyle w:val="NoSpacing"/>
        <w:tabs>
          <w:tab w:val="left" w:pos="360"/>
        </w:tabs>
        <w:jc w:val="both"/>
        <w:rPr>
          <w:rFonts w:ascii="Times New Roman" w:hAnsi="Times New Roman"/>
        </w:rPr>
      </w:pPr>
      <w:r w:rsidRPr="00876B7C">
        <w:rPr>
          <w:rFonts w:ascii="Times New Roman" w:hAnsi="Times New Roman"/>
          <w:b/>
          <w:i/>
          <w:sz w:val="24"/>
        </w:rPr>
        <w:lastRenderedPageBreak/>
        <w:tab/>
      </w:r>
      <w:r w:rsidRPr="00876B7C">
        <w:rPr>
          <w:rFonts w:ascii="Times New Roman" w:hAnsi="Times New Roman"/>
          <w:b/>
          <w:i/>
        </w:rPr>
        <w:t>HARDSCAPE.</w:t>
      </w:r>
      <w:r w:rsidRPr="00876B7C">
        <w:rPr>
          <w:rFonts w:ascii="Times New Roman" w:hAnsi="Times New Roman"/>
          <w:b/>
        </w:rPr>
        <w:t xml:space="preserve">  </w:t>
      </w:r>
      <w:r w:rsidRPr="00876B7C">
        <w:rPr>
          <w:rFonts w:ascii="Times New Roman" w:hAnsi="Times New Roman"/>
        </w:rPr>
        <w:t>The incorporation of durable materials, either alone or incorporated within a landscape area(s), such as paved/concrete areas, retaining walls, stairs, walkways, pavers and stones etc. that serve to provide parking for vehicle(s), communal open space, patio area, and/or pathways of an aesthetic and/or functional purpose.</w:t>
      </w:r>
    </w:p>
    <w:p w14:paraId="7CBE49E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B25E98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HELIPAD.</w:t>
      </w:r>
      <w:r w:rsidRPr="00876B7C">
        <w:rPr>
          <w:rFonts w:ascii="Times New Roman" w:hAnsi="Times New Roman"/>
          <w:color w:val="000000"/>
          <w:sz w:val="22"/>
          <w:szCs w:val="22"/>
          <w:lang w:val="en"/>
        </w:rPr>
        <w:t xml:space="preserve">  A facility provided for the landing and take-off of helicopters only.</w:t>
      </w:r>
    </w:p>
    <w:p w14:paraId="687BB18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C56AD0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HELIPORT.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provided for the landing and take-off of helicopters, and associated repair, maintenance, refueling, and storage facilities.</w:t>
      </w:r>
    </w:p>
    <w:p w14:paraId="54390B0F"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2B6A21B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HOME OWNERS’ ASSOCIATION.</w:t>
      </w:r>
      <w:r w:rsidRPr="00876B7C">
        <w:rPr>
          <w:rFonts w:ascii="Times New Roman" w:hAnsi="Times New Roman"/>
          <w:color w:val="000000"/>
          <w:sz w:val="22"/>
          <w:szCs w:val="22"/>
          <w:lang w:val="en"/>
        </w:rPr>
        <w:t xml:space="preserve">  A State-registered private organization composed of residents within a residential development who own in common certain property or facilities and are responsible for the maintenance and management of the commonly owned property or facilities.</w:t>
      </w:r>
    </w:p>
    <w:p w14:paraId="219CD043"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17EE5F3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HOME OCCUPATION.</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The conduct of an art or profession, the offering of a service, or the conduct of a business, or the handcraft manufacture of products within a house or garage in a residential district, which use is clearly incidental and secondary to the use of the structure for dwelling purposes and which use does not change the character thereof, consistent with </w:t>
      </w:r>
      <w:r w:rsidRPr="00876B7C">
        <w:rPr>
          <w:rFonts w:ascii="Times New Roman" w:hAnsi="Times New Roman"/>
          <w:sz w:val="22"/>
          <w:szCs w:val="22"/>
        </w:rPr>
        <w:t>§ 10-3.404.</w:t>
      </w:r>
    </w:p>
    <w:p w14:paraId="2EC6FE98"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2321E99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HOMELESS SHELTER.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providing short-term transient shelter to homeless persons including incidental support functions, such as food service and counseling.</w:t>
      </w:r>
    </w:p>
    <w:p w14:paraId="670BB7B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7941AE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HOSPITAL.</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Hospitals and similar establishments primarily engaged in providing diagnostic services and extensive medical treatment including surgical and other hospital services. Such establishments have an organized medical staff, inpatient beds, and equipment and facilities to provide complete or specialized health care. May include accessory retail uses and helipads.</w:t>
      </w:r>
    </w:p>
    <w:p w14:paraId="17DA1DC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5B5957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HOTEL/MOTEL.</w:t>
      </w:r>
      <w:r w:rsidRPr="00876B7C">
        <w:rPr>
          <w:rFonts w:ascii="Times New Roman" w:hAnsi="Times New Roman"/>
          <w:color w:val="000000"/>
          <w:sz w:val="22"/>
          <w:szCs w:val="22"/>
          <w:lang w:val="en"/>
        </w:rPr>
        <w:t xml:space="preserve">  An establishment offering transient lodging.</w:t>
      </w:r>
    </w:p>
    <w:p w14:paraId="4234C4B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D6B4DF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HOUSEHOLD PETS.</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Animals, birds, or fish ordinarily permitted in a dwelling and kept only for the company and pleasure provided to the occupants.  Household pets shall not include horses, cows, goats, sheep, or other equine, bovine, ovine, or ruminant animals, pigs (except Vietnamese potbellied pigs), predatory wild animals, chickens, ducks, geese, turkeys, pigeons, game birds and fowl which normally constitute an agricultural use.  The keeping of household pets shall be permitted only where the use is listed as a permitted use or when household pets are kept as an accessory use to lawfully maintained residences in other districts.  The keeping of more than four (4) dogs, cats, Vietnamese potbellied pigs, or a combination thereof, for any reason, shall be considered as being a kennel.  See “Animal Kennel.”</w:t>
      </w:r>
    </w:p>
    <w:p w14:paraId="189ABA06"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02DF422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INDUSTRIAL SERVICES.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Establishments providing industrial services to individuals or businesses. This classification includes commercial printing and binding shops; dry cleaning plants; metal, machine and welding shops; cabinetry and woodworking shops; furniture upholstery shops; and similar businesses engaged in custom fabrication, assembly, and repair.</w:t>
      </w:r>
    </w:p>
    <w:p w14:paraId="49F8F6E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F24F2F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INFILL.</w:t>
      </w:r>
      <w:r w:rsidRPr="00876B7C">
        <w:rPr>
          <w:rFonts w:ascii="Times New Roman" w:hAnsi="Times New Roman"/>
          <w:i/>
          <w:color w:val="000000"/>
          <w:sz w:val="22"/>
          <w:szCs w:val="22"/>
          <w:lang w:val="en"/>
        </w:rPr>
        <w:t xml:space="preserve">  </w:t>
      </w:r>
      <w:r w:rsidRPr="00876B7C">
        <w:rPr>
          <w:rFonts w:ascii="Times New Roman" w:hAnsi="Times New Roman"/>
          <w:color w:val="000000"/>
          <w:sz w:val="22"/>
          <w:szCs w:val="22"/>
          <w:lang w:val="en"/>
        </w:rPr>
        <w:t>A development project constructed on vacant or underdeveloped property with development on two or more abutting properties.</w:t>
      </w:r>
    </w:p>
    <w:p w14:paraId="778A69B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40665E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sz w:val="22"/>
          <w:szCs w:val="22"/>
        </w:rPr>
        <w:tab/>
      </w:r>
      <w:r w:rsidRPr="00876B7C">
        <w:rPr>
          <w:rFonts w:ascii="Times New Roman" w:hAnsi="Times New Roman"/>
          <w:b/>
          <w:bCs/>
          <w:i/>
          <w:sz w:val="22"/>
          <w:szCs w:val="22"/>
        </w:rPr>
        <w:t>INTENSIFICATION OF USE.</w:t>
      </w:r>
      <w:r w:rsidRPr="00876B7C">
        <w:rPr>
          <w:rFonts w:ascii="Times New Roman" w:hAnsi="Times New Roman"/>
          <w:b/>
          <w:bCs/>
          <w:sz w:val="22"/>
          <w:szCs w:val="22"/>
        </w:rPr>
        <w:t xml:space="preserve"> </w:t>
      </w:r>
      <w:r w:rsidRPr="00876B7C">
        <w:rPr>
          <w:rFonts w:ascii="Times New Roman" w:hAnsi="Times New Roman"/>
          <w:sz w:val="22"/>
          <w:szCs w:val="22"/>
        </w:rPr>
        <w:t xml:space="preserve"> A change in the use of a structure or site, where the new use is required by this Zoning Ordinance to have more off-street parking spaces than the former use; or a change in the operating characteristics of a structure or site (for example, new business or expanded activities), which generates more activity on the site and/or requires additional entitlements to be secured. </w:t>
      </w:r>
    </w:p>
    <w:p w14:paraId="548103D9"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747D71F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0"/>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JUNK YARD.</w:t>
      </w:r>
      <w:r w:rsidRPr="00876B7C">
        <w:rPr>
          <w:rFonts w:ascii="Times New Roman" w:hAnsi="Times New Roman"/>
          <w:color w:val="000000"/>
          <w:sz w:val="22"/>
          <w:szCs w:val="22"/>
          <w:lang w:val="en"/>
        </w:rPr>
        <w:t xml:space="preserve">  See “Scrap and Salvage Operation.”</w:t>
      </w:r>
    </w:p>
    <w:bookmarkEnd w:id="19"/>
    <w:p w14:paraId="0B8B3F7F"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780FA85A"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b/>
          <w:sz w:val="22"/>
          <w:szCs w:val="22"/>
        </w:rPr>
        <w:tab/>
      </w:r>
      <w:r w:rsidRPr="00876B7C">
        <w:rPr>
          <w:rFonts w:ascii="Times New Roman" w:hAnsi="Times New Roman"/>
          <w:b/>
          <w:i/>
          <w:sz w:val="22"/>
          <w:szCs w:val="22"/>
        </w:rPr>
        <w:t>KENNEL.</w:t>
      </w:r>
      <w:r w:rsidRPr="00876B7C">
        <w:rPr>
          <w:rFonts w:ascii="Times New Roman" w:hAnsi="Times New Roman"/>
          <w:b/>
          <w:sz w:val="22"/>
          <w:szCs w:val="22"/>
        </w:rPr>
        <w:t xml:space="preserve">  </w:t>
      </w:r>
      <w:r w:rsidRPr="00876B7C">
        <w:rPr>
          <w:rFonts w:ascii="Times New Roman" w:hAnsi="Times New Roman"/>
          <w:sz w:val="22"/>
          <w:szCs w:val="22"/>
        </w:rPr>
        <w:t>See “Animal Kennel.”</w:t>
      </w:r>
    </w:p>
    <w:p w14:paraId="0BBA6DE6"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0A16C4EF"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b/>
          <w:sz w:val="22"/>
          <w:szCs w:val="22"/>
        </w:rPr>
        <w:tab/>
      </w:r>
      <w:r w:rsidRPr="00876B7C">
        <w:rPr>
          <w:rFonts w:ascii="Times New Roman" w:hAnsi="Times New Roman"/>
          <w:b/>
          <w:i/>
          <w:sz w:val="22"/>
          <w:szCs w:val="22"/>
        </w:rPr>
        <w:t>KITCHEN.</w:t>
      </w:r>
      <w:r w:rsidRPr="00876B7C">
        <w:rPr>
          <w:rFonts w:ascii="Times New Roman" w:hAnsi="Times New Roman"/>
          <w:b/>
          <w:sz w:val="22"/>
          <w:szCs w:val="22"/>
        </w:rPr>
        <w:t xml:space="preserve">  </w:t>
      </w:r>
      <w:r w:rsidRPr="00876B7C">
        <w:rPr>
          <w:rFonts w:ascii="Times New Roman" w:hAnsi="Times New Roman"/>
          <w:sz w:val="22"/>
          <w:szCs w:val="22"/>
        </w:rPr>
        <w:t>A room or portion thereof intended for or designed to be primarily used for the purpose of storing, cooking and preparing food for human consumption.</w:t>
      </w:r>
    </w:p>
    <w:p w14:paraId="268DB707"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25B355D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LABORATORY, PROCESSING.</w:t>
      </w:r>
      <w:r w:rsidRPr="00876B7C">
        <w:rPr>
          <w:rFonts w:ascii="Times New Roman" w:hAnsi="Times New Roman"/>
          <w:color w:val="000000"/>
          <w:sz w:val="22"/>
          <w:szCs w:val="22"/>
          <w:lang w:val="en"/>
        </w:rPr>
        <w:t xml:space="preserve"> An establishment or facility engaged in routine testing or analysis of medical specimens or chemical compounds; performing limited laboratory processing procedures, such as film developing; the small scale production of custom-made or custom-fitted products, such as eyeglasses, dentures and prostheses; and other similar activities. This use excludes establishments where product design and testing, industrial or scientific research, or prototype development is a primary activity.</w:t>
      </w:r>
    </w:p>
    <w:p w14:paraId="6BF1123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A53A9A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LAND PRESERVE.</w:t>
      </w:r>
      <w:r w:rsidRPr="00876B7C">
        <w:rPr>
          <w:rFonts w:ascii="Times New Roman" w:hAnsi="Times New Roman"/>
          <w:color w:val="000000"/>
          <w:sz w:val="22"/>
          <w:szCs w:val="22"/>
          <w:lang w:val="en"/>
        </w:rPr>
        <w:t xml:space="preserve">  The land and operation of fish hatcheries, fish and game sanctuaries, propagation, and interpretive centers. May include incidental observation stands, decks, piers, and maintenance facilities.</w:t>
      </w:r>
    </w:p>
    <w:p w14:paraId="16A0735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4768EC1" w14:textId="77777777" w:rsidR="00B542D4" w:rsidRPr="00E70FBF" w:rsidRDefault="00B542D4" w:rsidP="00B542D4">
      <w:pPr>
        <w:pStyle w:val="NoSpacing"/>
        <w:tabs>
          <w:tab w:val="left" w:pos="360"/>
        </w:tabs>
        <w:jc w:val="both"/>
        <w:rPr>
          <w:rFonts w:ascii="Times New Roman" w:hAnsi="Times New Roman"/>
        </w:rPr>
      </w:pPr>
      <w:r w:rsidRPr="00876B7C">
        <w:rPr>
          <w:rFonts w:ascii="Times New Roman" w:hAnsi="Times New Roman"/>
          <w:b/>
          <w:i/>
          <w:sz w:val="24"/>
        </w:rPr>
        <w:tab/>
      </w:r>
      <w:r w:rsidRPr="00E70FBF">
        <w:rPr>
          <w:rFonts w:ascii="Times New Roman" w:hAnsi="Times New Roman"/>
          <w:b/>
          <w:i/>
        </w:rPr>
        <w:t>LANDSCAPE.</w:t>
      </w:r>
      <w:r w:rsidRPr="00E70FBF">
        <w:rPr>
          <w:rFonts w:ascii="Times New Roman" w:hAnsi="Times New Roman"/>
          <w:b/>
        </w:rPr>
        <w:t xml:space="preserve">  </w:t>
      </w:r>
      <w:r w:rsidRPr="00E70FBF">
        <w:rPr>
          <w:rFonts w:ascii="Times New Roman" w:hAnsi="Times New Roman"/>
        </w:rPr>
        <w:t>The planting of trees, ground cover, shrubbery, and other plant material, decorative natural and structural features (hedges, trellises, fountains), earth patterning and bedding materials, and other similar site improvements that serve an aesthetic or functional purpose.</w:t>
      </w:r>
    </w:p>
    <w:p w14:paraId="734F3F0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231E33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LARGE TRUCK AND MACHINERY - SALES AND LEASING.</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Retail sales or leasing of heavy-duty trucks, tractors, forklifts, construction or agricultural equipment. </w:t>
      </w:r>
      <w:r w:rsidRPr="00876B7C">
        <w:rPr>
          <w:rFonts w:ascii="Times New Roman" w:hAnsi="Times New Roman"/>
          <w:sz w:val="22"/>
          <w:szCs w:val="22"/>
        </w:rPr>
        <w:t>Ancillary uses and services that are incidental to and supporting of a large truck and machinery sales use to include the sale and installation of large truck and machinery parts, accessories and equipment; repair, maintenance, bodywork and other service of large truck and machinery; storage of vehicles outdoors; and vehicular washes.</w:t>
      </w:r>
      <w:r w:rsidRPr="00876B7C">
        <w:rPr>
          <w:rFonts w:ascii="Times New Roman" w:hAnsi="Times New Roman"/>
          <w:color w:val="000000"/>
          <w:sz w:val="22"/>
          <w:szCs w:val="22"/>
          <w:lang w:val="en"/>
        </w:rPr>
        <w:t xml:space="preserve"> This classification excludes auctions.</w:t>
      </w:r>
    </w:p>
    <w:p w14:paraId="0EE739A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79BB91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LOADING SPACE.</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An off-street parking space or parking area meant for the temporary parking of commercial delivery vehicles while loading and/or unloading materials for delivery to individuals or establishments located on the premises.</w:t>
      </w:r>
    </w:p>
    <w:p w14:paraId="0C18D07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t xml:space="preserve"> </w:t>
      </w:r>
    </w:p>
    <w:p w14:paraId="2F02640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LOT.</w:t>
      </w:r>
      <w:r w:rsidRPr="00876B7C">
        <w:rPr>
          <w:rFonts w:ascii="Times New Roman" w:hAnsi="Times New Roman"/>
          <w:color w:val="000000"/>
          <w:sz w:val="22"/>
          <w:szCs w:val="22"/>
          <w:lang w:val="en"/>
        </w:rPr>
        <w:t xml:space="preserve">  A lot shall mean the following:</w:t>
      </w:r>
    </w:p>
    <w:p w14:paraId="09C38775"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1.   A parcel of real property shown on a subdivision or plat map, as required by the Subdivision Map Act or the City of Madera Municipal Code to be recorded before the sale, transfer, or lease of parcels on the map or plat, at the time the map was recorded;</w:t>
      </w:r>
    </w:p>
    <w:p w14:paraId="2D30481B"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2.   A parcel of real property that has been issued a building permit or certificate of compliance as provided by Government Code Section 66499.35 or this Zoning Ordinance; or</w:t>
      </w:r>
    </w:p>
    <w:p w14:paraId="304AFAEB"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3.   A parcel of real property not described in (1) or (2) above, provided the parcel resulted from a lawful separate conveyance that was consistent with the applicable law at the time of the conveyance and/or recordation.</w:t>
      </w:r>
    </w:p>
    <w:p w14:paraId="4788CB4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5EC698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LOT AREA.</w:t>
      </w:r>
      <w:r w:rsidRPr="00876B7C">
        <w:rPr>
          <w:rFonts w:ascii="Times New Roman" w:hAnsi="Times New Roman"/>
          <w:color w:val="000000"/>
          <w:sz w:val="22"/>
          <w:szCs w:val="22"/>
          <w:lang w:val="en"/>
        </w:rPr>
        <w:t xml:space="preserve">  Gross lot area is the total horizontal area included within the property lines exclusive of dedicated street rights-of-way and environmental mitigation areas. Net lot area excludes common areas, easements for: utilities; flood control channels; public landscape, which limit the ability to locate a building and are less than 10 feet wide in any horizontal dimension.</w:t>
      </w:r>
    </w:p>
    <w:p w14:paraId="3999DD2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EC5EAF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LOT DEPTH TO WIDTH RATIO.</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A ratio that compares the depth of a lot to the width of the lot.  A 120 foot deep by 60 foot wide lot would have a depth to width ratio of 2:1, or two feet of depth for each one foot of width.</w:t>
      </w:r>
    </w:p>
    <w:p w14:paraId="69D4291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B3896D9"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i/>
          <w:sz w:val="22"/>
          <w:szCs w:val="22"/>
        </w:rPr>
        <w:tab/>
        <w:t xml:space="preserve">LOT DEPTH.  </w:t>
      </w:r>
      <w:r w:rsidRPr="00876B7C">
        <w:rPr>
          <w:rFonts w:ascii="Times New Roman" w:hAnsi="Times New Roman"/>
          <w:sz w:val="22"/>
          <w:szCs w:val="22"/>
        </w:rPr>
        <w:t>The horizontal distance between the front and rear lot lines, measured in the mean direction of the side lot lines.</w:t>
      </w:r>
    </w:p>
    <w:p w14:paraId="14FFA740"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p>
    <w:p w14:paraId="2EC0005E"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sz w:val="22"/>
          <w:szCs w:val="22"/>
        </w:rPr>
        <w:tab/>
      </w:r>
      <w:r w:rsidRPr="00876B7C">
        <w:rPr>
          <w:rFonts w:ascii="Times New Roman" w:hAnsi="Times New Roman"/>
          <w:b/>
          <w:i/>
          <w:sz w:val="22"/>
          <w:szCs w:val="22"/>
        </w:rPr>
        <w:t>LOT LINE.</w:t>
      </w:r>
      <w:r w:rsidRPr="00876B7C">
        <w:rPr>
          <w:rFonts w:ascii="Times New Roman" w:hAnsi="Times New Roman"/>
          <w:b/>
          <w:sz w:val="22"/>
          <w:szCs w:val="22"/>
        </w:rPr>
        <w:t xml:space="preserve">  </w:t>
      </w:r>
      <w:r w:rsidRPr="00876B7C">
        <w:rPr>
          <w:rFonts w:ascii="Times New Roman" w:hAnsi="Times New Roman"/>
          <w:sz w:val="22"/>
          <w:szCs w:val="22"/>
        </w:rPr>
        <w:t>The lines bounding a lot, including;</w:t>
      </w:r>
    </w:p>
    <w:p w14:paraId="16DADFE1"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sz w:val="22"/>
          <w:szCs w:val="22"/>
        </w:rPr>
        <w:tab/>
      </w:r>
      <w:r w:rsidRPr="00876B7C">
        <w:rPr>
          <w:rFonts w:ascii="Times New Roman" w:hAnsi="Times New Roman"/>
          <w:b/>
          <w:i/>
          <w:sz w:val="22"/>
          <w:szCs w:val="22"/>
        </w:rPr>
        <w:t xml:space="preserve">LOT LINE, FRONT.  </w:t>
      </w:r>
      <w:r w:rsidRPr="00876B7C">
        <w:rPr>
          <w:rFonts w:ascii="Times New Roman" w:hAnsi="Times New Roman"/>
          <w:sz w:val="22"/>
          <w:szCs w:val="22"/>
        </w:rPr>
        <w:t>The property line dividing a lot from a street.  On a corner lot the shorter street frontage shall be considered the front lot line.</w:t>
      </w:r>
    </w:p>
    <w:p w14:paraId="65CB8A63" w14:textId="77777777" w:rsidR="00B542D4" w:rsidRPr="00876B7C" w:rsidRDefault="00B542D4" w:rsidP="00B542D4">
      <w:pPr>
        <w:widowControl w:val="0"/>
        <w:tabs>
          <w:tab w:val="left" w:pos="360"/>
        </w:tabs>
        <w:spacing w:line="235" w:lineRule="auto"/>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 xml:space="preserve">LOT LINE, REAR.  </w:t>
      </w:r>
      <w:r w:rsidRPr="00876B7C">
        <w:rPr>
          <w:rFonts w:ascii="Times New Roman" w:hAnsi="Times New Roman"/>
          <w:sz w:val="22"/>
          <w:szCs w:val="22"/>
        </w:rPr>
        <w:t>The line opposite the front lot line.</w:t>
      </w:r>
    </w:p>
    <w:p w14:paraId="4C88D506" w14:textId="77777777" w:rsidR="00B542D4" w:rsidRPr="00876B7C" w:rsidRDefault="00B542D4" w:rsidP="00B542D4">
      <w:pPr>
        <w:widowControl w:val="0"/>
        <w:tabs>
          <w:tab w:val="left" w:pos="360"/>
        </w:tabs>
        <w:spacing w:line="235" w:lineRule="auto"/>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 xml:space="preserve">LOT LINE, SIDE.  </w:t>
      </w:r>
      <w:r w:rsidRPr="00876B7C">
        <w:rPr>
          <w:rFonts w:ascii="Times New Roman" w:hAnsi="Times New Roman"/>
          <w:sz w:val="22"/>
          <w:szCs w:val="22"/>
        </w:rPr>
        <w:t>Lot lines other than front lot lines or rear lot lines.</w:t>
      </w:r>
    </w:p>
    <w:p w14:paraId="386137F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4AC26E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LOT TYPES.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The types of lots referenced by the Zoning Ordinance are listed below and illustrated by Figure 10-3.201</w:t>
      </w:r>
      <w:r>
        <w:rPr>
          <w:rFonts w:ascii="Times New Roman" w:hAnsi="Times New Roman"/>
          <w:color w:val="000000"/>
          <w:sz w:val="22"/>
          <w:szCs w:val="22"/>
          <w:lang w:val="en"/>
        </w:rPr>
        <w:t>.</w:t>
      </w:r>
      <w:r w:rsidRPr="00876B7C">
        <w:rPr>
          <w:rFonts w:ascii="Times New Roman" w:hAnsi="Times New Roman"/>
          <w:color w:val="000000"/>
          <w:sz w:val="22"/>
          <w:szCs w:val="22"/>
          <w:lang w:val="en"/>
        </w:rPr>
        <w:t>L: Lot Types.</w:t>
      </w:r>
    </w:p>
    <w:p w14:paraId="5B5DBD57"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1.   Corner. A parcel located at the intersection of two or more streets where they intersect at an interior angle of not more than 135 degrees. If the intersection angle is more than 135 degrees, the parcel is considered an “interior parcel.”</w:t>
      </w:r>
    </w:p>
    <w:p w14:paraId="3635A6BF"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2.   Flag. A parcel having access to a public or private street by means of private right of way strip that is owned in fee.</w:t>
      </w:r>
    </w:p>
    <w:p w14:paraId="434AB5B1"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3.   Interior. A parcel abutting only one street.</w:t>
      </w:r>
    </w:p>
    <w:p w14:paraId="24292C02"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4.   Irregular. Parcels with pentagonal, curvilinear, wedged, trapezoidal, or pie shape.</w:t>
      </w:r>
    </w:p>
    <w:p w14:paraId="5A8A00FF"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5.   Key. An interior lot whose rear property line abuts the side property line of a corner lot.</w:t>
      </w:r>
    </w:p>
    <w:p w14:paraId="7B552048"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6.   Reversed Corner. A corner parcel, the rear of which abuts the side property line of another parcel.</w:t>
      </w:r>
    </w:p>
    <w:p w14:paraId="0BC46EB5" w14:textId="77777777" w:rsidR="00B542D4" w:rsidRPr="00876B7C" w:rsidRDefault="00B542D4" w:rsidP="00B542D4">
      <w:pPr>
        <w:tabs>
          <w:tab w:val="left" w:pos="360"/>
        </w:tabs>
        <w:autoSpaceDE w:val="0"/>
        <w:autoSpaceDN w:val="0"/>
        <w:adjustRightInd w:val="0"/>
        <w:ind w:left="1051" w:hanging="331"/>
        <w:jc w:val="both"/>
        <w:rPr>
          <w:rFonts w:ascii="Times New Roman" w:hAnsi="Times New Roman"/>
          <w:color w:val="000000"/>
          <w:sz w:val="22"/>
          <w:szCs w:val="22"/>
          <w:lang w:val="en"/>
        </w:rPr>
      </w:pPr>
      <w:r w:rsidRPr="00876B7C">
        <w:rPr>
          <w:rFonts w:ascii="Times New Roman" w:hAnsi="Times New Roman"/>
          <w:color w:val="000000"/>
          <w:sz w:val="22"/>
          <w:szCs w:val="22"/>
          <w:lang w:val="en"/>
        </w:rPr>
        <w:t>7.   Through-lot. A parcel with frontage on two approximately parallel streets with only one principal access.</w:t>
      </w:r>
    </w:p>
    <w:p w14:paraId="09D7D5AC" w14:textId="77777777" w:rsidR="00B542D4" w:rsidRPr="00876B7C" w:rsidRDefault="00B542D4" w:rsidP="00B542D4">
      <w:pPr>
        <w:tabs>
          <w:tab w:val="left" w:pos="360"/>
        </w:tabs>
        <w:autoSpaceDE w:val="0"/>
        <w:autoSpaceDN w:val="0"/>
        <w:adjustRightInd w:val="0"/>
        <w:rPr>
          <w:rFonts w:ascii="Times New Roman" w:hAnsi="Times New Roman"/>
          <w:b/>
          <w:bCs/>
          <w:color w:val="000000"/>
          <w:sz w:val="20"/>
          <w:lang w:val="en"/>
        </w:rPr>
      </w:pPr>
      <w:r>
        <w:rPr>
          <w:rFonts w:ascii="Times New Roman" w:hAnsi="Times New Roman"/>
          <w:b/>
          <w:noProof/>
          <w:color w:val="000000"/>
          <w:sz w:val="20"/>
        </w:rPr>
        <w:pict w14:anchorId="6C34B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airfield25" style="width:447pt;height:216.75pt;visibility:visible">
            <v:imagedata r:id="rId19" o:title="fairfield25"/>
          </v:shape>
        </w:pict>
      </w:r>
    </w:p>
    <w:p w14:paraId="382CD8A3" w14:textId="77777777" w:rsidR="00B542D4" w:rsidRPr="00876B7C" w:rsidRDefault="00B542D4" w:rsidP="00B542D4">
      <w:pPr>
        <w:tabs>
          <w:tab w:val="left" w:pos="360"/>
        </w:tabs>
        <w:autoSpaceDE w:val="0"/>
        <w:autoSpaceDN w:val="0"/>
        <w:adjustRightInd w:val="0"/>
        <w:rPr>
          <w:rFonts w:ascii="Times New Roman" w:hAnsi="Times New Roman"/>
          <w:b/>
          <w:bCs/>
          <w:color w:val="000000"/>
          <w:sz w:val="20"/>
          <w:lang w:val="en"/>
        </w:rPr>
      </w:pPr>
      <w:r w:rsidRPr="00876B7C">
        <w:rPr>
          <w:rFonts w:ascii="Times New Roman" w:hAnsi="Times New Roman"/>
          <w:b/>
          <w:bCs/>
          <w:color w:val="000000"/>
          <w:sz w:val="20"/>
          <w:lang w:val="en"/>
        </w:rPr>
        <w:t xml:space="preserve">                                                    Figure </w:t>
      </w:r>
      <w:r w:rsidRPr="00876B7C">
        <w:rPr>
          <w:rFonts w:ascii="Times New Roman" w:hAnsi="Times New Roman"/>
          <w:b/>
          <w:sz w:val="22"/>
          <w:szCs w:val="22"/>
        </w:rPr>
        <w:t>10-3.201.L</w:t>
      </w:r>
      <w:r w:rsidRPr="00876B7C">
        <w:rPr>
          <w:rFonts w:ascii="Times New Roman" w:hAnsi="Times New Roman"/>
          <w:b/>
          <w:bCs/>
          <w:color w:val="000000"/>
          <w:sz w:val="20"/>
          <w:lang w:val="en"/>
        </w:rPr>
        <w:t>: Lot type</w:t>
      </w:r>
    </w:p>
    <w:p w14:paraId="2B7FC50D" w14:textId="77777777" w:rsidR="00B542D4" w:rsidRPr="00876B7C" w:rsidRDefault="00B542D4" w:rsidP="00B542D4">
      <w:pPr>
        <w:tabs>
          <w:tab w:val="left" w:pos="360"/>
        </w:tabs>
        <w:autoSpaceDE w:val="0"/>
        <w:autoSpaceDN w:val="0"/>
        <w:adjustRightInd w:val="0"/>
        <w:rPr>
          <w:rFonts w:ascii="Times New Roman" w:hAnsi="Times New Roman"/>
          <w:b/>
          <w:bCs/>
          <w:color w:val="000000"/>
          <w:sz w:val="20"/>
          <w:lang w:val="en"/>
        </w:rPr>
      </w:pPr>
    </w:p>
    <w:p w14:paraId="5FB74369" w14:textId="77777777" w:rsidR="00B542D4" w:rsidRPr="00876B7C" w:rsidRDefault="00B542D4" w:rsidP="00B542D4">
      <w:pPr>
        <w:widowControl w:val="0"/>
        <w:tabs>
          <w:tab w:val="left" w:pos="0"/>
          <w:tab w:val="left" w:pos="36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5" w:lineRule="auto"/>
        <w:rPr>
          <w:rFonts w:ascii="Times New Roman" w:hAnsi="Times New Roman"/>
          <w:sz w:val="22"/>
          <w:szCs w:val="22"/>
        </w:rPr>
      </w:pPr>
      <w:r w:rsidRPr="00876B7C">
        <w:rPr>
          <w:rFonts w:ascii="Times New Roman" w:hAnsi="Times New Roman"/>
          <w:b/>
          <w:sz w:val="22"/>
          <w:szCs w:val="22"/>
        </w:rPr>
        <w:tab/>
      </w:r>
      <w:r w:rsidRPr="00876B7C">
        <w:rPr>
          <w:rFonts w:ascii="Times New Roman" w:hAnsi="Times New Roman"/>
          <w:b/>
          <w:i/>
          <w:sz w:val="22"/>
          <w:szCs w:val="22"/>
        </w:rPr>
        <w:t xml:space="preserve">LOT WIDTH.  </w:t>
      </w:r>
      <w:r w:rsidRPr="00876B7C">
        <w:rPr>
          <w:rFonts w:ascii="Times New Roman" w:hAnsi="Times New Roman"/>
          <w:sz w:val="22"/>
          <w:szCs w:val="22"/>
        </w:rPr>
        <w:t>The horizontal distance between the side lot lines, measured at right angles to the lot depth at a point midway between the front and rear lot lines.</w:t>
      </w:r>
    </w:p>
    <w:p w14:paraId="14A1FC1F" w14:textId="77777777" w:rsidR="00B542D4" w:rsidRPr="00876B7C" w:rsidRDefault="00B542D4" w:rsidP="00B542D4">
      <w:pPr>
        <w:tabs>
          <w:tab w:val="left" w:pos="360"/>
        </w:tabs>
        <w:autoSpaceDE w:val="0"/>
        <w:autoSpaceDN w:val="0"/>
        <w:adjustRightInd w:val="0"/>
        <w:rPr>
          <w:rFonts w:ascii="Times New Roman" w:hAnsi="Times New Roman"/>
          <w:b/>
          <w:bCs/>
          <w:color w:val="000000"/>
          <w:sz w:val="20"/>
          <w:lang w:val="en"/>
        </w:rPr>
      </w:pPr>
    </w:p>
    <w:p w14:paraId="2551F71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MAINTENANCE AND MINOR REPAIR.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See “Automobile and Vehicle, Maintenance and Repair, Minor.”</w:t>
      </w:r>
    </w:p>
    <w:p w14:paraId="548138A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C67057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MAINTENANCE AND REPAIR, MACHINERY AND SMALL ENGINE.</w:t>
      </w:r>
      <w:r w:rsidRPr="00876B7C">
        <w:rPr>
          <w:rFonts w:ascii="Times New Roman" w:hAnsi="Times New Roman"/>
          <w:color w:val="000000"/>
          <w:sz w:val="22"/>
          <w:szCs w:val="22"/>
          <w:lang w:val="en"/>
        </w:rPr>
        <w:t xml:space="preserve">  An establishment engaged in the maintenance and repair of machinery and equipment which may have small internal combustion engines typically less than 25 horsepower, including lawnmowers, rotary tillers, and similar equipment. All other engine repair establishments are classified under “Automobile and Vehicle Repair.”</w:t>
      </w:r>
    </w:p>
    <w:p w14:paraId="174A1CF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146357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MAINTENANCE AND REPAIR, PERSONAL AND HOUSEHOLD ITEMS.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Service establishments where repair of consumer products is the principal business activity, including: bicycles; </w:t>
      </w:r>
      <w:r w:rsidRPr="00876B7C">
        <w:rPr>
          <w:rFonts w:ascii="Times New Roman" w:hAnsi="Times New Roman"/>
          <w:color w:val="000000"/>
          <w:sz w:val="22"/>
          <w:szCs w:val="22"/>
          <w:lang w:val="en"/>
        </w:rPr>
        <w:lastRenderedPageBreak/>
        <w:t>electrical repair shops; television and radio and other appliance repair; watch, clock, and jewelry repair; re upholstery and furniture repair. Does not include shoe repair (included under “Personal Care and Domestic Services”).</w:t>
      </w:r>
    </w:p>
    <w:p w14:paraId="4D7E6BE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5FF3E7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MAJOR REPAIR.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See “Automobile and Vehicle, Major Repair.”</w:t>
      </w:r>
    </w:p>
    <w:p w14:paraId="2C0B124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FC8DB2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MANUFACTURED HOME.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residential building or dwelling unit which is either wholly or partially constructed or assembled off the site in accordance with Section 18551 of the Health and Safety Code and certified under the National Manufactured Housing Construction and Safety Standards Act of 1974 (42 U.S.C. Sec. 4401 et seq.).</w:t>
      </w:r>
    </w:p>
    <w:p w14:paraId="178B305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1CA720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MANUFACTURING AND ASSEMBLY.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Manufacturing and assembly activities are defined and categorized below. If a particular land use is identified as an example of one category but exhibits the characteristics of another, the use shall be categorized under the latter.</w:t>
      </w:r>
    </w:p>
    <w:p w14:paraId="5E84D95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991FEC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t>1.   Light.</w:t>
      </w:r>
      <w:r w:rsidRPr="00876B7C">
        <w:rPr>
          <w:rFonts w:ascii="Times New Roman" w:hAnsi="Times New Roman"/>
          <w:color w:val="000000"/>
          <w:sz w:val="22"/>
          <w:szCs w:val="22"/>
          <w:lang w:val="en"/>
        </w:rPr>
        <w:t xml:space="preserve"> Product assembling or mixing, where previously processed components or manufactured parts produced off-site are fitted together into a complete machine or blended together to form a non-combustible and non-explosive product. Product packaging, including bottling, canning, packing, wrapping, and boxing of products assembled or manufactured off-site.  The assembling or packaging shall not produce noise, vibration, hazardous waste materials, or particulate that create significant negative impacts to adjacent land uses. Odors produced on-site shall not negatively affect other businesses or properties in the area.</w:t>
      </w:r>
    </w:p>
    <w:p w14:paraId="60E7BF8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5AC8B5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Examples of assembling include, but are not limited to, the production of the following: clothes; furniture (where wood is milled off-site); pharmaceuticals; hardware; toys; mechanical components; electric or electronic components; small vehicle assembly; and computer software. Examples of packaging include facilities for bottling beverages, canning and wrapping foods, and boxing electronic components.</w:t>
      </w:r>
    </w:p>
    <w:p w14:paraId="37698F5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7AE0D6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t>2.   Medium.</w:t>
      </w:r>
      <w:r w:rsidRPr="00876B7C">
        <w:rPr>
          <w:rFonts w:ascii="Times New Roman" w:hAnsi="Times New Roman"/>
          <w:color w:val="000000"/>
          <w:sz w:val="22"/>
          <w:szCs w:val="22"/>
          <w:lang w:val="en"/>
        </w:rPr>
        <w:t xml:space="preserve"> Manufacturing of products from processed or unprocessed raw materials, where the finished product is non-combustible and non-explosive. This manufacturing may produce noise, vibrations, illumination, or particulate that is perceptible to adjacent land uses, but is not offensive or obnoxious. Odors produced on-site shall not have a material negative effect on other businesses or properties in the area. This use shall include any packaging of the product being manufactured on-site.</w:t>
      </w:r>
    </w:p>
    <w:p w14:paraId="1B44CC6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961ACA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Examples include, but are not limited to, the production of the following: glass products made from manufactured glass; clay and pottery products; foods and beverages; candy and other confectionery products; computer hardware; products made from rubber, plastic, or resin; converted paper and cardboard products; fabricated metal products made from semi-finished metals.</w:t>
      </w:r>
    </w:p>
    <w:p w14:paraId="7328A54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95A951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t>3.   Heavy.</w:t>
      </w:r>
      <w:r w:rsidRPr="00876B7C">
        <w:rPr>
          <w:rFonts w:ascii="Times New Roman" w:hAnsi="Times New Roman"/>
          <w:color w:val="000000"/>
          <w:sz w:val="22"/>
          <w:szCs w:val="22"/>
          <w:lang w:val="en"/>
        </w:rPr>
        <w:t xml:space="preserve"> Manufacturing of products from raw or unprocessed materials, where the finished product may be combustible or explosive. This category shall also include any establishment or facility using large unscreened outdoor structures such as conveyor belt systems, cooling towers, cranes, storage silos, or similar equipment, that cannot be integrated into the building design, or engaging in large-scale outdoor storage. Any industrial use that generates noise, odor, vibration, illumination, or particulate that may be offensive or obnoxious to adjacent land uses, or requires a significant amount of on-site hazardous chemical storage shall be classified as under this land use. This use shall include any packaging of the product being manufactured on-site.</w:t>
      </w:r>
    </w:p>
    <w:p w14:paraId="2316D25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D907A5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Examples include, but are not limited to, the production of the following: large-scale food and beverage operations including a brewery and all production-related activities of a brewery; lumber, milling, and planing facilities; aggregate, concrete, and asphalt plants; foundries, forge shops, open air welding, and other intensive metal fabricating facilities; chemical blending, mixing, or production; and plastic processing and production.</w:t>
      </w:r>
    </w:p>
    <w:p w14:paraId="6AB17B6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5D7C93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MARKET, CONVENIENCE.</w:t>
      </w:r>
      <w:r w:rsidRPr="00876B7C">
        <w:rPr>
          <w:rFonts w:ascii="Times New Roman" w:hAnsi="Times New Roman"/>
          <w:color w:val="000000"/>
          <w:sz w:val="22"/>
          <w:szCs w:val="22"/>
          <w:lang w:val="en"/>
        </w:rPr>
        <w:t xml:space="preserve">  An establishment with a gross floor area of less than 5,000 square feet offering for sale a comparatively limited variety of primarily prepackaged food and beverage products, alcoholic beverages for off-site consumption, household items, and similar products. This use may include a market that is combined with another use, such as an automobile service station, when the market net floor area is between 500 and 1,000 square feet.</w:t>
      </w:r>
    </w:p>
    <w:p w14:paraId="324E9ED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D316F5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Except for when the convenience market will sell alcoholic beverages for off-site consumption, a convenience market with less than 500 square feet combined with an automobile service station shall be considered ancillary to and a part of the service station use (see definition for “Automobile Service Station").</w:t>
      </w:r>
    </w:p>
    <w:p w14:paraId="3C89E58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13836D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MARKET, GROCERY OR SUPERMARKET.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offering for sale fresh and prepackaged food products, household items, and similar products, and having a gross floor area of 6,000 square feet or more. Includes ancillary delicatessens, bakeries, and financial services (e.g., bank tellers or automated teller machines).</w:t>
      </w:r>
    </w:p>
    <w:p w14:paraId="349D20D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B0285B2" w14:textId="77777777" w:rsidR="00B542D4" w:rsidRPr="00876B7C" w:rsidRDefault="00B542D4" w:rsidP="00B542D4">
      <w:pPr>
        <w:tabs>
          <w:tab w:val="left" w:pos="360"/>
        </w:tabs>
        <w:autoSpaceDE w:val="0"/>
        <w:autoSpaceDN w:val="0"/>
        <w:adjustRightInd w:val="0"/>
        <w:jc w:val="both"/>
        <w:rPr>
          <w:rFonts w:ascii="Times New Roman" w:hAnsi="Times New Roman"/>
          <w:b/>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MARKET, NEIGHBORHOOD.</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An establishment with a gross floor area of less than 6,000 square feet offering for sale a variety of fresh and prepackaged food and beverage products consistent with the needs of the surrounding neighborhood the neighborhood market is intended to serve.</w:t>
      </w:r>
    </w:p>
    <w:p w14:paraId="7ACFB51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D63DCE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MARKET, SPECIALTY FOOD AND BEVERAGE.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offering specialty food and beverage products in a distinct category of merchandise generally not prepared for immediate consumption, such as seafood or meat, imported ethnic products, wine, or other specialty foods. This use is distinct from other food or beverage stores in that the type or selection of products offered is not readily available at a convenience market, liquor store, or grocery.</w:t>
      </w:r>
    </w:p>
    <w:p w14:paraId="4B1E226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E1B4BEB" w14:textId="77777777" w:rsidR="00B542D4" w:rsidRPr="00876B7C" w:rsidRDefault="00B542D4" w:rsidP="00B542D4">
      <w:pPr>
        <w:ind w:firstLine="360"/>
        <w:rPr>
          <w:rFonts w:ascii="Times New Roman" w:hAnsi="Times New Roman"/>
          <w:color w:val="000000"/>
          <w:sz w:val="22"/>
          <w:szCs w:val="22"/>
        </w:rPr>
      </w:pPr>
      <w:r w:rsidRPr="00876B7C">
        <w:rPr>
          <w:rFonts w:ascii="Times New Roman" w:hAnsi="Times New Roman"/>
          <w:b/>
          <w:i/>
          <w:color w:val="000000"/>
          <w:sz w:val="22"/>
          <w:szCs w:val="22"/>
          <w:lang w:val="en"/>
        </w:rPr>
        <w:t>MARTIAL ARTS STUDIO.</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An establishment that provides instructional services to individuals or groups for training in</w:t>
      </w:r>
      <w:r w:rsidRPr="00876B7C">
        <w:rPr>
          <w:rFonts w:ascii="Times New Roman" w:hAnsi="Times New Roman"/>
          <w:color w:val="000000"/>
          <w:sz w:val="22"/>
          <w:szCs w:val="22"/>
        </w:rPr>
        <w:t xml:space="preserve"> any of several Asian arts of combat or self-defense, such as aikido, karate, judo, or tae kwon do, usually practiced as sport, to include mixed martial arts (see definition for “Athletic Club”).</w:t>
      </w:r>
    </w:p>
    <w:p w14:paraId="583C6989"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r w:rsidRPr="00876B7C">
        <w:rPr>
          <w:rFonts w:ascii="Times New Roman" w:hAnsi="Times New Roman"/>
          <w:b/>
          <w:bCs/>
          <w:color w:val="000000"/>
          <w:sz w:val="22"/>
          <w:szCs w:val="22"/>
          <w:lang w:val="en"/>
        </w:rPr>
        <w:tab/>
      </w:r>
    </w:p>
    <w:p w14:paraId="20A98D94" w14:textId="77777777" w:rsidR="00B542D4" w:rsidRPr="00876B7C" w:rsidRDefault="00B542D4" w:rsidP="00B542D4">
      <w:pPr>
        <w:tabs>
          <w:tab w:val="left" w:pos="360"/>
        </w:tabs>
        <w:autoSpaceDE w:val="0"/>
        <w:autoSpaceDN w:val="0"/>
        <w:adjustRightInd w:val="0"/>
        <w:jc w:val="both"/>
        <w:rPr>
          <w:rFonts w:ascii="Times New Roman" w:hAnsi="Times New Roman"/>
          <w:bCs/>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MASSAGE ESTABLISHMENT.</w:t>
      </w:r>
      <w:r w:rsidRPr="00876B7C">
        <w:rPr>
          <w:rFonts w:ascii="Times New Roman" w:hAnsi="Times New Roman"/>
          <w:b/>
          <w:bCs/>
          <w:color w:val="000000"/>
          <w:sz w:val="22"/>
          <w:szCs w:val="22"/>
          <w:lang w:val="en"/>
        </w:rPr>
        <w:t xml:space="preserve">  </w:t>
      </w:r>
      <w:r w:rsidRPr="00876B7C">
        <w:rPr>
          <w:rFonts w:ascii="Times New Roman" w:hAnsi="Times New Roman"/>
          <w:bCs/>
          <w:color w:val="000000"/>
          <w:sz w:val="22"/>
          <w:szCs w:val="22"/>
          <w:lang w:val="en"/>
        </w:rPr>
        <w:t xml:space="preserve">An establishment </w:t>
      </w:r>
      <w:r w:rsidRPr="00876B7C">
        <w:rPr>
          <w:rFonts w:ascii="Times New Roman" w:hAnsi="Times New Roman"/>
          <w:color w:val="333333"/>
          <w:sz w:val="22"/>
          <w:szCs w:val="22"/>
          <w:lang w:val="en"/>
        </w:rPr>
        <w:t>that offers massage therapy in exchange for compensation, whether at a fixed place of business or at a location designated by the customer or client through outcall massage services. “Massage” or “massage therapy” means and refers to any method of treating the external parts of the body for remedial, health, or hygienic purposes for any form of compensation by means of pressure on or friction against, or stroking, kneading, rubbing, tapping, pounding, or stimulating the external parts of the body, with or without the aid of any mechanical or electrical apparatus or appliances; or with or without supplementary aids, such as rubbing alcohol, liniments, antiseptics, oils, powders, creams, lotions, ointments, or other similar preparations commonly used in this practice; or by baths, including but not limited to Turkish, Russian, Swedish, Japanese, vapor, shower, electric tub, sponge, mineral, fomentation, or any other type of bath.</w:t>
      </w:r>
    </w:p>
    <w:p w14:paraId="23A93452"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r w:rsidRPr="00876B7C">
        <w:rPr>
          <w:rFonts w:ascii="Times New Roman" w:hAnsi="Times New Roman"/>
          <w:b/>
          <w:bCs/>
          <w:color w:val="000000"/>
          <w:sz w:val="22"/>
          <w:szCs w:val="22"/>
          <w:lang w:val="en"/>
        </w:rPr>
        <w:tab/>
      </w:r>
    </w:p>
    <w:p w14:paraId="2D48E13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MATERIAL RECOVERY RESOURCE FACILITY (MRRF)</w:t>
      </w:r>
      <w:r w:rsidRPr="00876B7C">
        <w:rPr>
          <w:rFonts w:ascii="Times New Roman" w:hAnsi="Times New Roman"/>
          <w:b/>
          <w:i/>
          <w:color w:val="000000"/>
          <w:sz w:val="22"/>
          <w:szCs w:val="22"/>
          <w:lang w:val="en"/>
        </w:rPr>
        <w:t>.</w:t>
      </w:r>
      <w:r w:rsidRPr="00876B7C">
        <w:rPr>
          <w:rFonts w:ascii="Times New Roman" w:hAnsi="Times New Roman"/>
          <w:color w:val="000000"/>
          <w:sz w:val="22"/>
          <w:szCs w:val="22"/>
          <w:lang w:val="en"/>
        </w:rPr>
        <w:t xml:space="preserve">  A facility used to collect, sort, and consolidate household recyclable materials including paper, paperboard, glass, plastic, and aluminum, for use as raw material to produce new items at other locations, including interim facilities. This activity may include incidental storage, office, and maintenance facilities. A MRRF is not a recycling center, as it may accept all types of recyclable materials.</w:t>
      </w:r>
    </w:p>
    <w:p w14:paraId="5FF3DF8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9D2356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MAUSOLEUM.</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including columbarium, that provides entombment of the dead in above-ground compartmentalized structures.</w:t>
      </w:r>
    </w:p>
    <w:p w14:paraId="005671BB"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0F55BBD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tab/>
        <w:t>MINI-STORAGE.</w:t>
      </w:r>
      <w:r w:rsidRPr="00876B7C">
        <w:rPr>
          <w:rFonts w:ascii="Times New Roman" w:hAnsi="Times New Roman"/>
          <w:color w:val="000000"/>
          <w:sz w:val="22"/>
          <w:szCs w:val="22"/>
          <w:lang w:val="en"/>
        </w:rPr>
        <w:t xml:space="preserve">  Establishments primarily offering individualized enclosed storage spaces for rent or lease to the general public, including self-storage and mini-storage facilities. These uses may include a </w:t>
      </w:r>
      <w:r w:rsidRPr="00876B7C">
        <w:rPr>
          <w:rFonts w:ascii="Times New Roman" w:hAnsi="Times New Roman"/>
          <w:color w:val="000000"/>
          <w:sz w:val="22"/>
          <w:szCs w:val="22"/>
          <w:lang w:val="en"/>
        </w:rPr>
        <w:lastRenderedPageBreak/>
        <w:t>caretaker’s residential unit or moving trucks and trailer rentals, as accessory uses to the facility. This use excludes establishments where the primary use is outdoor vehicle storage.</w:t>
      </w:r>
    </w:p>
    <w:p w14:paraId="67142E0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C37961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MOBILE HOME.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structure, transportable in one or more sections, designed and equipped to maintain no more than two dwelling units to be used with or used without a foundation system. Mobile home does not include a recreational trailer, commercial coach or trailer, and factory built housing.</w:t>
      </w:r>
    </w:p>
    <w:p w14:paraId="4B86264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47772E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MOBILE HOME PARK.</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as defined in Health and Safety Code, Section 18200 et. seq. Mobile home park shall not include any vacant site subdivided to accommodate mobile homes for residential purposes, which is instead considered a subdivision.</w:t>
      </w:r>
    </w:p>
    <w:p w14:paraId="257F93C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A5447EE" w14:textId="77777777" w:rsidR="00B542D4" w:rsidRPr="00876B7C" w:rsidRDefault="00B542D4" w:rsidP="00B542D4">
      <w:pPr>
        <w:pStyle w:val="b2"/>
        <w:tabs>
          <w:tab w:val="left" w:pos="360"/>
        </w:tabs>
        <w:ind w:left="0"/>
        <w:jc w:val="both"/>
        <w:rPr>
          <w:rFonts w:ascii="Times New Roman" w:hAnsi="Times New Roman" w:cs="Times New Roman"/>
          <w:sz w:val="22"/>
          <w:szCs w:val="22"/>
        </w:rPr>
      </w:pPr>
      <w:r w:rsidRPr="00876B7C">
        <w:rPr>
          <w:rFonts w:ascii="Times New Roman" w:hAnsi="Times New Roman" w:cs="Times New Roman"/>
          <w:b/>
          <w:sz w:val="22"/>
          <w:szCs w:val="22"/>
          <w:lang w:val="en"/>
        </w:rPr>
        <w:tab/>
      </w:r>
      <w:r w:rsidRPr="00876B7C">
        <w:rPr>
          <w:rFonts w:ascii="Times New Roman" w:hAnsi="Times New Roman" w:cs="Times New Roman"/>
          <w:b/>
          <w:i/>
          <w:sz w:val="22"/>
          <w:szCs w:val="22"/>
          <w:lang w:val="en"/>
        </w:rPr>
        <w:t>MORTUARY,</w:t>
      </w:r>
      <w:r w:rsidRPr="00876B7C">
        <w:rPr>
          <w:rFonts w:ascii="Times New Roman" w:hAnsi="Times New Roman" w:cs="Times New Roman"/>
          <w:b/>
          <w:bCs/>
          <w:i/>
          <w:sz w:val="22"/>
          <w:szCs w:val="22"/>
        </w:rPr>
        <w:t xml:space="preserve"> FUNERAL HOME.</w:t>
      </w:r>
      <w:r w:rsidRPr="00876B7C">
        <w:rPr>
          <w:rFonts w:ascii="Times New Roman" w:hAnsi="Times New Roman" w:cs="Times New Roman"/>
          <w:sz w:val="22"/>
          <w:szCs w:val="22"/>
        </w:rPr>
        <w:t xml:space="preserve">  Funeral homes and parlors, where deceased are prepared for burial or cremation, funeral services may be conducted, and cremation may occur. </w:t>
      </w:r>
    </w:p>
    <w:p w14:paraId="7E582FC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82CE51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MOVING AND DRAYAGE SERVICES.</w:t>
      </w:r>
      <w:r w:rsidRPr="00876B7C">
        <w:rPr>
          <w:rFonts w:ascii="Times New Roman" w:hAnsi="Times New Roman"/>
          <w:color w:val="000000"/>
          <w:sz w:val="22"/>
          <w:szCs w:val="22"/>
          <w:lang w:val="en"/>
        </w:rPr>
        <w:t xml:space="preserve">  A business engaged in the pickup, delivery, transportation, and short-term storage of personal or business goods or possessions not intended for subsequent resale by the moving and drayage service. Includes associated warehouse space as well as space for parking and/or storage of trucks and trailers associated with the activities of the business.</w:t>
      </w:r>
    </w:p>
    <w:p w14:paraId="0D5D857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7D4EA9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MUSEUM.</w:t>
      </w:r>
      <w:r w:rsidRPr="00876B7C">
        <w:rPr>
          <w:rFonts w:ascii="Times New Roman" w:hAnsi="Times New Roman"/>
          <w:color w:val="000000"/>
          <w:sz w:val="22"/>
          <w:szCs w:val="22"/>
          <w:lang w:val="en"/>
        </w:rPr>
        <w:t xml:space="preserve">  A public or quasi-public institution of a non-commercial nature that procures, cares for, studies, and displays objects of lasting interest or value. Examples of museums include art and historical museums, aquariums, planetariums, botanical gardens, arboretums, and historical sites and exhibits. The display of animals for public viewing are under “Zoo.”</w:t>
      </w:r>
    </w:p>
    <w:p w14:paraId="1E39431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5D033E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NEW MERCHANDISE SALES.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engaged in indoor retail sales of goods, including, but not limited to, the retail sale of new merchandise not specifically listed under another land use classification. The classification includes the following uses:</w:t>
      </w:r>
    </w:p>
    <w:p w14:paraId="6F632D1B" w14:textId="77777777" w:rsidR="00B542D4" w:rsidRPr="00876B7C" w:rsidRDefault="00B542D4" w:rsidP="00B542D4">
      <w:pPr>
        <w:tabs>
          <w:tab w:val="left" w:pos="360"/>
        </w:tabs>
        <w:jc w:val="both"/>
        <w:textAlignment w:val="baseline"/>
        <w:rPr>
          <w:rFonts w:ascii="Times New Roman" w:hAnsi="Times New Roman"/>
          <w:color w:val="000000"/>
          <w:sz w:val="22"/>
          <w:szCs w:val="22"/>
        </w:rPr>
        <w:sectPr w:rsidR="00B542D4" w:rsidRPr="00876B7C" w:rsidSect="00ED4050">
          <w:footerReference w:type="even" r:id="rId20"/>
          <w:footerReference w:type="default" r:id="rId21"/>
          <w:pgSz w:w="12240" w:h="15840" w:code="1"/>
          <w:pgMar w:top="806" w:right="1440" w:bottom="1440" w:left="1440" w:header="432" w:footer="432" w:gutter="0"/>
          <w:pgNumType w:start="1"/>
          <w:cols w:space="720"/>
          <w:titlePg/>
          <w:docGrid w:linePitch="299"/>
        </w:sectPr>
      </w:pPr>
    </w:p>
    <w:tbl>
      <w:tblPr>
        <w:tblW w:w="4366" w:type="dxa"/>
        <w:jc w:val="center"/>
        <w:tblCellMar>
          <w:top w:w="40" w:type="dxa"/>
          <w:left w:w="60" w:type="dxa"/>
          <w:bottom w:w="30" w:type="dxa"/>
          <w:right w:w="60" w:type="dxa"/>
        </w:tblCellMar>
        <w:tblLook w:val="0000" w:firstRow="0" w:lastRow="0" w:firstColumn="0" w:lastColumn="0" w:noHBand="0" w:noVBand="0"/>
      </w:tblPr>
      <w:tblGrid>
        <w:gridCol w:w="4366"/>
      </w:tblGrid>
      <w:tr w:rsidR="00B542D4" w:rsidRPr="00876B7C" w14:paraId="3591731F" w14:textId="77777777" w:rsidTr="00482220">
        <w:trPr>
          <w:jc w:val="center"/>
        </w:trPr>
        <w:tc>
          <w:tcPr>
            <w:tcW w:w="4366" w:type="dxa"/>
          </w:tcPr>
          <w:p w14:paraId="4AC65400" w14:textId="77777777" w:rsidR="00B542D4" w:rsidRPr="00876B7C" w:rsidRDefault="00B542D4" w:rsidP="00482220">
            <w:pPr>
              <w:tabs>
                <w:tab w:val="left" w:pos="360"/>
              </w:tabs>
              <w:textAlignment w:val="baseline"/>
              <w:rPr>
                <w:rFonts w:ascii="Times New Roman" w:hAnsi="Times New Roman"/>
                <w:color w:val="000000"/>
                <w:sz w:val="22"/>
                <w:szCs w:val="22"/>
              </w:rPr>
            </w:pPr>
            <w:r w:rsidRPr="00876B7C">
              <w:rPr>
                <w:rFonts w:ascii="Times New Roman" w:hAnsi="Times New Roman"/>
                <w:color w:val="000000"/>
                <w:sz w:val="22"/>
                <w:szCs w:val="22"/>
              </w:rPr>
              <w:t>apparel and accessory store</w:t>
            </w:r>
          </w:p>
        </w:tc>
      </w:tr>
      <w:tr w:rsidR="00B542D4" w:rsidRPr="00876B7C" w14:paraId="43C56EA1" w14:textId="77777777" w:rsidTr="00482220">
        <w:trPr>
          <w:jc w:val="center"/>
        </w:trPr>
        <w:tc>
          <w:tcPr>
            <w:tcW w:w="4366" w:type="dxa"/>
          </w:tcPr>
          <w:p w14:paraId="27FA2E0D"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art supplies</w:t>
            </w:r>
          </w:p>
        </w:tc>
      </w:tr>
      <w:tr w:rsidR="00B542D4" w:rsidRPr="00876B7C" w14:paraId="01925906" w14:textId="77777777" w:rsidTr="00482220">
        <w:trPr>
          <w:jc w:val="center"/>
        </w:trPr>
        <w:tc>
          <w:tcPr>
            <w:tcW w:w="4366" w:type="dxa"/>
          </w:tcPr>
          <w:p w14:paraId="08320264"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bookstores</w:t>
            </w:r>
          </w:p>
        </w:tc>
      </w:tr>
      <w:tr w:rsidR="00B542D4" w:rsidRPr="00876B7C" w14:paraId="22FC0E1C" w14:textId="77777777" w:rsidTr="00482220">
        <w:trPr>
          <w:jc w:val="center"/>
        </w:trPr>
        <w:tc>
          <w:tcPr>
            <w:tcW w:w="4366" w:type="dxa"/>
          </w:tcPr>
          <w:p w14:paraId="666DF27A"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department stores</w:t>
            </w:r>
          </w:p>
        </w:tc>
      </w:tr>
      <w:tr w:rsidR="00B542D4" w:rsidRPr="00876B7C" w14:paraId="7729EB6F" w14:textId="77777777" w:rsidTr="00482220">
        <w:trPr>
          <w:jc w:val="center"/>
        </w:trPr>
        <w:tc>
          <w:tcPr>
            <w:tcW w:w="4366" w:type="dxa"/>
          </w:tcPr>
          <w:p w14:paraId="3AB61AAB"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paint and wallpaper stores</w:t>
            </w:r>
          </w:p>
        </w:tc>
      </w:tr>
      <w:tr w:rsidR="00B542D4" w:rsidRPr="00876B7C" w14:paraId="2F9089DD" w14:textId="77777777" w:rsidTr="00482220">
        <w:trPr>
          <w:jc w:val="center"/>
        </w:trPr>
        <w:tc>
          <w:tcPr>
            <w:tcW w:w="4366" w:type="dxa"/>
          </w:tcPr>
          <w:p w14:paraId="1E39EEF2"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automotive parts and accessories, indoor</w:t>
            </w:r>
          </w:p>
        </w:tc>
      </w:tr>
      <w:tr w:rsidR="00B542D4" w:rsidRPr="00876B7C" w14:paraId="111E72D8" w14:textId="77777777" w:rsidTr="00482220">
        <w:trPr>
          <w:jc w:val="center"/>
        </w:trPr>
        <w:tc>
          <w:tcPr>
            <w:tcW w:w="4366" w:type="dxa"/>
          </w:tcPr>
          <w:p w14:paraId="5705B5DB"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general stores</w:t>
            </w:r>
          </w:p>
        </w:tc>
      </w:tr>
      <w:tr w:rsidR="00B542D4" w:rsidRPr="00876B7C" w14:paraId="2680898F" w14:textId="77777777" w:rsidTr="00482220">
        <w:trPr>
          <w:jc w:val="center"/>
        </w:trPr>
        <w:tc>
          <w:tcPr>
            <w:tcW w:w="4366" w:type="dxa"/>
          </w:tcPr>
          <w:p w14:paraId="58288B9A"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hardware</w:t>
            </w:r>
          </w:p>
        </w:tc>
      </w:tr>
      <w:tr w:rsidR="00B542D4" w:rsidRPr="00876B7C" w14:paraId="619031B4" w14:textId="77777777" w:rsidTr="00482220">
        <w:trPr>
          <w:jc w:val="center"/>
        </w:trPr>
        <w:tc>
          <w:tcPr>
            <w:tcW w:w="4366" w:type="dxa"/>
          </w:tcPr>
          <w:p w14:paraId="2C29FB08"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fabrics and sewing supplies</w:t>
            </w:r>
          </w:p>
        </w:tc>
      </w:tr>
      <w:tr w:rsidR="00B542D4" w:rsidRPr="00876B7C" w14:paraId="01D50B7E" w14:textId="77777777" w:rsidTr="00482220">
        <w:trPr>
          <w:jc w:val="center"/>
        </w:trPr>
        <w:tc>
          <w:tcPr>
            <w:tcW w:w="4366" w:type="dxa"/>
          </w:tcPr>
          <w:p w14:paraId="73CFB163"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cameras and photographic supplies</w:t>
            </w:r>
          </w:p>
        </w:tc>
      </w:tr>
      <w:tr w:rsidR="00B542D4" w:rsidRPr="00876B7C" w14:paraId="16511310" w14:textId="77777777" w:rsidTr="00482220">
        <w:trPr>
          <w:jc w:val="center"/>
        </w:trPr>
        <w:tc>
          <w:tcPr>
            <w:tcW w:w="4366" w:type="dxa"/>
          </w:tcPr>
          <w:p w14:paraId="6526A33C"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pet stores</w:t>
            </w:r>
          </w:p>
        </w:tc>
      </w:tr>
      <w:tr w:rsidR="00B542D4" w:rsidRPr="00876B7C" w14:paraId="3B9141B3" w14:textId="77777777" w:rsidTr="00482220">
        <w:trPr>
          <w:jc w:val="center"/>
        </w:trPr>
        <w:tc>
          <w:tcPr>
            <w:tcW w:w="4366" w:type="dxa"/>
          </w:tcPr>
          <w:p w14:paraId="3F550443"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drug and discount stores</w:t>
            </w:r>
          </w:p>
        </w:tc>
      </w:tr>
      <w:tr w:rsidR="00B542D4" w:rsidRPr="00876B7C" w14:paraId="5EDAA7CA" w14:textId="77777777" w:rsidTr="00482220">
        <w:trPr>
          <w:jc w:val="center"/>
        </w:trPr>
        <w:tc>
          <w:tcPr>
            <w:tcW w:w="4366" w:type="dxa"/>
          </w:tcPr>
          <w:p w14:paraId="4E92552E"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gift shops</w:t>
            </w:r>
          </w:p>
        </w:tc>
      </w:tr>
      <w:tr w:rsidR="00B542D4" w:rsidRPr="00876B7C" w14:paraId="64BB6B8D" w14:textId="77777777" w:rsidTr="00482220">
        <w:trPr>
          <w:jc w:val="center"/>
        </w:trPr>
        <w:tc>
          <w:tcPr>
            <w:tcW w:w="4366" w:type="dxa"/>
          </w:tcPr>
          <w:p w14:paraId="0563E7AC"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specialty stores</w:t>
            </w:r>
          </w:p>
        </w:tc>
      </w:tr>
      <w:tr w:rsidR="00B542D4" w:rsidRPr="00876B7C" w14:paraId="503ED666" w14:textId="77777777" w:rsidTr="00482220">
        <w:trPr>
          <w:jc w:val="center"/>
        </w:trPr>
        <w:tc>
          <w:tcPr>
            <w:tcW w:w="4366" w:type="dxa"/>
          </w:tcPr>
          <w:p w14:paraId="0519F7AA"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sporting goods</w:t>
            </w:r>
          </w:p>
        </w:tc>
      </w:tr>
      <w:tr w:rsidR="00B542D4" w:rsidRPr="00876B7C" w14:paraId="33FABE02" w14:textId="77777777" w:rsidTr="00482220">
        <w:trPr>
          <w:jc w:val="center"/>
        </w:trPr>
        <w:tc>
          <w:tcPr>
            <w:tcW w:w="4366" w:type="dxa"/>
          </w:tcPr>
          <w:p w14:paraId="15B3F640"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flowers and houseplants</w:t>
            </w:r>
          </w:p>
        </w:tc>
      </w:tr>
      <w:tr w:rsidR="00B542D4" w:rsidRPr="00876B7C" w14:paraId="0F17D1DD" w14:textId="77777777" w:rsidTr="00482220">
        <w:trPr>
          <w:jc w:val="center"/>
        </w:trPr>
        <w:tc>
          <w:tcPr>
            <w:tcW w:w="4366" w:type="dxa"/>
          </w:tcPr>
          <w:p w14:paraId="35581484"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hobby stores</w:t>
            </w:r>
          </w:p>
        </w:tc>
      </w:tr>
      <w:tr w:rsidR="00B542D4" w:rsidRPr="00876B7C" w14:paraId="2889D159" w14:textId="77777777" w:rsidTr="00482220">
        <w:trPr>
          <w:jc w:val="center"/>
        </w:trPr>
        <w:tc>
          <w:tcPr>
            <w:tcW w:w="4366" w:type="dxa"/>
          </w:tcPr>
          <w:p w14:paraId="1FDAD0D2"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jewelry</w:t>
            </w:r>
          </w:p>
        </w:tc>
      </w:tr>
      <w:tr w:rsidR="00B542D4" w:rsidRPr="00876B7C" w14:paraId="540BCE46" w14:textId="77777777" w:rsidTr="00482220">
        <w:trPr>
          <w:jc w:val="center"/>
        </w:trPr>
        <w:tc>
          <w:tcPr>
            <w:tcW w:w="4366" w:type="dxa"/>
          </w:tcPr>
          <w:p w14:paraId="4A30FAA1"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kitchen supplies</w:t>
            </w:r>
          </w:p>
        </w:tc>
      </w:tr>
      <w:tr w:rsidR="00B542D4" w:rsidRPr="00876B7C" w14:paraId="52C4BFFC" w14:textId="77777777" w:rsidTr="00482220">
        <w:trPr>
          <w:jc w:val="center"/>
        </w:trPr>
        <w:tc>
          <w:tcPr>
            <w:tcW w:w="4366" w:type="dxa"/>
          </w:tcPr>
          <w:p w14:paraId="63F540D3"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musical instruments</w:t>
            </w:r>
          </w:p>
        </w:tc>
      </w:tr>
      <w:tr w:rsidR="00B542D4" w:rsidRPr="00876B7C" w14:paraId="3E01CADF" w14:textId="77777777" w:rsidTr="00482220">
        <w:trPr>
          <w:jc w:val="center"/>
        </w:trPr>
        <w:tc>
          <w:tcPr>
            <w:tcW w:w="4366" w:type="dxa"/>
          </w:tcPr>
          <w:p w14:paraId="6105FE83"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newsstands</w:t>
            </w:r>
          </w:p>
        </w:tc>
      </w:tr>
      <w:tr w:rsidR="00B542D4" w:rsidRPr="00876B7C" w14:paraId="0EBDC078" w14:textId="77777777" w:rsidTr="00482220">
        <w:trPr>
          <w:jc w:val="center"/>
        </w:trPr>
        <w:tc>
          <w:tcPr>
            <w:tcW w:w="4366" w:type="dxa"/>
          </w:tcPr>
          <w:p w14:paraId="65D09A56"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nursery products, indoor</w:t>
            </w:r>
          </w:p>
        </w:tc>
      </w:tr>
      <w:tr w:rsidR="00B542D4" w:rsidRPr="00876B7C" w14:paraId="6C807BFE" w14:textId="77777777" w:rsidTr="00482220">
        <w:trPr>
          <w:jc w:val="center"/>
        </w:trPr>
        <w:tc>
          <w:tcPr>
            <w:tcW w:w="4366" w:type="dxa"/>
          </w:tcPr>
          <w:p w14:paraId="208D6C4D"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music stores</w:t>
            </w:r>
          </w:p>
        </w:tc>
      </w:tr>
      <w:tr w:rsidR="00B542D4" w:rsidRPr="00876B7C" w14:paraId="6184DF73" w14:textId="77777777" w:rsidTr="00482220">
        <w:trPr>
          <w:jc w:val="center"/>
        </w:trPr>
        <w:tc>
          <w:tcPr>
            <w:tcW w:w="4366" w:type="dxa"/>
          </w:tcPr>
          <w:p w14:paraId="1821BE0E"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religious goods</w:t>
            </w:r>
          </w:p>
        </w:tc>
      </w:tr>
      <w:tr w:rsidR="00B542D4" w:rsidRPr="00876B7C" w14:paraId="77515521" w14:textId="77777777" w:rsidTr="00482220">
        <w:trPr>
          <w:jc w:val="center"/>
        </w:trPr>
        <w:tc>
          <w:tcPr>
            <w:tcW w:w="4366" w:type="dxa"/>
          </w:tcPr>
          <w:p w14:paraId="417D19BE"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office supply and stationary stores</w:t>
            </w:r>
          </w:p>
        </w:tc>
      </w:tr>
      <w:tr w:rsidR="00B542D4" w:rsidRPr="00876B7C" w14:paraId="3C8CD9BA" w14:textId="77777777" w:rsidTr="00482220">
        <w:trPr>
          <w:jc w:val="center"/>
        </w:trPr>
        <w:tc>
          <w:tcPr>
            <w:tcW w:w="4366" w:type="dxa"/>
          </w:tcPr>
          <w:p w14:paraId="063BBB4B" w14:textId="77777777" w:rsidR="00B542D4" w:rsidRPr="00876B7C" w:rsidRDefault="00B542D4" w:rsidP="00482220">
            <w:pPr>
              <w:tabs>
                <w:tab w:val="left" w:pos="360"/>
              </w:tabs>
              <w:jc w:val="both"/>
              <w:textAlignment w:val="baseline"/>
              <w:rPr>
                <w:rFonts w:ascii="Times New Roman" w:hAnsi="Times New Roman"/>
                <w:color w:val="000000"/>
                <w:sz w:val="22"/>
                <w:szCs w:val="22"/>
              </w:rPr>
            </w:pPr>
            <w:r w:rsidRPr="00876B7C">
              <w:rPr>
                <w:rFonts w:ascii="Times New Roman" w:hAnsi="Times New Roman"/>
                <w:color w:val="000000"/>
                <w:sz w:val="22"/>
                <w:szCs w:val="22"/>
              </w:rPr>
              <w:t>video rentals</w:t>
            </w:r>
          </w:p>
        </w:tc>
      </w:tr>
    </w:tbl>
    <w:p w14:paraId="0289983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sectPr w:rsidR="00B542D4" w:rsidRPr="00876B7C" w:rsidSect="00ED4050">
          <w:type w:val="continuous"/>
          <w:pgSz w:w="12240" w:h="15840" w:code="1"/>
          <w:pgMar w:top="806" w:right="1440" w:bottom="1440" w:left="1440" w:header="432" w:footer="432" w:gutter="0"/>
          <w:cols w:num="2" w:space="720" w:equalWidth="0">
            <w:col w:w="4320" w:space="720"/>
            <w:col w:w="4320"/>
          </w:cols>
          <w:docGrid w:linePitch="299"/>
        </w:sectPr>
      </w:pPr>
    </w:p>
    <w:p w14:paraId="73A1B2D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the sale of furniture, flooring (including carpet), appliances, or bathroom and kitchen fixtures, which are classified under “Furniture, Fixtures, and Appliance Sales.”</w:t>
      </w:r>
    </w:p>
    <w:p w14:paraId="1D5811F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6B72D4A"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lang w:val="en"/>
        </w:rPr>
      </w:pPr>
      <w:r w:rsidRPr="00876B7C">
        <w:rPr>
          <w:rFonts w:ascii="Times New Roman" w:hAnsi="Times New Roman"/>
          <w:b/>
          <w:sz w:val="22"/>
          <w:szCs w:val="22"/>
          <w:lang w:val="en"/>
        </w:rPr>
        <w:tab/>
      </w:r>
      <w:r w:rsidRPr="00876B7C">
        <w:rPr>
          <w:rFonts w:ascii="Times New Roman" w:hAnsi="Times New Roman"/>
          <w:b/>
          <w:i/>
          <w:sz w:val="22"/>
          <w:szCs w:val="22"/>
          <w:lang w:val="en"/>
        </w:rPr>
        <w:t>NONCONFORMING, EXISTING.</w:t>
      </w:r>
      <w:r w:rsidRPr="00876B7C">
        <w:rPr>
          <w:rFonts w:ascii="Times New Roman" w:hAnsi="Times New Roman"/>
          <w:b/>
          <w:sz w:val="22"/>
          <w:szCs w:val="22"/>
          <w:lang w:val="en"/>
        </w:rPr>
        <w:t xml:space="preserve"> </w:t>
      </w:r>
      <w:r w:rsidRPr="00876B7C">
        <w:rPr>
          <w:rFonts w:ascii="Times New Roman" w:hAnsi="Times New Roman"/>
          <w:sz w:val="22"/>
          <w:szCs w:val="22"/>
          <w:lang w:val="en"/>
        </w:rPr>
        <w:t xml:space="preserve"> A </w:t>
      </w:r>
      <w:r w:rsidRPr="00876B7C">
        <w:rPr>
          <w:rFonts w:ascii="Times New Roman" w:hAnsi="Times New Roman"/>
          <w:color w:val="000000"/>
          <w:sz w:val="22"/>
          <w:szCs w:val="22"/>
          <w:lang w:val="en"/>
        </w:rPr>
        <w:t>building, structure, or portion thereof, or use of building or land</w:t>
      </w:r>
      <w:r w:rsidRPr="00876B7C">
        <w:rPr>
          <w:rFonts w:ascii="Times New Roman" w:hAnsi="Times New Roman"/>
          <w:sz w:val="22"/>
          <w:szCs w:val="22"/>
          <w:lang w:val="en"/>
        </w:rPr>
        <w:t xml:space="preserve"> which met the applicable Zoning Ordinance requirements at the time it was established but which fails by reason of adoption, revision or amendment of the Zoning Ordinance to conform to the present requirements of the zone in which it is located.</w:t>
      </w:r>
    </w:p>
    <w:p w14:paraId="4C515EE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8B38B47" w14:textId="77777777" w:rsidR="00B542D4"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r w:rsidRPr="00876B7C">
        <w:rPr>
          <w:rFonts w:ascii="Times New Roman" w:hAnsi="Times New Roman"/>
          <w:b/>
          <w:bCs/>
          <w:color w:val="000000"/>
          <w:sz w:val="22"/>
          <w:szCs w:val="22"/>
          <w:lang w:val="en"/>
        </w:rPr>
        <w:tab/>
      </w:r>
    </w:p>
    <w:p w14:paraId="4AF3132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lastRenderedPageBreak/>
        <w:t>NON-PROFIT ORGANIZATION.</w:t>
      </w:r>
      <w:r w:rsidRPr="00876B7C">
        <w:rPr>
          <w:rFonts w:ascii="Times New Roman" w:hAnsi="Times New Roman"/>
          <w:color w:val="000000"/>
          <w:sz w:val="22"/>
          <w:szCs w:val="22"/>
          <w:lang w:val="en"/>
        </w:rPr>
        <w:t xml:space="preserve">  An organization that:</w:t>
      </w:r>
    </w:p>
    <w:p w14:paraId="6A33DD98" w14:textId="77777777" w:rsidR="00B542D4" w:rsidRPr="00876B7C" w:rsidRDefault="00B542D4" w:rsidP="00B542D4">
      <w:pPr>
        <w:numPr>
          <w:ilvl w:val="0"/>
          <w:numId w:val="5"/>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Is exempt from federal income tax pursuant to Section 501 of the United States Internal Revenue Code;</w:t>
      </w:r>
    </w:p>
    <w:p w14:paraId="62C90328" w14:textId="77777777" w:rsidR="00B542D4" w:rsidRPr="00876B7C" w:rsidRDefault="00B542D4" w:rsidP="00B542D4">
      <w:pPr>
        <w:numPr>
          <w:ilvl w:val="0"/>
          <w:numId w:val="5"/>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Devotes its net earnings exclusively to religious, charitable, scientific, literary, educational or fraternal purposes; and</w:t>
      </w:r>
    </w:p>
    <w:p w14:paraId="548B07CC" w14:textId="77777777" w:rsidR="00B542D4" w:rsidRPr="00876B7C" w:rsidRDefault="00B542D4" w:rsidP="00B542D4">
      <w:pPr>
        <w:numPr>
          <w:ilvl w:val="0"/>
          <w:numId w:val="5"/>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Has received from the Secretary of State its certificate of nonprofit corporation, association or society.</w:t>
      </w:r>
    </w:p>
    <w:p w14:paraId="74B6F70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A2F79D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NURSING HOME.</w:t>
      </w:r>
      <w:r w:rsidRPr="00876B7C">
        <w:rPr>
          <w:rFonts w:ascii="Times New Roman" w:hAnsi="Times New Roman"/>
          <w:color w:val="000000"/>
          <w:sz w:val="22"/>
          <w:szCs w:val="22"/>
          <w:lang w:val="en"/>
        </w:rPr>
        <w:t xml:space="preserve">  Residential facilities providing nursing and health-related care as a principal use with in patient beds, such as: skilled nursing facilities (facilities allowing care for physically or mentally disabled persons, where care is less than that provided by an acute care facility); extended care facilities; convalescent and rest homes; board and care homes. Long term care that provides limited health-related care are classified as “Congregate Care Homes.”  Long term residential facilities that do not emphasize medical treatment are classified in “Group Homes.”</w:t>
      </w:r>
    </w:p>
    <w:p w14:paraId="7A6142A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046166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OFFICE, ADMINISTRATIVE, BUSINESS, OR PROFESSIONAL.</w:t>
      </w:r>
      <w:r w:rsidRPr="00876B7C">
        <w:rPr>
          <w:rFonts w:ascii="Times New Roman" w:hAnsi="Times New Roman"/>
          <w:color w:val="000000"/>
          <w:sz w:val="22"/>
          <w:szCs w:val="22"/>
          <w:lang w:val="en"/>
        </w:rPr>
        <w:t xml:space="preserve">  Offices for businesses and organizations providing services of a non-retail character to clients, where items are not typically offered for sale on the premises. These uses include, but are not limited to:</w:t>
      </w:r>
    </w:p>
    <w:tbl>
      <w:tblPr>
        <w:tblW w:w="9174" w:type="dxa"/>
        <w:jc w:val="center"/>
        <w:tblCellMar>
          <w:top w:w="40" w:type="dxa"/>
          <w:left w:w="60" w:type="dxa"/>
          <w:bottom w:w="30" w:type="dxa"/>
          <w:right w:w="60" w:type="dxa"/>
        </w:tblCellMar>
        <w:tblLook w:val="0000" w:firstRow="0" w:lastRow="0" w:firstColumn="0" w:lastColumn="0" w:noHBand="0" w:noVBand="0"/>
      </w:tblPr>
      <w:tblGrid>
        <w:gridCol w:w="4672"/>
        <w:gridCol w:w="4502"/>
      </w:tblGrid>
      <w:tr w:rsidR="00B542D4" w:rsidRPr="00876B7C" w14:paraId="08D80FAC" w14:textId="77777777" w:rsidTr="00482220">
        <w:trPr>
          <w:jc w:val="center"/>
        </w:trPr>
        <w:tc>
          <w:tcPr>
            <w:tcW w:w="4672" w:type="dxa"/>
          </w:tcPr>
          <w:p w14:paraId="1BD6F17F"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accounting and tax preparation</w:t>
            </w:r>
          </w:p>
        </w:tc>
        <w:tc>
          <w:tcPr>
            <w:tcW w:w="4502" w:type="dxa"/>
          </w:tcPr>
          <w:p w14:paraId="1FFB5AD3"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insurance agencies</w:t>
            </w:r>
          </w:p>
        </w:tc>
      </w:tr>
      <w:tr w:rsidR="00B542D4" w:rsidRPr="00876B7C" w14:paraId="34BA5779" w14:textId="77777777" w:rsidTr="00482220">
        <w:trPr>
          <w:jc w:val="center"/>
        </w:trPr>
        <w:tc>
          <w:tcPr>
            <w:tcW w:w="4672" w:type="dxa"/>
          </w:tcPr>
          <w:p w14:paraId="63DDE3BE"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auto broker (no on-site storage or display)</w:t>
            </w:r>
          </w:p>
        </w:tc>
        <w:tc>
          <w:tcPr>
            <w:tcW w:w="0" w:type="auto"/>
          </w:tcPr>
          <w:p w14:paraId="5276DAF2"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legal services</w:t>
            </w:r>
          </w:p>
        </w:tc>
      </w:tr>
      <w:tr w:rsidR="00B542D4" w:rsidRPr="00876B7C" w14:paraId="07E6D742" w14:textId="77777777" w:rsidTr="00482220">
        <w:trPr>
          <w:jc w:val="center"/>
        </w:trPr>
        <w:tc>
          <w:tcPr>
            <w:tcW w:w="4672" w:type="dxa"/>
          </w:tcPr>
          <w:p w14:paraId="6BBA8376"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civic or charitable organization office</w:t>
            </w:r>
          </w:p>
        </w:tc>
        <w:tc>
          <w:tcPr>
            <w:tcW w:w="0" w:type="auto"/>
          </w:tcPr>
          <w:p w14:paraId="6D524325"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management and public relations</w:t>
            </w:r>
          </w:p>
        </w:tc>
      </w:tr>
      <w:tr w:rsidR="00B542D4" w:rsidRPr="00876B7C" w14:paraId="61B65BE4" w14:textId="77777777" w:rsidTr="00482220">
        <w:trPr>
          <w:jc w:val="center"/>
        </w:trPr>
        <w:tc>
          <w:tcPr>
            <w:tcW w:w="4672" w:type="dxa"/>
          </w:tcPr>
          <w:p w14:paraId="3DDCB959"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consulting services</w:t>
            </w:r>
          </w:p>
        </w:tc>
        <w:tc>
          <w:tcPr>
            <w:tcW w:w="0" w:type="auto"/>
          </w:tcPr>
          <w:p w14:paraId="57BF51EA"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mortgage or title companies</w:t>
            </w:r>
          </w:p>
        </w:tc>
      </w:tr>
      <w:tr w:rsidR="00B542D4" w:rsidRPr="00876B7C" w14:paraId="795265C9" w14:textId="77777777" w:rsidTr="00482220">
        <w:trPr>
          <w:jc w:val="center"/>
        </w:trPr>
        <w:tc>
          <w:tcPr>
            <w:tcW w:w="4672" w:type="dxa"/>
          </w:tcPr>
          <w:p w14:paraId="2BF02A86"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court reporting services</w:t>
            </w:r>
          </w:p>
        </w:tc>
        <w:tc>
          <w:tcPr>
            <w:tcW w:w="0" w:type="auto"/>
          </w:tcPr>
          <w:p w14:paraId="379C1159"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professional membership organizations</w:t>
            </w:r>
          </w:p>
        </w:tc>
      </w:tr>
      <w:tr w:rsidR="00B542D4" w:rsidRPr="00876B7C" w14:paraId="642254A5" w14:textId="77777777" w:rsidTr="00482220">
        <w:trPr>
          <w:jc w:val="center"/>
        </w:trPr>
        <w:tc>
          <w:tcPr>
            <w:tcW w:w="4672" w:type="dxa"/>
          </w:tcPr>
          <w:p w14:paraId="6917C3C8"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counseling services</w:t>
            </w:r>
          </w:p>
        </w:tc>
        <w:tc>
          <w:tcPr>
            <w:tcW w:w="0" w:type="auto"/>
          </w:tcPr>
          <w:p w14:paraId="4FBEC1EC"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real estate offices</w:t>
            </w:r>
          </w:p>
        </w:tc>
      </w:tr>
      <w:tr w:rsidR="00B542D4" w:rsidRPr="00876B7C" w14:paraId="39610AAD" w14:textId="77777777" w:rsidTr="00482220">
        <w:trPr>
          <w:jc w:val="center"/>
        </w:trPr>
        <w:tc>
          <w:tcPr>
            <w:tcW w:w="4672" w:type="dxa"/>
          </w:tcPr>
          <w:p w14:paraId="14163CF3"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detective agencies</w:t>
            </w:r>
          </w:p>
        </w:tc>
        <w:tc>
          <w:tcPr>
            <w:tcW w:w="0" w:type="auto"/>
          </w:tcPr>
          <w:p w14:paraId="342CE52F"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social service organizations</w:t>
            </w:r>
          </w:p>
        </w:tc>
      </w:tr>
      <w:tr w:rsidR="00B542D4" w:rsidRPr="00876B7C" w14:paraId="67587AC1" w14:textId="77777777" w:rsidTr="00482220">
        <w:trPr>
          <w:jc w:val="center"/>
        </w:trPr>
        <w:tc>
          <w:tcPr>
            <w:tcW w:w="4672" w:type="dxa"/>
          </w:tcPr>
          <w:p w14:paraId="5AE35714"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employment and secretarial agencies</w:t>
            </w:r>
          </w:p>
        </w:tc>
        <w:tc>
          <w:tcPr>
            <w:tcW w:w="0" w:type="auto"/>
          </w:tcPr>
          <w:p w14:paraId="5E907800"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word processing services</w:t>
            </w:r>
          </w:p>
        </w:tc>
      </w:tr>
      <w:tr w:rsidR="00B542D4" w:rsidRPr="00876B7C" w14:paraId="6485B4ED" w14:textId="77777777" w:rsidTr="00482220">
        <w:trPr>
          <w:jc w:val="center"/>
        </w:trPr>
        <w:tc>
          <w:tcPr>
            <w:tcW w:w="4672" w:type="dxa"/>
          </w:tcPr>
          <w:p w14:paraId="486A2763" w14:textId="77777777" w:rsidR="00B542D4" w:rsidRPr="00876B7C" w:rsidRDefault="00B542D4" w:rsidP="00482220">
            <w:pPr>
              <w:tabs>
                <w:tab w:val="left" w:pos="360"/>
              </w:tabs>
              <w:ind w:left="432"/>
              <w:jc w:val="both"/>
              <w:textAlignment w:val="baseline"/>
              <w:rPr>
                <w:rFonts w:ascii="Times New Roman" w:hAnsi="Times New Roman"/>
                <w:color w:val="000000"/>
                <w:sz w:val="22"/>
                <w:szCs w:val="22"/>
              </w:rPr>
            </w:pPr>
            <w:r w:rsidRPr="00876B7C">
              <w:rPr>
                <w:rFonts w:ascii="Times New Roman" w:hAnsi="Times New Roman"/>
                <w:color w:val="000000"/>
                <w:sz w:val="22"/>
                <w:szCs w:val="22"/>
              </w:rPr>
              <w:t>engineering and environmental services</w:t>
            </w:r>
          </w:p>
        </w:tc>
        <w:tc>
          <w:tcPr>
            <w:tcW w:w="0" w:type="auto"/>
          </w:tcPr>
          <w:p w14:paraId="2B75E2AC" w14:textId="77777777" w:rsidR="00B542D4" w:rsidRPr="00876B7C" w:rsidRDefault="00B542D4" w:rsidP="00482220">
            <w:pPr>
              <w:tabs>
                <w:tab w:val="left" w:pos="360"/>
              </w:tabs>
              <w:ind w:left="396"/>
              <w:jc w:val="both"/>
              <w:textAlignment w:val="baseline"/>
              <w:rPr>
                <w:rFonts w:ascii="Times New Roman" w:hAnsi="Times New Roman"/>
                <w:color w:val="000000"/>
                <w:sz w:val="22"/>
                <w:szCs w:val="22"/>
              </w:rPr>
            </w:pPr>
            <w:r w:rsidRPr="00876B7C">
              <w:rPr>
                <w:rFonts w:ascii="Times New Roman" w:hAnsi="Times New Roman"/>
                <w:color w:val="000000"/>
                <w:sz w:val="22"/>
                <w:szCs w:val="22"/>
              </w:rPr>
              <w:t> </w:t>
            </w:r>
          </w:p>
        </w:tc>
      </w:tr>
    </w:tbl>
    <w:p w14:paraId="787ADD2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offices operated by a local, State, or Federal agency which are classified under “Offices, Government”, nor offices providing outpatient medical services, which are classified under “Offices, Medical and Dental,” nor medical marijuana dispensaries, which are prohibited.</w:t>
      </w:r>
    </w:p>
    <w:p w14:paraId="1C8256E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F4D28B2" w14:textId="77777777" w:rsidR="00B542D4" w:rsidRPr="00876B7C" w:rsidRDefault="00B542D4" w:rsidP="00B542D4">
      <w:pPr>
        <w:tabs>
          <w:tab w:val="left" w:pos="360"/>
        </w:tabs>
        <w:autoSpaceDE w:val="0"/>
        <w:autoSpaceDN w:val="0"/>
        <w:adjustRightInd w:val="0"/>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OFFICE, GOVERNMENT.</w:t>
      </w:r>
      <w:r w:rsidRPr="00876B7C">
        <w:rPr>
          <w:rFonts w:ascii="Times New Roman" w:hAnsi="Times New Roman"/>
          <w:color w:val="000000"/>
          <w:sz w:val="22"/>
          <w:szCs w:val="22"/>
          <w:lang w:val="en"/>
        </w:rPr>
        <w:t xml:space="preserve">  Administrative offices for a local, State, or Federal agency.</w:t>
      </w:r>
    </w:p>
    <w:p w14:paraId="5E1F1EC3" w14:textId="77777777" w:rsidR="00B542D4" w:rsidRPr="00876B7C" w:rsidRDefault="00B542D4" w:rsidP="00B542D4">
      <w:pPr>
        <w:tabs>
          <w:tab w:val="left" w:pos="360"/>
        </w:tabs>
        <w:autoSpaceDE w:val="0"/>
        <w:autoSpaceDN w:val="0"/>
        <w:adjustRightInd w:val="0"/>
        <w:rPr>
          <w:rFonts w:ascii="Times New Roman" w:hAnsi="Times New Roman"/>
          <w:color w:val="000000"/>
          <w:sz w:val="22"/>
          <w:szCs w:val="22"/>
          <w:lang w:val="en"/>
        </w:rPr>
      </w:pPr>
    </w:p>
    <w:p w14:paraId="6AEC007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OFFICE, MEDICAL AND DENTAL.</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Offices providing outpatient medical, mental health, surgical, and other personal health services. Includes general practitioner, specialized medicine, chiropractic, psychiatric, psychological, ophthalmic, blood banks, and similar offices. This classification does not include any facility to which ambulance service is provided on a regular basis. This classification also does not include medical marijuana dispensaries, which are prohibited.</w:t>
      </w:r>
    </w:p>
    <w:p w14:paraId="7ADAEF6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C204845" w14:textId="77777777" w:rsidR="00B542D4" w:rsidRPr="00876B7C" w:rsidRDefault="00B542D4" w:rsidP="00B542D4">
      <w:pPr>
        <w:widowControl w:val="0"/>
        <w:tabs>
          <w:tab w:val="left" w:pos="0"/>
          <w:tab w:val="left" w:pos="36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5" w:lineRule="auto"/>
        <w:rPr>
          <w:rFonts w:ascii="Times New Roman" w:hAnsi="Times New Roman"/>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OPEN SPACE.</w:t>
      </w:r>
      <w:r w:rsidRPr="00876B7C">
        <w:rPr>
          <w:rFonts w:ascii="Times New Roman" w:hAnsi="Times New Roman"/>
          <w:color w:val="000000"/>
          <w:sz w:val="22"/>
          <w:szCs w:val="22"/>
          <w:lang w:val="en"/>
        </w:rPr>
        <w:t xml:space="preserve">  </w:t>
      </w:r>
      <w:r w:rsidRPr="00876B7C">
        <w:rPr>
          <w:rFonts w:ascii="Times New Roman" w:hAnsi="Times New Roman"/>
          <w:sz w:val="22"/>
          <w:szCs w:val="22"/>
        </w:rPr>
        <w:t>As required in the R and PRD zones, “open space” shall mean area available and accessible to residents for active and passive recreation including landscaped areas, walkways, patios, gardens, and recreation facilities.   To qualify as open space, an area must have a minimum dimension of 10 feet except that private balconies may qualify as open space when the minimum dimension is five feet.  Parking areas (spaces and driveways) may not be included in open space calculations.</w:t>
      </w:r>
    </w:p>
    <w:p w14:paraId="3D815BE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6AF88C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OPEN SPACE, COMMON.</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Open space within a project owned, designed, and set aside for use by all occupants of the project or by occupants of a designated portion of the project. Common open space is not dedicated to the public and is maintained by a private organization made up of open space users. Common open space includes common recreational facilities, open landscaped areas, greenbelts, but excluding pavement or driveway areas, or parkway landscaping within public rights-of-way.</w:t>
      </w:r>
    </w:p>
    <w:p w14:paraId="371F2EA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24DC03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lastRenderedPageBreak/>
        <w:tab/>
      </w:r>
      <w:r w:rsidRPr="00876B7C">
        <w:rPr>
          <w:rFonts w:ascii="Times New Roman" w:hAnsi="Times New Roman"/>
          <w:b/>
          <w:bCs/>
          <w:i/>
          <w:color w:val="000000"/>
          <w:sz w:val="22"/>
          <w:szCs w:val="22"/>
          <w:lang w:val="en"/>
        </w:rPr>
        <w:t>OPEN SPACE, PRIVATE.</w:t>
      </w:r>
      <w:r w:rsidRPr="00876B7C">
        <w:rPr>
          <w:rFonts w:ascii="Times New Roman" w:hAnsi="Times New Roman"/>
          <w:color w:val="000000"/>
          <w:sz w:val="22"/>
          <w:szCs w:val="22"/>
          <w:lang w:val="en"/>
        </w:rPr>
        <w:t xml:space="preserve">  The private area directly abutting a dwelling that is intended for the private enjoyment of the occupants of the dwelling. Private open space shall in some manner be defined such that its boundaries are evident. Required private open space for multifamily units include patios or balconies (excluding any walkway to the principal building entry). Required open space for single family dwellings may be located in a permitted yard area exclusive of the required front or side street yard setback.</w:t>
      </w:r>
    </w:p>
    <w:p w14:paraId="3BD4E2D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110180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PARK.</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Publicly owned land used for active or passive recreation. May include incidental uses such as a community center, sport courts and similar recreation, and open space.</w:t>
      </w:r>
    </w:p>
    <w:p w14:paraId="11773D1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66F157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PARKING FACILITY, NON-RESIDENTIAL.</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parcel, or portion thereof, used or designed for daily storage of motor vehicles as the principal land use on the parcel.</w:t>
      </w:r>
    </w:p>
    <w:p w14:paraId="0E96361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3A6DAD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PARKING STALL.</w:t>
      </w:r>
      <w:r w:rsidRPr="00876B7C">
        <w:rPr>
          <w:rFonts w:ascii="Times New Roman" w:hAnsi="Times New Roman"/>
          <w:color w:val="000000"/>
          <w:sz w:val="22"/>
          <w:szCs w:val="22"/>
          <w:lang w:val="en"/>
        </w:rPr>
        <w:t xml:space="preserve">  See §</w:t>
      </w:r>
      <w:r w:rsidRPr="00876B7C">
        <w:rPr>
          <w:rFonts w:ascii="Times New Roman" w:hAnsi="Times New Roman"/>
          <w:sz w:val="22"/>
          <w:szCs w:val="22"/>
        </w:rPr>
        <w:t xml:space="preserve"> </w:t>
      </w:r>
      <w:r w:rsidRPr="00876B7C">
        <w:rPr>
          <w:rFonts w:ascii="Times New Roman" w:hAnsi="Times New Roman"/>
          <w:color w:val="000000"/>
          <w:sz w:val="22"/>
          <w:szCs w:val="22"/>
          <w:lang w:val="en"/>
        </w:rPr>
        <w:t>10-3.1207 for parking standards.</w:t>
      </w:r>
    </w:p>
    <w:p w14:paraId="2327327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1C6F0F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PAWN SHOP.</w:t>
      </w:r>
      <w:r w:rsidRPr="00876B7C">
        <w:rPr>
          <w:rFonts w:ascii="Times New Roman" w:hAnsi="Times New Roman"/>
          <w:color w:val="000000"/>
          <w:sz w:val="22"/>
          <w:szCs w:val="22"/>
          <w:lang w:val="en"/>
        </w:rPr>
        <w:t xml:space="preserve">  An establishment that buys and sells new or used merchandise, and offers loans in exchange for personal property.</w:t>
      </w:r>
    </w:p>
    <w:p w14:paraId="381629D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550D4B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PERSONAL CARE AND DOMESTIC SERVICES.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Establishments providing non-medical services of a retail character to patrons which may involve the sale of goods associated with the service being provided. These establishments include but are not limited to:</w:t>
      </w:r>
    </w:p>
    <w:p w14:paraId="48FDF4C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sectPr w:rsidR="00B542D4" w:rsidRPr="00876B7C" w:rsidSect="00ED4050">
          <w:type w:val="continuous"/>
          <w:pgSz w:w="12240" w:h="15840" w:code="1"/>
          <w:pgMar w:top="806" w:right="1440" w:bottom="1440" w:left="1440" w:header="432" w:footer="432" w:gutter="0"/>
          <w:cols w:space="720"/>
          <w:docGrid w:linePitch="299"/>
        </w:sectPr>
      </w:pPr>
    </w:p>
    <w:p w14:paraId="51A4773E"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beauty and barber shops</w:t>
      </w:r>
    </w:p>
    <w:p w14:paraId="2D7F7684"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 xml:space="preserve">shoe repair shops </w:t>
      </w:r>
    </w:p>
    <w:p w14:paraId="0DF27C80"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self-service laundries</w:t>
      </w:r>
    </w:p>
    <w:p w14:paraId="2A9EE61C"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tanning salons</w:t>
      </w:r>
    </w:p>
    <w:p w14:paraId="2CEE8F13"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tailoring establishments</w:t>
      </w:r>
    </w:p>
    <w:p w14:paraId="56F389A4"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 xml:space="preserve">interior decorating </w:t>
      </w:r>
    </w:p>
    <w:p w14:paraId="57F44C31"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 xml:space="preserve">clothing rental </w:t>
      </w:r>
    </w:p>
    <w:p w14:paraId="521BD80E"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 xml:space="preserve">portrait photography </w:t>
      </w:r>
    </w:p>
    <w:p w14:paraId="113C6C47" w14:textId="77777777" w:rsidR="00B542D4" w:rsidRPr="00876B7C" w:rsidRDefault="00B542D4" w:rsidP="00B542D4">
      <w:pPr>
        <w:tabs>
          <w:tab w:val="left" w:pos="360"/>
        </w:tabs>
        <w:autoSpaceDE w:val="0"/>
        <w:autoSpaceDN w:val="0"/>
        <w:adjustRightInd w:val="0"/>
        <w:spacing w:after="60"/>
        <w:rPr>
          <w:rFonts w:ascii="Times New Roman" w:hAnsi="Times New Roman"/>
          <w:color w:val="000000"/>
          <w:sz w:val="22"/>
          <w:szCs w:val="22"/>
          <w:lang w:val="en"/>
        </w:rPr>
        <w:sectPr w:rsidR="00B542D4" w:rsidRPr="00876B7C" w:rsidSect="00ED4050">
          <w:type w:val="continuous"/>
          <w:pgSz w:w="12240" w:h="15840" w:code="1"/>
          <w:pgMar w:top="806" w:right="1440" w:bottom="1440" w:left="1440" w:header="432" w:footer="432" w:gutter="0"/>
          <w:cols w:num="2" w:space="720" w:equalWidth="0">
            <w:col w:w="4320" w:space="720"/>
            <w:col w:w="4320"/>
          </w:cols>
          <w:docGrid w:linePitch="299"/>
        </w:sectPr>
      </w:pPr>
      <w:r w:rsidRPr="00876B7C">
        <w:rPr>
          <w:rFonts w:ascii="Times New Roman" w:hAnsi="Times New Roman"/>
          <w:color w:val="000000"/>
          <w:sz w:val="22"/>
          <w:szCs w:val="22"/>
          <w:lang w:val="en"/>
        </w:rPr>
        <w:t>diet center or weight reduction centers</w:t>
      </w:r>
    </w:p>
    <w:p w14:paraId="5612957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any establishment providing outpatient medical services, which are classified under “Offices, Medical and Dental.”</w:t>
      </w:r>
    </w:p>
    <w:p w14:paraId="21FBEBF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8991DE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PERSONAL INSTRUCTION STUDIO.</w:t>
      </w:r>
      <w:r w:rsidRPr="00876B7C">
        <w:rPr>
          <w:rFonts w:ascii="Times New Roman" w:hAnsi="Times New Roman"/>
          <w:i/>
          <w:color w:val="000000"/>
          <w:sz w:val="22"/>
          <w:szCs w:val="22"/>
          <w:lang w:val="en"/>
        </w:rPr>
        <w:t xml:space="preserve">  </w:t>
      </w:r>
      <w:r w:rsidRPr="00876B7C">
        <w:rPr>
          <w:rFonts w:ascii="Times New Roman" w:hAnsi="Times New Roman"/>
          <w:color w:val="000000"/>
          <w:sz w:val="22"/>
          <w:szCs w:val="22"/>
          <w:lang w:val="en"/>
        </w:rPr>
        <w:t>An establishment that provides instructional services to groups of individuals for development of personal improvement skills, including but not limited to:</w:t>
      </w:r>
    </w:p>
    <w:p w14:paraId="051C19D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sectPr w:rsidR="00B542D4" w:rsidRPr="00876B7C" w:rsidSect="00ED4050">
          <w:type w:val="continuous"/>
          <w:pgSz w:w="12240" w:h="15840" w:code="1"/>
          <w:pgMar w:top="806" w:right="1440" w:bottom="1440" w:left="1440" w:header="432" w:footer="432" w:gutter="0"/>
          <w:cols w:space="720"/>
          <w:docGrid w:linePitch="299"/>
        </w:sectPr>
      </w:pPr>
    </w:p>
    <w:p w14:paraId="2217B2BC"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personal safe driving instruction</w:t>
      </w:r>
    </w:p>
    <w:p w14:paraId="02308C2D"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fine arts</w:t>
      </w:r>
    </w:p>
    <w:p w14:paraId="1B7E3E77"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yoga studios</w:t>
      </w:r>
    </w:p>
    <w:p w14:paraId="552F23D6"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language learning</w:t>
      </w:r>
    </w:p>
    <w:p w14:paraId="0C7EB9F6" w14:textId="77777777" w:rsidR="00B542D4" w:rsidRPr="00876B7C" w:rsidRDefault="00B542D4" w:rsidP="00B542D4">
      <w:pPr>
        <w:tabs>
          <w:tab w:val="left" w:pos="360"/>
        </w:tabs>
        <w:autoSpaceDE w:val="0"/>
        <w:autoSpaceDN w:val="0"/>
        <w:adjustRightInd w:val="0"/>
        <w:spacing w:after="60"/>
        <w:jc w:val="both"/>
        <w:rPr>
          <w:rFonts w:ascii="Times New Roman" w:hAnsi="Times New Roman"/>
          <w:color w:val="000000"/>
          <w:sz w:val="22"/>
          <w:szCs w:val="22"/>
          <w:lang w:val="en"/>
        </w:rPr>
      </w:pPr>
      <w:r w:rsidRPr="00876B7C">
        <w:rPr>
          <w:rFonts w:ascii="Times New Roman" w:hAnsi="Times New Roman"/>
          <w:color w:val="000000"/>
          <w:sz w:val="22"/>
          <w:szCs w:val="22"/>
          <w:lang w:val="en"/>
        </w:rPr>
        <w:t>music instruction</w:t>
      </w:r>
    </w:p>
    <w:p w14:paraId="74B0D773" w14:textId="77777777" w:rsidR="00B542D4" w:rsidRPr="00876B7C" w:rsidRDefault="00B542D4" w:rsidP="00B542D4">
      <w:pPr>
        <w:tabs>
          <w:tab w:val="left" w:pos="360"/>
        </w:tabs>
        <w:autoSpaceDE w:val="0"/>
        <w:autoSpaceDN w:val="0"/>
        <w:adjustRightInd w:val="0"/>
        <w:spacing w:after="60"/>
        <w:rPr>
          <w:rFonts w:ascii="Times New Roman" w:hAnsi="Times New Roman"/>
          <w:color w:val="000000"/>
          <w:sz w:val="22"/>
          <w:szCs w:val="22"/>
          <w:lang w:val="en"/>
        </w:rPr>
      </w:pPr>
      <w:r w:rsidRPr="00876B7C">
        <w:rPr>
          <w:rFonts w:ascii="Times New Roman" w:hAnsi="Times New Roman"/>
          <w:color w:val="000000"/>
          <w:sz w:val="22"/>
          <w:szCs w:val="22"/>
          <w:lang w:val="en"/>
        </w:rPr>
        <w:t>crafts and hobby skills</w:t>
      </w:r>
    </w:p>
    <w:p w14:paraId="3F4642C0" w14:textId="77777777" w:rsidR="00B542D4" w:rsidRPr="00876B7C" w:rsidRDefault="00B542D4" w:rsidP="00B542D4">
      <w:pPr>
        <w:tabs>
          <w:tab w:val="left" w:pos="360"/>
        </w:tabs>
        <w:autoSpaceDE w:val="0"/>
        <w:autoSpaceDN w:val="0"/>
        <w:adjustRightInd w:val="0"/>
        <w:spacing w:after="60"/>
        <w:rPr>
          <w:rFonts w:ascii="Times New Roman" w:hAnsi="Times New Roman"/>
          <w:color w:val="000000"/>
          <w:sz w:val="22"/>
          <w:szCs w:val="22"/>
          <w:lang w:val="en"/>
        </w:rPr>
      </w:pPr>
      <w:r w:rsidRPr="00876B7C">
        <w:rPr>
          <w:rFonts w:ascii="Times New Roman" w:hAnsi="Times New Roman"/>
          <w:color w:val="000000"/>
          <w:sz w:val="22"/>
          <w:szCs w:val="22"/>
          <w:lang w:val="en"/>
        </w:rPr>
        <w:t>scholastic tutoring services</w:t>
      </w:r>
    </w:p>
    <w:p w14:paraId="057B8FDA" w14:textId="77777777" w:rsidR="00B542D4" w:rsidRPr="00876B7C" w:rsidRDefault="00B542D4" w:rsidP="00B542D4">
      <w:pPr>
        <w:tabs>
          <w:tab w:val="left" w:pos="360"/>
        </w:tabs>
        <w:autoSpaceDE w:val="0"/>
        <w:autoSpaceDN w:val="0"/>
        <w:adjustRightInd w:val="0"/>
        <w:spacing w:after="60"/>
        <w:rPr>
          <w:rFonts w:ascii="Times New Roman" w:hAnsi="Times New Roman"/>
          <w:color w:val="000000"/>
          <w:sz w:val="22"/>
          <w:szCs w:val="22"/>
          <w:lang w:val="en"/>
        </w:rPr>
        <w:sectPr w:rsidR="00B542D4" w:rsidRPr="00876B7C" w:rsidSect="00ED4050">
          <w:type w:val="continuous"/>
          <w:pgSz w:w="12240" w:h="15840" w:code="1"/>
          <w:pgMar w:top="806" w:right="1440" w:bottom="1440" w:left="1440" w:header="432" w:footer="432" w:gutter="0"/>
          <w:cols w:num="2" w:space="720" w:equalWidth="0">
            <w:col w:w="4320" w:space="720"/>
            <w:col w:w="4320"/>
          </w:cols>
          <w:docGrid w:linePitch="299"/>
        </w:sectPr>
      </w:pPr>
    </w:p>
    <w:p w14:paraId="704A585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This classification does not include vocational training. This classification does not include a martial arts dojo, dance studios, exercise/fitness clubs or other fitness training facilities (See Athletic Club).</w:t>
      </w:r>
    </w:p>
    <w:p w14:paraId="6F2BD9A5"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0049794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PERSONAL SPECIALTY CARE.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Establishments and uses that may impact quality of life, neighborhood character or public health and safety, to include but not limited to tattoo shops, psychic readers, massage establishments, and specialty day spa services.</w:t>
      </w:r>
    </w:p>
    <w:p w14:paraId="1DBDF5F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B9159BA" w14:textId="77777777" w:rsidR="00B542D4"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PETS, HOUSEHOLD.</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See “Household Pets.”</w:t>
      </w:r>
    </w:p>
    <w:p w14:paraId="322BEC65" w14:textId="77777777" w:rsidR="00B542D4"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A189E87" w14:textId="77777777" w:rsidR="00B542D4" w:rsidRPr="006D645F" w:rsidRDefault="00B542D4" w:rsidP="00B542D4">
      <w:pPr>
        <w:tabs>
          <w:tab w:val="left" w:pos="360"/>
        </w:tabs>
        <w:autoSpaceDE w:val="0"/>
        <w:autoSpaceDN w:val="0"/>
        <w:adjustRightInd w:val="0"/>
        <w:jc w:val="both"/>
        <w:rPr>
          <w:rFonts w:ascii="Times New Roman" w:hAnsi="Times New Roman"/>
          <w:b/>
          <w:i/>
          <w:color w:val="000000"/>
          <w:sz w:val="22"/>
          <w:szCs w:val="22"/>
          <w:lang w:val="en"/>
        </w:rPr>
      </w:pPr>
      <w:r>
        <w:rPr>
          <w:rFonts w:ascii="Times New Roman" w:hAnsi="Times New Roman"/>
          <w:color w:val="000000"/>
          <w:sz w:val="22"/>
          <w:szCs w:val="22"/>
          <w:lang w:val="en"/>
        </w:rPr>
        <w:tab/>
      </w:r>
      <w:r w:rsidRPr="006D645F">
        <w:rPr>
          <w:rFonts w:ascii="Times New Roman" w:hAnsi="Times New Roman"/>
          <w:b/>
          <w:i/>
          <w:color w:val="000000"/>
          <w:sz w:val="22"/>
          <w:szCs w:val="22"/>
          <w:lang w:val="en"/>
        </w:rPr>
        <w:t>PHARMACY.</w:t>
      </w:r>
      <w:r>
        <w:rPr>
          <w:rFonts w:ascii="Times New Roman" w:hAnsi="Times New Roman"/>
          <w:b/>
          <w:i/>
          <w:color w:val="000000"/>
          <w:sz w:val="22"/>
          <w:szCs w:val="22"/>
          <w:lang w:val="en"/>
        </w:rPr>
        <w:t xml:space="preserve">  </w:t>
      </w:r>
      <w:r w:rsidRPr="00C61EB0">
        <w:rPr>
          <w:rFonts w:ascii="Times New Roman" w:hAnsi="Times New Roman"/>
          <w:sz w:val="22"/>
          <w:szCs w:val="22"/>
          <w:lang w:val="en"/>
        </w:rPr>
        <w:t>Retail establishments engaged in, and limited to, the sale of prescription drugs, patent medicines, and surgical supplies. The sale of books, hardware, household appliances, magazines, newspapers, tobacco products, other sundry goods, or other general merchandise (e.g., drinks or food) shall not be permitted. Prescription pharmacies generally employ not more than three registered pharmacists and occupy a floor area of less than one thousand (1,000) square feet.</w:t>
      </w:r>
    </w:p>
    <w:p w14:paraId="7D8697F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F804F9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lastRenderedPageBreak/>
        <w:tab/>
      </w:r>
      <w:r w:rsidRPr="00876B7C">
        <w:rPr>
          <w:rFonts w:ascii="Times New Roman" w:hAnsi="Times New Roman"/>
          <w:b/>
          <w:bCs/>
          <w:i/>
          <w:color w:val="000000"/>
          <w:sz w:val="22"/>
          <w:szCs w:val="22"/>
          <w:lang w:val="en"/>
        </w:rPr>
        <w:t>PLANT NURSERY - AGRICULTURAL.</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non-retail agricultural establishment engaged in the production of ornamental or crop plants grown outdoors or within large-scale greenhouses for wholesale distribution or on-site crop production. May include one caretaker’s residence, one single family dwelling, and seasonal sales not to exceed 30 days per calendar year. Nurseries with retail sales are defined under “Plant Nursery - Landscape” or “New Merchandise Sales", as applicable.</w:t>
      </w:r>
    </w:p>
    <w:p w14:paraId="687A600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9C3806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bookmarkStart w:id="20" w:name="OLE_LINK3"/>
      <w:bookmarkStart w:id="21" w:name="OLE_LINK4"/>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PLANT NURSERY - LANDSCAPE</w:t>
      </w:r>
      <w:bookmarkEnd w:id="20"/>
      <w:bookmarkEnd w:id="21"/>
      <w:r w:rsidRPr="00876B7C">
        <w:rPr>
          <w:rFonts w:ascii="Times New Roman" w:hAnsi="Times New Roman"/>
          <w:b/>
          <w:bCs/>
          <w:i/>
          <w:color w:val="000000"/>
          <w:sz w:val="22"/>
          <w:szCs w:val="22"/>
          <w:lang w:val="en"/>
        </w:rPr>
        <w: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Commercial establishments selling landscape nursery products and related supplies. Growing ornamental plants and other nursery products, grown under cover or outdoors, is allowed as an ancillary use. The classification excludes bulk sales of landscape materials, but includes the sale of prepackaged materials (e.g., soil amendments in sealed bags). The sale of house plants or other nursery products entirely within an enclosed building is included under “New Merchandise Sales.”</w:t>
      </w:r>
    </w:p>
    <w:p w14:paraId="1C22CE2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E4BB85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PLAYGROUND.</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Land used for active recreation with an emphasis on youth activities or active recreation areas within residential projects.</w:t>
      </w:r>
    </w:p>
    <w:p w14:paraId="39EB92F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D729C0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PRIVATE TRANSPORTATION SERVICE.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Establishments providing non-public transportation services for a fee, including limousine, bus, taxi, or airport shuttle services. This use includes the storage of vehicles, offices, and maintenance facilities related to the transportation service.</w:t>
      </w:r>
    </w:p>
    <w:p w14:paraId="50D7664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27C313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PROPERTY LINE, FRONT.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On an interior parcel, the parcel boundary abutting a public right-of-way. For corner parcels, the front shall be the side with the shorter dimension. In the case of corner parcels having equal frontages, the front shall be the side where the extension of the front boundary line which is coincidental with the greatest number of interior parcels.</w:t>
      </w:r>
    </w:p>
    <w:p w14:paraId="217939B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2A7EB6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PROPERTY LINE, REAR.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The parcel boundary or boundaries most distant and closely parallel to the front property line.</w:t>
      </w:r>
    </w:p>
    <w:p w14:paraId="3EFFE5E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A22B96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PROPERTY LINE, SIDE.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All other property boundaries that are not a front property line or rear property line.</w:t>
      </w:r>
    </w:p>
    <w:p w14:paraId="2130C93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7A4206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PUBLIC SAFETY FACILITY.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operated by a government agency for public safety and emergency services, including a facility that provides police and fire protection.</w:t>
      </w:r>
    </w:p>
    <w:p w14:paraId="1E7C6FC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6D8128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QUASI-PUBLIC BUILDING.</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Any building principally dedicated to use by any quasi-public organization.</w:t>
      </w:r>
    </w:p>
    <w:p w14:paraId="4A4AE56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650B5D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r w:rsidRPr="00876B7C">
        <w:rPr>
          <w:rFonts w:ascii="Times New Roman" w:hAnsi="Times New Roman"/>
          <w:b/>
          <w:i/>
          <w:color w:val="000000"/>
          <w:sz w:val="22"/>
          <w:szCs w:val="22"/>
          <w:lang w:val="en"/>
        </w:rPr>
        <w:t>QUASI-PUBLIC ORGANIZATION.</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Any nongovernmental organization which is devoted to public service and welfare.</w:t>
      </w:r>
    </w:p>
    <w:p w14:paraId="515D66E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742802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READING ROOM.</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Establishment that provides reading material to patrons who read the material primarily on-site with little or no retail sales. Religious study may occur in conjunction with a reading room where such uses are clearly ancillary to the reading room.</w:t>
      </w:r>
    </w:p>
    <w:p w14:paraId="1D3BC4F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8FF2ACB"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RECREATIONAL VEHICLE, BOATS, AND TRAILER SALES.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w:t>
      </w:r>
      <w:r w:rsidRPr="00876B7C">
        <w:rPr>
          <w:rFonts w:ascii="Times New Roman" w:hAnsi="Times New Roman"/>
          <w:sz w:val="22"/>
          <w:szCs w:val="22"/>
        </w:rPr>
        <w:t xml:space="preserve">An establishment which sells or leases new or used </w:t>
      </w:r>
      <w:r w:rsidRPr="00876B7C">
        <w:rPr>
          <w:rFonts w:ascii="Times New Roman" w:hAnsi="Times New Roman"/>
          <w:color w:val="000000"/>
          <w:sz w:val="22"/>
          <w:szCs w:val="22"/>
          <w:lang w:val="en"/>
        </w:rPr>
        <w:t>motor homes, trailers, and boats</w:t>
      </w:r>
      <w:r w:rsidRPr="00876B7C">
        <w:rPr>
          <w:rFonts w:ascii="Times New Roman" w:hAnsi="Times New Roman"/>
          <w:sz w:val="22"/>
          <w:szCs w:val="22"/>
        </w:rPr>
        <w:t xml:space="preserve">. Ancillary uses and services that are incidental to and supporting of a </w:t>
      </w:r>
      <w:r w:rsidRPr="00876B7C">
        <w:rPr>
          <w:rFonts w:ascii="Times New Roman" w:hAnsi="Times New Roman"/>
          <w:color w:val="000000"/>
          <w:sz w:val="22"/>
          <w:szCs w:val="22"/>
          <w:lang w:val="en"/>
        </w:rPr>
        <w:t>motor home, trailer, and boat</w:t>
      </w:r>
      <w:r w:rsidRPr="00876B7C">
        <w:rPr>
          <w:rFonts w:ascii="Times New Roman" w:hAnsi="Times New Roman"/>
          <w:sz w:val="22"/>
          <w:szCs w:val="22"/>
        </w:rPr>
        <w:t xml:space="preserve"> sales use to include the sale and installation of </w:t>
      </w:r>
      <w:r w:rsidRPr="00876B7C">
        <w:rPr>
          <w:rFonts w:ascii="Times New Roman" w:hAnsi="Times New Roman"/>
          <w:color w:val="000000"/>
          <w:sz w:val="22"/>
          <w:szCs w:val="22"/>
          <w:lang w:val="en"/>
        </w:rPr>
        <w:t xml:space="preserve">motor home, trailer, and boat </w:t>
      </w:r>
      <w:r w:rsidRPr="00876B7C">
        <w:rPr>
          <w:rFonts w:ascii="Times New Roman" w:hAnsi="Times New Roman"/>
          <w:sz w:val="22"/>
          <w:szCs w:val="22"/>
        </w:rPr>
        <w:t>parts, accessories and equipment; repair, maintenance, bodywork and other recreational vehicle services; storage of vehicles outdoors; and vehicular washes.</w:t>
      </w:r>
      <w:r w:rsidRPr="00876B7C">
        <w:rPr>
          <w:rFonts w:ascii="Times New Roman" w:hAnsi="Times New Roman"/>
          <w:color w:val="000000"/>
          <w:sz w:val="22"/>
          <w:szCs w:val="22"/>
          <w:lang w:val="en"/>
        </w:rPr>
        <w:t xml:space="preserve"> This classification excludes auctions.</w:t>
      </w:r>
    </w:p>
    <w:p w14:paraId="10196E0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A9F234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RECYCLING CENTER.</w:t>
      </w:r>
      <w:r w:rsidRPr="00876B7C">
        <w:rPr>
          <w:rFonts w:ascii="Times New Roman" w:hAnsi="Times New Roman"/>
          <w:b/>
          <w:bCs/>
          <w:color w:val="000000"/>
          <w:sz w:val="22"/>
          <w:szCs w:val="22"/>
          <w:lang w:val="en"/>
        </w:rPr>
        <w:t xml:space="preserve"> </w:t>
      </w:r>
      <w:r w:rsidRPr="00876B7C">
        <w:rPr>
          <w:rStyle w:val="bold"/>
          <w:rFonts w:ascii="Times New Roman" w:hAnsi="Times New Roman"/>
          <w:sz w:val="22"/>
          <w:szCs w:val="22"/>
          <w:lang w:val="en"/>
        </w:rPr>
        <w:t xml:space="preserve"> </w:t>
      </w:r>
      <w:r w:rsidRPr="00876B7C">
        <w:rPr>
          <w:rFonts w:ascii="Times New Roman" w:hAnsi="Times New Roman"/>
          <w:sz w:val="22"/>
          <w:szCs w:val="22"/>
          <w:lang w:val="en"/>
        </w:rPr>
        <w:t xml:space="preserve">A center for the acceptance by donation, redemption or purchase of recyclable materials from the public, typically handling California Redemption Value (CRV) glass, </w:t>
      </w:r>
      <w:r w:rsidRPr="00876B7C">
        <w:rPr>
          <w:rFonts w:ascii="Times New Roman" w:hAnsi="Times New Roman"/>
          <w:sz w:val="22"/>
          <w:szCs w:val="22"/>
          <w:lang w:val="en"/>
        </w:rPr>
        <w:lastRenderedPageBreak/>
        <w:t>plastic and aluminum products in small household quantities from the public.  A recycling center may take the form of one or a grouping of reverse vending machine(s), but will typically be developed on a site sufficient to provide parking, storage, and all other appurtenances sufficient to operate a recycling center business</w:t>
      </w:r>
      <w:r w:rsidRPr="00876B7C">
        <w:rPr>
          <w:rFonts w:ascii="Times New Roman" w:hAnsi="Times New Roman"/>
          <w:color w:val="000000"/>
          <w:sz w:val="22"/>
          <w:szCs w:val="22"/>
          <w:lang w:val="en"/>
        </w:rPr>
        <w:t xml:space="preserve">. A recycling center is not a </w:t>
      </w:r>
      <w:r w:rsidRPr="00876B7C">
        <w:rPr>
          <w:rFonts w:ascii="Times New Roman" w:hAnsi="Times New Roman"/>
          <w:bCs/>
          <w:color w:val="000000"/>
          <w:sz w:val="22"/>
          <w:szCs w:val="22"/>
          <w:lang w:val="en"/>
        </w:rPr>
        <w:t>Material Recovery Resource Facility</w:t>
      </w:r>
      <w:r w:rsidRPr="00876B7C">
        <w:rPr>
          <w:rFonts w:ascii="Times New Roman" w:hAnsi="Times New Roman"/>
          <w:color w:val="000000"/>
          <w:sz w:val="22"/>
          <w:szCs w:val="22"/>
          <w:lang w:val="en"/>
        </w:rPr>
        <w:t>, as it may only accept CRV recyclable materials.</w:t>
      </w:r>
    </w:p>
    <w:p w14:paraId="0618B2E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C953C6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RESEARCH AND DEVELOPMENT.</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or facility engaged in industrial or scientific research, product design, development and testing, and limited manufacturing necessary for the production of prototypes.</w:t>
      </w:r>
    </w:p>
    <w:p w14:paraId="043A795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24D83E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RESIDENTIAL CARETAKER UNIT.</w:t>
      </w:r>
      <w:r w:rsidRPr="00876B7C">
        <w:rPr>
          <w:rFonts w:ascii="Times New Roman" w:hAnsi="Times New Roman"/>
          <w:color w:val="000000"/>
          <w:sz w:val="22"/>
          <w:szCs w:val="22"/>
          <w:lang w:val="en"/>
        </w:rPr>
        <w:t xml:space="preserve">  See Caretaker’s Residence.</w:t>
      </w:r>
    </w:p>
    <w:p w14:paraId="02CAF0F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E8B13B7" w14:textId="77777777" w:rsidR="00B542D4" w:rsidRPr="00876B7C" w:rsidRDefault="00B542D4" w:rsidP="00B542D4">
      <w:pPr>
        <w:tabs>
          <w:tab w:val="left" w:pos="360"/>
          <w:tab w:val="left" w:pos="243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RESTAURANT, COUNTER SERVICE.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An establishment serving food and beverages prepared on-site where customers may order full meals from a walk-up counter for either on- or off-site consumption. This classification typically includes delicatessens, fast-food franchises and similar establishments where table seating is provided.</w:t>
      </w:r>
    </w:p>
    <w:p w14:paraId="7880211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683008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RESTAURANT, TABLE SERVICE.</w:t>
      </w:r>
      <w:r w:rsidRPr="00876B7C">
        <w:rPr>
          <w:rFonts w:ascii="Times New Roman" w:hAnsi="Times New Roman"/>
          <w:color w:val="000000"/>
          <w:sz w:val="22"/>
          <w:szCs w:val="22"/>
          <w:lang w:val="en"/>
        </w:rPr>
        <w:t xml:space="preserve">  An establishment serving food and beverages prepared on-site where food orders are taken and delivered at a customer’s seating area. This classification may include the sale of beer and wine, catering, or take-out business as ancillary uses and permits full-bar service ancillary to the restaurant use as defined under “Bar” above.</w:t>
      </w:r>
    </w:p>
    <w:p w14:paraId="4AB8B88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B8BD954" w14:textId="77777777" w:rsidR="00B542D4" w:rsidRPr="00876B7C" w:rsidRDefault="00B542D4" w:rsidP="00B542D4">
      <w:pPr>
        <w:pStyle w:val="p0"/>
        <w:spacing w:before="0" w:after="0"/>
        <w:ind w:left="0" w:firstLine="360"/>
        <w:rPr>
          <w:rFonts w:ascii="Times New Roman" w:hAnsi="Times New Roman" w:cs="Times New Roman"/>
          <w:sz w:val="22"/>
          <w:szCs w:val="22"/>
          <w:lang w:val="en"/>
        </w:rPr>
      </w:pPr>
      <w:r w:rsidRPr="00876B7C">
        <w:rPr>
          <w:rFonts w:ascii="Times New Roman" w:hAnsi="Times New Roman" w:cs="Times New Roman"/>
          <w:b/>
          <w:i/>
          <w:sz w:val="22"/>
          <w:szCs w:val="22"/>
          <w:lang w:val="en"/>
        </w:rPr>
        <w:t>RUBBISH.</w:t>
      </w:r>
      <w:r w:rsidRPr="00876B7C">
        <w:rPr>
          <w:rFonts w:ascii="Times New Roman" w:hAnsi="Times New Roman" w:cs="Times New Roman"/>
          <w:sz w:val="22"/>
          <w:szCs w:val="22"/>
          <w:lang w:val="en"/>
        </w:rPr>
        <w:t xml:space="preserve">  All waste, matter and other similar item and material of residential, commercial or industrial nature existing in an unusable, inoperative, deteriorated, rusted, torn, neglected, discarded or abandoned condition, which includes but is not limited to:  </w:t>
      </w:r>
    </w:p>
    <w:p w14:paraId="2F1D2D87" w14:textId="77777777" w:rsidR="00B542D4" w:rsidRPr="00876B7C" w:rsidRDefault="00B542D4" w:rsidP="00B542D4">
      <w:pPr>
        <w:pStyle w:val="content2"/>
        <w:spacing w:before="0"/>
        <w:ind w:left="1080" w:hanging="360"/>
        <w:rPr>
          <w:rFonts w:ascii="Times New Roman" w:hAnsi="Times New Roman" w:cs="Times New Roman"/>
          <w:sz w:val="22"/>
          <w:szCs w:val="22"/>
          <w:lang w:val="en"/>
        </w:rPr>
      </w:pPr>
      <w:r w:rsidRPr="00876B7C">
        <w:rPr>
          <w:rFonts w:ascii="Times New Roman" w:hAnsi="Times New Roman" w:cs="Times New Roman"/>
          <w:sz w:val="22"/>
          <w:szCs w:val="22"/>
          <w:lang w:val="en"/>
        </w:rPr>
        <w:t xml:space="preserve">(1) Animal or human offal, asphalt, bicycle parts, boards, inoperative boats and parts, bottles, boxes, bricks, cans, cartons, cement, cinder blocks, concrete, containers, crates, dirt, doors, equipment, glass, gravel, hoses, lumber, machinery, metal, paint, pallets, paper, pipe, plaster, rebar, rocks, rubber, sand, siding boards, stucco, tile, windows, wire, wood, and other similar materials. </w:t>
      </w:r>
    </w:p>
    <w:p w14:paraId="0D686EDC" w14:textId="77777777" w:rsidR="00B542D4" w:rsidRPr="00876B7C" w:rsidRDefault="00B542D4" w:rsidP="00B542D4">
      <w:pPr>
        <w:pStyle w:val="content2"/>
        <w:spacing w:before="0"/>
        <w:ind w:left="1080" w:hanging="360"/>
        <w:rPr>
          <w:rFonts w:ascii="Times New Roman" w:hAnsi="Times New Roman" w:cs="Times New Roman"/>
          <w:sz w:val="22"/>
          <w:szCs w:val="22"/>
          <w:lang w:val="en"/>
        </w:rPr>
      </w:pPr>
      <w:r w:rsidRPr="00876B7C">
        <w:rPr>
          <w:rFonts w:ascii="Times New Roman" w:hAnsi="Times New Roman" w:cs="Times New Roman"/>
          <w:sz w:val="22"/>
          <w:szCs w:val="22"/>
          <w:lang w:val="en"/>
        </w:rPr>
        <w:t xml:space="preserve">(2) Trimmings, clippings and cuttings from lawns, shrubs and trees, and all dead vegetation or uprooted grass, sod, shrubs, trees, vegetables and dirt, and firewood piles. </w:t>
      </w:r>
    </w:p>
    <w:p w14:paraId="7A71A717" w14:textId="77777777" w:rsidR="00B542D4" w:rsidRPr="00876B7C" w:rsidRDefault="00B542D4" w:rsidP="00B542D4">
      <w:pPr>
        <w:pStyle w:val="content2"/>
        <w:spacing w:before="0"/>
        <w:ind w:left="1080" w:hanging="360"/>
        <w:rPr>
          <w:rFonts w:ascii="Times New Roman" w:hAnsi="Times New Roman" w:cs="Times New Roman"/>
          <w:sz w:val="22"/>
          <w:szCs w:val="22"/>
          <w:lang w:val="en"/>
        </w:rPr>
      </w:pPr>
      <w:r w:rsidRPr="00876B7C">
        <w:rPr>
          <w:rFonts w:ascii="Times New Roman" w:hAnsi="Times New Roman" w:cs="Times New Roman"/>
          <w:sz w:val="22"/>
          <w:szCs w:val="22"/>
          <w:lang w:val="en"/>
        </w:rPr>
        <w:t xml:space="preserve">(3) Rugs, bedding, furniture, utensils, clothing, toys, appliances, household supplies and equipment and miscellaneous chattel. </w:t>
      </w:r>
    </w:p>
    <w:p w14:paraId="75240DE5" w14:textId="77777777" w:rsidR="00B542D4" w:rsidRPr="00876B7C" w:rsidRDefault="00B542D4" w:rsidP="00B542D4">
      <w:pPr>
        <w:pStyle w:val="content2"/>
        <w:spacing w:before="0"/>
        <w:ind w:left="1080" w:hanging="360"/>
        <w:rPr>
          <w:rFonts w:ascii="Times New Roman" w:hAnsi="Times New Roman" w:cs="Times New Roman"/>
          <w:sz w:val="22"/>
          <w:szCs w:val="22"/>
          <w:lang w:val="en"/>
        </w:rPr>
      </w:pPr>
      <w:r w:rsidRPr="00876B7C">
        <w:rPr>
          <w:rFonts w:ascii="Times New Roman" w:hAnsi="Times New Roman" w:cs="Times New Roman"/>
          <w:sz w:val="22"/>
          <w:szCs w:val="22"/>
          <w:lang w:val="en"/>
        </w:rPr>
        <w:t xml:space="preserve">(4) Vehicle frames, motors, tires, parts and accessories. </w:t>
      </w:r>
    </w:p>
    <w:p w14:paraId="033603CE" w14:textId="77777777" w:rsidR="00B542D4" w:rsidRPr="00876B7C" w:rsidRDefault="00B542D4" w:rsidP="00B542D4">
      <w:pPr>
        <w:tabs>
          <w:tab w:val="left" w:pos="360"/>
        </w:tabs>
        <w:autoSpaceDE w:val="0"/>
        <w:autoSpaceDN w:val="0"/>
        <w:adjustRightInd w:val="0"/>
        <w:ind w:firstLine="360"/>
        <w:jc w:val="both"/>
        <w:rPr>
          <w:rFonts w:ascii="Times New Roman" w:hAnsi="Times New Roman"/>
          <w:b/>
          <w:sz w:val="22"/>
          <w:szCs w:val="22"/>
        </w:rPr>
      </w:pPr>
    </w:p>
    <w:p w14:paraId="4A3CA1D2"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SCHOOL, BUSINESS.</w:t>
      </w:r>
      <w:r w:rsidRPr="00876B7C">
        <w:rPr>
          <w:rFonts w:ascii="Times New Roman" w:hAnsi="Times New Roman"/>
          <w:color w:val="000000"/>
          <w:sz w:val="22"/>
          <w:szCs w:val="22"/>
          <w:lang w:val="en"/>
        </w:rPr>
        <w:t xml:space="preserve">  A public or private establishment offering business, professional, secretarial, or computer education and training in an office or classroom setting. Also includes specialized non-degree granting schools offering such subjects as personal growth and development (including health awareness, environmental studies, communications, and management, as well as academies for commercial art, acting, music, dancing, culinary training, and similar establishments providing educational tutoring or educational courses by mail.</w:t>
      </w:r>
    </w:p>
    <w:p w14:paraId="1318C0AC"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37A446A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SCHOOLS, COLLEGE OR UNIVERSITY.</w:t>
      </w:r>
      <w:r w:rsidRPr="00876B7C">
        <w:rPr>
          <w:rFonts w:ascii="Times New Roman" w:hAnsi="Times New Roman"/>
          <w:color w:val="000000"/>
          <w:sz w:val="22"/>
          <w:szCs w:val="22"/>
          <w:lang w:val="en"/>
        </w:rPr>
        <w:t xml:space="preserve">  Community colleges, public or private colleges, universities and professional schools granting associate in arts degrees, certificates, undergraduate and graduate degrees and requiring for admission at least a high school diploma or equivalent general academic training.</w:t>
      </w:r>
    </w:p>
    <w:p w14:paraId="34362E2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D96948C"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SCHOOLS, ELEMENTARY AND SECONDARY.</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Public and private elementary, middle, junior high, and high schools serving grades kindergarten through 12, including boarding schools, charter schools and military academies. Pre-schools and child day care facilities are included under the definitions of “Child Day Care Center” and “Family Day Care Home.”</w:t>
      </w:r>
    </w:p>
    <w:p w14:paraId="34CD7FAC"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4AA7C7E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lastRenderedPageBreak/>
        <w:tab/>
        <w:t>SCHOOL, PERSONAL AND SOCIAL DEVELOPMENT.</w:t>
      </w:r>
      <w:r w:rsidRPr="00876B7C">
        <w:rPr>
          <w:rFonts w:ascii="Times New Roman" w:hAnsi="Times New Roman"/>
          <w:color w:val="000000"/>
          <w:sz w:val="22"/>
          <w:szCs w:val="22"/>
          <w:lang w:val="en"/>
        </w:rPr>
        <w:t xml:space="preserve">  A public or private establishment offering education and training in social skills, life skills, employment counseling and basic job training, and similar educational programs for the unemployed, the disabled, and youth. This education occurs in an office/classroom setting.</w:t>
      </w:r>
    </w:p>
    <w:p w14:paraId="21AC70F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F756B5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SCHOOL, VOCATIONAL.</w:t>
      </w:r>
      <w:r w:rsidRPr="00876B7C">
        <w:rPr>
          <w:rFonts w:ascii="Times New Roman" w:hAnsi="Times New Roman"/>
          <w:color w:val="000000"/>
          <w:sz w:val="22"/>
          <w:szCs w:val="22"/>
          <w:lang w:val="en"/>
        </w:rPr>
        <w:t xml:space="preserve">  A public or private establishment offering specialized trade and commercial courses for the purpose of technical, vocational or occupational training. These schools typically involve workshops, laboratories, or similar facilities as well as outdoor instruction and outdoor storage. This classification includes specialized non-degree-granting schools offering such subjects as: professional driving schools for commercial licenses, welding, woodworking or material fabrication, and engineering and/or automotive design and/or repair. Education occurring primarily in an office or classroom setting will be classified as “School, Business” or “School, Personal and Social Development.”</w:t>
      </w:r>
    </w:p>
    <w:p w14:paraId="06A5009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3147C0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SCRAP AND SALVAGE OPERATION.</w:t>
      </w:r>
      <w:r w:rsidRPr="00876B7C">
        <w:rPr>
          <w:rFonts w:ascii="Times New Roman" w:hAnsi="Times New Roman"/>
          <w:color w:val="000000"/>
          <w:sz w:val="22"/>
          <w:szCs w:val="22"/>
          <w:lang w:val="en"/>
        </w:rPr>
        <w:t xml:space="preserve">  An establishment where materials are collected in bulk quantities for use as raw material to produce new items at other locations, or dismantled for wholesale use or direct sale to the public. This classification includes vehicle salvage, but excludes collection of household recyclable materials.</w:t>
      </w:r>
    </w:p>
    <w:p w14:paraId="43E78E0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53FBEA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SETBACK.</w:t>
      </w:r>
      <w:r w:rsidRPr="00876B7C">
        <w:rPr>
          <w:rFonts w:ascii="Times New Roman" w:hAnsi="Times New Roman"/>
          <w:color w:val="000000"/>
          <w:sz w:val="22"/>
          <w:szCs w:val="22"/>
          <w:lang w:val="en"/>
        </w:rPr>
        <w:t xml:space="preserve">  The required distance that a building, structure, parking, or other designated object must be located from a property line.</w:t>
      </w:r>
    </w:p>
    <w:p w14:paraId="19826BB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B6BB4F5" w14:textId="77777777" w:rsidR="00B542D4" w:rsidRPr="00876B7C" w:rsidRDefault="00B542D4" w:rsidP="00B542D4">
      <w:pPr>
        <w:tabs>
          <w:tab w:val="left" w:pos="360"/>
        </w:tabs>
        <w:autoSpaceDE w:val="0"/>
        <w:autoSpaceDN w:val="0"/>
        <w:adjustRightInd w:val="0"/>
        <w:ind w:firstLine="360"/>
        <w:jc w:val="both"/>
        <w:rPr>
          <w:rFonts w:ascii="Times New Roman" w:hAnsi="Times New Roman"/>
          <w:color w:val="000000"/>
          <w:sz w:val="20"/>
          <w:szCs w:val="22"/>
          <w:lang w:val="en"/>
        </w:rPr>
      </w:pPr>
      <w:r w:rsidRPr="00876B7C">
        <w:rPr>
          <w:rFonts w:ascii="Times New Roman" w:hAnsi="Times New Roman"/>
          <w:b/>
          <w:i/>
          <w:sz w:val="22"/>
          <w:szCs w:val="22"/>
        </w:rPr>
        <w:t xml:space="preserve">SHIPPING CONTAINER. </w:t>
      </w:r>
      <w:r w:rsidRPr="00876B7C">
        <w:rPr>
          <w:rFonts w:ascii="Times New Roman" w:hAnsi="Times New Roman"/>
          <w:sz w:val="22"/>
          <w:szCs w:val="24"/>
          <w:lang w:val="en"/>
        </w:rPr>
        <w:t>Cargo containers, railroad cars, storage containers, shipping containers, freight containers, C-trains, and similar prefabricated items and structures originally built for the purposes of storage and/or transportation of goods, materials, trash, refuse, or waste.</w:t>
      </w:r>
    </w:p>
    <w:p w14:paraId="2E09F48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0"/>
          <w:szCs w:val="22"/>
          <w:lang w:val="en"/>
        </w:rPr>
      </w:pPr>
    </w:p>
    <w:p w14:paraId="4EF754A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STADIUM.</w:t>
      </w:r>
      <w:r w:rsidRPr="00876B7C">
        <w:rPr>
          <w:rFonts w:ascii="Times New Roman" w:hAnsi="Times New Roman"/>
          <w:color w:val="000000"/>
          <w:sz w:val="22"/>
          <w:szCs w:val="22"/>
          <w:lang w:val="en"/>
        </w:rPr>
        <w:t xml:space="preserve">  An unroofed building with bleachers or tiers of seats for spectators at sports events.</w:t>
      </w:r>
    </w:p>
    <w:p w14:paraId="01779AE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47E830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STORAGE, OUTDOOR.</w:t>
      </w:r>
      <w:r w:rsidRPr="00876B7C">
        <w:rPr>
          <w:rFonts w:ascii="Times New Roman" w:hAnsi="Times New Roman"/>
          <w:color w:val="000000"/>
          <w:sz w:val="22"/>
          <w:szCs w:val="22"/>
          <w:lang w:val="en"/>
        </w:rPr>
        <w:t xml:space="preserve">  The storage of materials and goods not within an enclosed structure for more than 72 hours. Includes the storage of operable and inoperable vehicles.</w:t>
      </w:r>
    </w:p>
    <w:p w14:paraId="6474BD91" w14:textId="77777777" w:rsidR="00B542D4" w:rsidRPr="00876B7C" w:rsidRDefault="00B542D4" w:rsidP="00B542D4">
      <w:pPr>
        <w:widowControl w:val="0"/>
        <w:tabs>
          <w:tab w:val="left" w:pos="0"/>
          <w:tab w:val="left" w:pos="36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b/>
          <w:i/>
          <w:sz w:val="22"/>
          <w:szCs w:val="22"/>
        </w:rPr>
      </w:pPr>
    </w:p>
    <w:p w14:paraId="6D9940CF" w14:textId="77777777" w:rsidR="00B542D4" w:rsidRPr="00876B7C" w:rsidRDefault="00B542D4" w:rsidP="00B542D4">
      <w:pPr>
        <w:widowControl w:val="0"/>
        <w:tabs>
          <w:tab w:val="left" w:pos="0"/>
          <w:tab w:val="left" w:pos="36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b/>
          <w:sz w:val="22"/>
          <w:szCs w:val="22"/>
        </w:rPr>
        <w:tab/>
      </w:r>
      <w:r w:rsidRPr="00876B7C">
        <w:rPr>
          <w:rFonts w:ascii="Times New Roman" w:hAnsi="Times New Roman"/>
          <w:b/>
          <w:i/>
          <w:sz w:val="22"/>
          <w:szCs w:val="22"/>
        </w:rPr>
        <w:t xml:space="preserve">STREET.  </w:t>
      </w:r>
      <w:r w:rsidRPr="00876B7C">
        <w:rPr>
          <w:rFonts w:ascii="Times New Roman" w:hAnsi="Times New Roman"/>
          <w:sz w:val="22"/>
          <w:szCs w:val="22"/>
        </w:rPr>
        <w:t>A public thoroughfare or road easement not less than 20 feet in width, which affords principal means of access to abutting property, but not including an alley.</w:t>
      </w:r>
    </w:p>
    <w:p w14:paraId="2B583CF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32680DA"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STRUCTURE.</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w:t>
      </w:r>
      <w:r w:rsidRPr="00876B7C">
        <w:rPr>
          <w:rFonts w:ascii="Times New Roman" w:hAnsi="Times New Roman"/>
          <w:sz w:val="22"/>
          <w:szCs w:val="22"/>
        </w:rPr>
        <w:t>Anything constructed or erected, the use of which requires a more or less permanent location on or in the ground or attachment to something having a permanent location on or in the ground, including in-ground built swimming pools, for which a building permit is required.  This definition does not include walls and fences less than three feet in height when located in front yards, or less than six feet in height when located in side or rear years, nor other improvements of a minor character, such as Residential Accessory Structures.</w:t>
      </w:r>
    </w:p>
    <w:p w14:paraId="272A17D8"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p>
    <w:p w14:paraId="14E17BA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sz w:val="22"/>
          <w:szCs w:val="22"/>
        </w:rPr>
        <w:tab/>
      </w:r>
      <w:r w:rsidRPr="00876B7C">
        <w:rPr>
          <w:rFonts w:ascii="Times New Roman" w:hAnsi="Times New Roman"/>
          <w:b/>
          <w:i/>
          <w:color w:val="000000"/>
          <w:sz w:val="22"/>
          <w:szCs w:val="22"/>
          <w:lang w:val="en"/>
        </w:rPr>
        <w:t>STRUCTURE, RESIDENTIAL ACCESSORY.</w:t>
      </w:r>
      <w:r w:rsidRPr="00876B7C">
        <w:rPr>
          <w:rFonts w:ascii="Times New Roman" w:hAnsi="Times New Roman"/>
          <w:b/>
          <w:color w:val="000000"/>
          <w:sz w:val="22"/>
          <w:szCs w:val="22"/>
          <w:lang w:val="en"/>
        </w:rPr>
        <w:t xml:space="preserve"> </w:t>
      </w:r>
      <w:r w:rsidRPr="00876B7C">
        <w:rPr>
          <w:rFonts w:ascii="Times New Roman" w:hAnsi="Times New Roman"/>
          <w:color w:val="000000"/>
          <w:sz w:val="22"/>
          <w:szCs w:val="22"/>
          <w:lang w:val="en"/>
        </w:rPr>
        <w:t xml:space="preserve"> Those structures customarily incidental and subordinate to the residential use of the land including but not limited to:  children’s playhouses, patios, decks, fences, landings, porches, gazebos, storage sheds, greenhouses, spas and hot tubs customary and incidental to the use of a residential parcel. Residential accessory structures are primarily less than 120 square feet and are determined by the Building Official as not requiring a building permit.  Residential accessory structures shall not include mobile storage trailers, storage structures or cargo boxes designed or once serving as commercial shipping or cargo containers, truck trailers or boxes, and the storage of tractor-trailers or separate tractors or cargo trailers; which shall be expressly prohibited in residential zones. </w:t>
      </w:r>
    </w:p>
    <w:p w14:paraId="2950B83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8B8D37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 xml:space="preserve">STRUCTURAL </w:t>
      </w:r>
      <w:r w:rsidRPr="00876B7C">
        <w:rPr>
          <w:rFonts w:ascii="Times New Roman" w:hAnsi="Times New Roman"/>
          <w:b/>
          <w:bCs/>
          <w:i/>
          <w:color w:val="000000"/>
          <w:sz w:val="22"/>
          <w:szCs w:val="22"/>
          <w:lang w:val="en"/>
        </w:rPr>
        <w:t>ALTERATION.</w:t>
      </w:r>
      <w:r w:rsidRPr="00876B7C">
        <w:rPr>
          <w:rFonts w:ascii="Times New Roman" w:hAnsi="Times New Roman"/>
          <w:color w:val="000000"/>
          <w:sz w:val="22"/>
          <w:szCs w:val="22"/>
          <w:lang w:val="en"/>
        </w:rPr>
        <w:t xml:space="preserve">  Any construction or physical change to a structure, including an increase in floor area, change to the internal arrangement of rooms, change to the supporting members of structure, or change in the appearance of any building or structure.</w:t>
      </w:r>
    </w:p>
    <w:p w14:paraId="0594D413" w14:textId="77777777" w:rsidR="00B542D4" w:rsidRPr="00876B7C" w:rsidRDefault="00B542D4" w:rsidP="00B542D4">
      <w:pPr>
        <w:ind w:firstLine="360"/>
        <w:jc w:val="both"/>
        <w:rPr>
          <w:rFonts w:ascii="Times New Roman" w:hAnsi="Times New Roman"/>
          <w:szCs w:val="22"/>
        </w:rPr>
      </w:pPr>
    </w:p>
    <w:p w14:paraId="3998829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b/>
          <w:i/>
          <w:sz w:val="22"/>
          <w:szCs w:val="22"/>
        </w:rPr>
        <w:t>SUPPORTIVE HOUSING.</w:t>
      </w:r>
      <w:r w:rsidRPr="00876B7C">
        <w:rPr>
          <w:rFonts w:ascii="Times New Roman" w:hAnsi="Times New Roman"/>
          <w:b/>
          <w:sz w:val="22"/>
          <w:szCs w:val="22"/>
        </w:rPr>
        <w:t xml:space="preserve"> </w:t>
      </w:r>
      <w:r w:rsidRPr="00876B7C">
        <w:rPr>
          <w:rFonts w:ascii="Times New Roman" w:hAnsi="Times New Roman"/>
          <w:sz w:val="22"/>
          <w:szCs w:val="22"/>
        </w:rPr>
        <w:t xml:space="preserve"> Housing with no limit on length of stay, that is occupied by the target population and that is linked to onsite or offsite services that assist the supportive housing resident in retaining the housing, improving his or her health status, and maximizing his or her ability to live and, when possible, work in the community.  </w:t>
      </w:r>
      <w:r w:rsidRPr="00876B7C">
        <w:rPr>
          <w:rFonts w:ascii="Times New Roman" w:hAnsi="Times New Roman"/>
          <w:spacing w:val="-1"/>
          <w:sz w:val="22"/>
          <w:szCs w:val="22"/>
        </w:rPr>
        <w:t>Consistent</w:t>
      </w:r>
      <w:r w:rsidRPr="00876B7C">
        <w:rPr>
          <w:rFonts w:ascii="Times New Roman" w:hAnsi="Times New Roman"/>
          <w:spacing w:val="41"/>
          <w:sz w:val="22"/>
          <w:szCs w:val="22"/>
        </w:rPr>
        <w:t xml:space="preserve"> </w:t>
      </w:r>
      <w:r w:rsidRPr="00876B7C">
        <w:rPr>
          <w:rFonts w:ascii="Times New Roman" w:hAnsi="Times New Roman"/>
          <w:spacing w:val="-1"/>
          <w:sz w:val="22"/>
          <w:szCs w:val="22"/>
        </w:rPr>
        <w:t>with</w:t>
      </w:r>
      <w:r w:rsidRPr="00876B7C">
        <w:rPr>
          <w:rFonts w:ascii="Times New Roman" w:hAnsi="Times New Roman"/>
          <w:spacing w:val="38"/>
          <w:sz w:val="22"/>
          <w:szCs w:val="22"/>
        </w:rPr>
        <w:t xml:space="preserve"> </w:t>
      </w:r>
      <w:r w:rsidRPr="00876B7C">
        <w:rPr>
          <w:rFonts w:ascii="Times New Roman" w:hAnsi="Times New Roman"/>
          <w:spacing w:val="-1"/>
          <w:sz w:val="22"/>
          <w:szCs w:val="22"/>
        </w:rPr>
        <w:t>Government</w:t>
      </w:r>
      <w:r w:rsidRPr="00876B7C">
        <w:rPr>
          <w:rFonts w:ascii="Times New Roman" w:hAnsi="Times New Roman"/>
          <w:spacing w:val="41"/>
          <w:sz w:val="22"/>
          <w:szCs w:val="22"/>
        </w:rPr>
        <w:t xml:space="preserve"> </w:t>
      </w:r>
      <w:r w:rsidRPr="00876B7C">
        <w:rPr>
          <w:rFonts w:ascii="Times New Roman" w:hAnsi="Times New Roman"/>
          <w:spacing w:val="-1"/>
          <w:sz w:val="22"/>
          <w:szCs w:val="22"/>
        </w:rPr>
        <w:t>Code</w:t>
      </w:r>
      <w:r w:rsidRPr="00876B7C">
        <w:rPr>
          <w:rFonts w:ascii="Times New Roman" w:hAnsi="Times New Roman"/>
          <w:spacing w:val="41"/>
          <w:sz w:val="22"/>
          <w:szCs w:val="22"/>
        </w:rPr>
        <w:t xml:space="preserve"> </w:t>
      </w:r>
      <w:r w:rsidRPr="00876B7C">
        <w:rPr>
          <w:rFonts w:ascii="Times New Roman" w:hAnsi="Times New Roman"/>
          <w:spacing w:val="-1"/>
          <w:sz w:val="22"/>
          <w:szCs w:val="22"/>
        </w:rPr>
        <w:t>Section</w:t>
      </w:r>
      <w:r w:rsidRPr="00876B7C">
        <w:rPr>
          <w:rFonts w:ascii="Times New Roman" w:hAnsi="Times New Roman"/>
          <w:spacing w:val="38"/>
          <w:sz w:val="22"/>
          <w:szCs w:val="22"/>
        </w:rPr>
        <w:t xml:space="preserve"> </w:t>
      </w:r>
      <w:r w:rsidRPr="00876B7C">
        <w:rPr>
          <w:rFonts w:ascii="Times New Roman" w:hAnsi="Times New Roman"/>
          <w:sz w:val="22"/>
          <w:szCs w:val="22"/>
        </w:rPr>
        <w:t>65583,</w:t>
      </w:r>
      <w:r w:rsidRPr="00876B7C">
        <w:rPr>
          <w:rFonts w:ascii="Times New Roman" w:hAnsi="Times New Roman"/>
          <w:spacing w:val="38"/>
          <w:sz w:val="22"/>
          <w:szCs w:val="22"/>
        </w:rPr>
        <w:t xml:space="preserve"> </w:t>
      </w:r>
      <w:r w:rsidRPr="00876B7C">
        <w:rPr>
          <w:rFonts w:ascii="Times New Roman" w:hAnsi="Times New Roman"/>
          <w:spacing w:val="-1"/>
          <w:sz w:val="22"/>
          <w:szCs w:val="22"/>
        </w:rPr>
        <w:t>supportive</w:t>
      </w:r>
      <w:r w:rsidRPr="00876B7C">
        <w:rPr>
          <w:rFonts w:ascii="Times New Roman" w:hAnsi="Times New Roman"/>
          <w:spacing w:val="51"/>
          <w:sz w:val="22"/>
          <w:szCs w:val="22"/>
        </w:rPr>
        <w:t xml:space="preserve"> </w:t>
      </w:r>
      <w:r w:rsidRPr="00876B7C">
        <w:rPr>
          <w:rFonts w:ascii="Times New Roman" w:hAnsi="Times New Roman"/>
          <w:spacing w:val="-1"/>
          <w:sz w:val="22"/>
          <w:szCs w:val="22"/>
        </w:rPr>
        <w:t>housing</w:t>
      </w:r>
      <w:r w:rsidRPr="00876B7C">
        <w:rPr>
          <w:rFonts w:ascii="Times New Roman" w:hAnsi="Times New Roman"/>
          <w:spacing w:val="12"/>
          <w:sz w:val="22"/>
          <w:szCs w:val="22"/>
        </w:rPr>
        <w:t xml:space="preserve"> </w:t>
      </w:r>
      <w:r w:rsidRPr="00876B7C">
        <w:rPr>
          <w:rFonts w:ascii="Times New Roman" w:hAnsi="Times New Roman"/>
          <w:spacing w:val="-1"/>
          <w:sz w:val="22"/>
          <w:szCs w:val="22"/>
        </w:rPr>
        <w:t>shall</w:t>
      </w:r>
      <w:r w:rsidRPr="00876B7C">
        <w:rPr>
          <w:rFonts w:ascii="Times New Roman" w:hAnsi="Times New Roman"/>
          <w:spacing w:val="15"/>
          <w:sz w:val="22"/>
          <w:szCs w:val="22"/>
        </w:rPr>
        <w:t xml:space="preserve"> </w:t>
      </w:r>
      <w:r w:rsidRPr="00876B7C">
        <w:rPr>
          <w:rFonts w:ascii="Times New Roman" w:hAnsi="Times New Roman"/>
          <w:spacing w:val="-2"/>
          <w:sz w:val="22"/>
          <w:szCs w:val="22"/>
        </w:rPr>
        <w:t>be</w:t>
      </w:r>
      <w:r w:rsidRPr="00876B7C">
        <w:rPr>
          <w:rFonts w:ascii="Times New Roman" w:hAnsi="Times New Roman"/>
          <w:spacing w:val="14"/>
          <w:sz w:val="22"/>
          <w:szCs w:val="22"/>
        </w:rPr>
        <w:t xml:space="preserve"> </w:t>
      </w:r>
      <w:r w:rsidRPr="00876B7C">
        <w:rPr>
          <w:rFonts w:ascii="Times New Roman" w:hAnsi="Times New Roman"/>
          <w:spacing w:val="-2"/>
          <w:sz w:val="22"/>
          <w:szCs w:val="22"/>
        </w:rPr>
        <w:t>permitted</w:t>
      </w:r>
      <w:r w:rsidRPr="00876B7C">
        <w:rPr>
          <w:rFonts w:ascii="Times New Roman" w:hAnsi="Times New Roman"/>
          <w:spacing w:val="14"/>
          <w:sz w:val="22"/>
          <w:szCs w:val="22"/>
        </w:rPr>
        <w:t xml:space="preserve"> </w:t>
      </w:r>
      <w:r w:rsidRPr="00876B7C">
        <w:rPr>
          <w:rFonts w:ascii="Times New Roman" w:hAnsi="Times New Roman"/>
          <w:sz w:val="22"/>
          <w:szCs w:val="22"/>
        </w:rPr>
        <w:t>in</w:t>
      </w:r>
      <w:r w:rsidRPr="00876B7C">
        <w:rPr>
          <w:rFonts w:ascii="Times New Roman" w:hAnsi="Times New Roman"/>
          <w:spacing w:val="12"/>
          <w:sz w:val="22"/>
          <w:szCs w:val="22"/>
        </w:rPr>
        <w:t xml:space="preserve"> </w:t>
      </w:r>
      <w:r w:rsidRPr="00876B7C">
        <w:rPr>
          <w:rFonts w:ascii="Times New Roman" w:hAnsi="Times New Roman"/>
          <w:spacing w:val="-1"/>
          <w:sz w:val="22"/>
          <w:szCs w:val="22"/>
        </w:rPr>
        <w:t>all</w:t>
      </w:r>
      <w:r w:rsidRPr="00876B7C">
        <w:rPr>
          <w:rFonts w:ascii="Times New Roman" w:hAnsi="Times New Roman"/>
          <w:spacing w:val="15"/>
          <w:sz w:val="22"/>
          <w:szCs w:val="22"/>
        </w:rPr>
        <w:t xml:space="preserve"> </w:t>
      </w:r>
      <w:r w:rsidRPr="00876B7C">
        <w:rPr>
          <w:rFonts w:ascii="Times New Roman" w:hAnsi="Times New Roman"/>
          <w:spacing w:val="-1"/>
          <w:sz w:val="22"/>
          <w:szCs w:val="22"/>
        </w:rPr>
        <w:t>zones</w:t>
      </w:r>
      <w:r w:rsidRPr="00876B7C">
        <w:rPr>
          <w:rFonts w:ascii="Times New Roman" w:hAnsi="Times New Roman"/>
          <w:spacing w:val="15"/>
          <w:sz w:val="22"/>
          <w:szCs w:val="22"/>
        </w:rPr>
        <w:t xml:space="preserve"> </w:t>
      </w:r>
      <w:r w:rsidRPr="00876B7C">
        <w:rPr>
          <w:rFonts w:ascii="Times New Roman" w:hAnsi="Times New Roman"/>
          <w:spacing w:val="-1"/>
          <w:sz w:val="22"/>
          <w:szCs w:val="22"/>
        </w:rPr>
        <w:t>allowing</w:t>
      </w:r>
      <w:r w:rsidRPr="00876B7C">
        <w:rPr>
          <w:rFonts w:ascii="Times New Roman" w:hAnsi="Times New Roman"/>
          <w:spacing w:val="12"/>
          <w:sz w:val="22"/>
          <w:szCs w:val="22"/>
        </w:rPr>
        <w:t xml:space="preserve"> </w:t>
      </w:r>
      <w:r w:rsidRPr="00876B7C">
        <w:rPr>
          <w:rFonts w:ascii="Times New Roman" w:hAnsi="Times New Roman"/>
          <w:spacing w:val="-1"/>
          <w:sz w:val="22"/>
          <w:szCs w:val="22"/>
        </w:rPr>
        <w:t>residential</w:t>
      </w:r>
      <w:r w:rsidRPr="00876B7C">
        <w:rPr>
          <w:rFonts w:ascii="Times New Roman" w:hAnsi="Times New Roman"/>
          <w:spacing w:val="13"/>
          <w:sz w:val="22"/>
          <w:szCs w:val="22"/>
        </w:rPr>
        <w:t xml:space="preserve"> </w:t>
      </w:r>
      <w:r w:rsidRPr="00876B7C">
        <w:rPr>
          <w:rFonts w:ascii="Times New Roman" w:hAnsi="Times New Roman"/>
          <w:spacing w:val="-1"/>
          <w:sz w:val="22"/>
          <w:szCs w:val="22"/>
        </w:rPr>
        <w:t>uses,</w:t>
      </w:r>
      <w:r w:rsidRPr="00876B7C">
        <w:rPr>
          <w:rFonts w:ascii="Times New Roman" w:hAnsi="Times New Roman"/>
          <w:spacing w:val="15"/>
          <w:sz w:val="22"/>
          <w:szCs w:val="22"/>
        </w:rPr>
        <w:t xml:space="preserve"> </w:t>
      </w:r>
      <w:r w:rsidRPr="00876B7C">
        <w:rPr>
          <w:rFonts w:ascii="Times New Roman" w:hAnsi="Times New Roman"/>
          <w:spacing w:val="-1"/>
          <w:sz w:val="22"/>
          <w:szCs w:val="22"/>
        </w:rPr>
        <w:t>subject</w:t>
      </w:r>
      <w:r w:rsidRPr="00876B7C">
        <w:rPr>
          <w:rFonts w:ascii="Times New Roman" w:hAnsi="Times New Roman"/>
          <w:spacing w:val="18"/>
          <w:sz w:val="22"/>
          <w:szCs w:val="22"/>
        </w:rPr>
        <w:t xml:space="preserve"> </w:t>
      </w:r>
      <w:r w:rsidRPr="00876B7C">
        <w:rPr>
          <w:rFonts w:ascii="Times New Roman" w:hAnsi="Times New Roman"/>
          <w:spacing w:val="-1"/>
          <w:sz w:val="22"/>
          <w:szCs w:val="22"/>
        </w:rPr>
        <w:t>to</w:t>
      </w:r>
      <w:r w:rsidRPr="00876B7C">
        <w:rPr>
          <w:rFonts w:ascii="Times New Roman" w:hAnsi="Times New Roman"/>
          <w:spacing w:val="14"/>
          <w:sz w:val="22"/>
          <w:szCs w:val="22"/>
        </w:rPr>
        <w:t xml:space="preserve"> </w:t>
      </w:r>
      <w:r w:rsidRPr="00876B7C">
        <w:rPr>
          <w:rFonts w:ascii="Times New Roman" w:hAnsi="Times New Roman"/>
          <w:spacing w:val="-1"/>
          <w:sz w:val="22"/>
          <w:szCs w:val="22"/>
        </w:rPr>
        <w:t>the</w:t>
      </w:r>
      <w:r w:rsidRPr="00876B7C">
        <w:rPr>
          <w:rFonts w:ascii="Times New Roman" w:hAnsi="Times New Roman"/>
          <w:spacing w:val="14"/>
          <w:sz w:val="22"/>
          <w:szCs w:val="22"/>
        </w:rPr>
        <w:t xml:space="preserve"> </w:t>
      </w:r>
      <w:r w:rsidRPr="00876B7C">
        <w:rPr>
          <w:rFonts w:ascii="Times New Roman" w:hAnsi="Times New Roman"/>
          <w:spacing w:val="-1"/>
          <w:sz w:val="22"/>
          <w:szCs w:val="22"/>
        </w:rPr>
        <w:t>same</w:t>
      </w:r>
      <w:r w:rsidRPr="00876B7C">
        <w:rPr>
          <w:rFonts w:ascii="Times New Roman" w:hAnsi="Times New Roman"/>
          <w:spacing w:val="14"/>
          <w:sz w:val="22"/>
          <w:szCs w:val="22"/>
        </w:rPr>
        <w:t xml:space="preserve"> </w:t>
      </w:r>
      <w:r w:rsidRPr="00876B7C">
        <w:rPr>
          <w:rFonts w:ascii="Times New Roman" w:hAnsi="Times New Roman"/>
          <w:spacing w:val="-1"/>
          <w:sz w:val="22"/>
          <w:szCs w:val="22"/>
        </w:rPr>
        <w:t>permit</w:t>
      </w:r>
      <w:r w:rsidRPr="00876B7C">
        <w:rPr>
          <w:rFonts w:ascii="Times New Roman" w:hAnsi="Times New Roman"/>
          <w:spacing w:val="65"/>
          <w:sz w:val="22"/>
          <w:szCs w:val="22"/>
        </w:rPr>
        <w:t xml:space="preserve"> </w:t>
      </w:r>
      <w:r w:rsidRPr="00876B7C">
        <w:rPr>
          <w:rFonts w:ascii="Times New Roman" w:hAnsi="Times New Roman"/>
          <w:spacing w:val="-1"/>
          <w:sz w:val="22"/>
          <w:szCs w:val="22"/>
        </w:rPr>
        <w:t>requirements</w:t>
      </w:r>
      <w:r w:rsidRPr="00876B7C">
        <w:rPr>
          <w:rFonts w:ascii="Times New Roman" w:hAnsi="Times New Roman"/>
          <w:spacing w:val="-2"/>
          <w:sz w:val="22"/>
          <w:szCs w:val="22"/>
        </w:rPr>
        <w:t xml:space="preserve"> </w:t>
      </w:r>
      <w:r w:rsidRPr="00876B7C">
        <w:rPr>
          <w:rFonts w:ascii="Times New Roman" w:hAnsi="Times New Roman"/>
          <w:sz w:val="22"/>
          <w:szCs w:val="22"/>
        </w:rPr>
        <w:t xml:space="preserve">of </w:t>
      </w:r>
      <w:r w:rsidRPr="00876B7C">
        <w:rPr>
          <w:rFonts w:ascii="Times New Roman" w:hAnsi="Times New Roman"/>
          <w:spacing w:val="-1"/>
          <w:sz w:val="22"/>
          <w:szCs w:val="22"/>
        </w:rPr>
        <w:t>other</w:t>
      </w:r>
      <w:r w:rsidRPr="00876B7C">
        <w:rPr>
          <w:rFonts w:ascii="Times New Roman" w:hAnsi="Times New Roman"/>
          <w:sz w:val="22"/>
          <w:szCs w:val="22"/>
        </w:rPr>
        <w:t xml:space="preserve"> </w:t>
      </w:r>
      <w:r w:rsidRPr="00876B7C">
        <w:rPr>
          <w:rFonts w:ascii="Times New Roman" w:hAnsi="Times New Roman"/>
          <w:spacing w:val="-1"/>
          <w:sz w:val="22"/>
          <w:szCs w:val="22"/>
        </w:rPr>
        <w:t>residential</w:t>
      </w:r>
      <w:r w:rsidRPr="00876B7C">
        <w:rPr>
          <w:rFonts w:ascii="Times New Roman" w:hAnsi="Times New Roman"/>
          <w:spacing w:val="-2"/>
          <w:sz w:val="22"/>
          <w:szCs w:val="22"/>
        </w:rPr>
        <w:t xml:space="preserve"> </w:t>
      </w:r>
      <w:r w:rsidRPr="00876B7C">
        <w:rPr>
          <w:rFonts w:ascii="Times New Roman" w:hAnsi="Times New Roman"/>
          <w:spacing w:val="-1"/>
          <w:sz w:val="22"/>
          <w:szCs w:val="22"/>
        </w:rPr>
        <w:t>uses</w:t>
      </w:r>
      <w:r w:rsidRPr="00876B7C">
        <w:rPr>
          <w:rFonts w:ascii="Times New Roman" w:hAnsi="Times New Roman"/>
          <w:sz w:val="22"/>
          <w:szCs w:val="22"/>
        </w:rPr>
        <w:t xml:space="preserve"> of</w:t>
      </w:r>
      <w:r w:rsidRPr="00876B7C">
        <w:rPr>
          <w:rFonts w:ascii="Times New Roman" w:hAnsi="Times New Roman"/>
          <w:spacing w:val="-2"/>
          <w:sz w:val="22"/>
          <w:szCs w:val="22"/>
        </w:rPr>
        <w:t xml:space="preserve"> </w:t>
      </w:r>
      <w:r w:rsidRPr="00876B7C">
        <w:rPr>
          <w:rFonts w:ascii="Times New Roman" w:hAnsi="Times New Roman"/>
          <w:sz w:val="22"/>
          <w:szCs w:val="22"/>
        </w:rPr>
        <w:t>the</w:t>
      </w:r>
      <w:r w:rsidRPr="00876B7C">
        <w:rPr>
          <w:rFonts w:ascii="Times New Roman" w:hAnsi="Times New Roman"/>
          <w:spacing w:val="-2"/>
          <w:sz w:val="22"/>
          <w:szCs w:val="22"/>
        </w:rPr>
        <w:t xml:space="preserve"> </w:t>
      </w:r>
      <w:r w:rsidRPr="00876B7C">
        <w:rPr>
          <w:rFonts w:ascii="Times New Roman" w:hAnsi="Times New Roman"/>
          <w:spacing w:val="-1"/>
          <w:sz w:val="22"/>
          <w:szCs w:val="22"/>
        </w:rPr>
        <w:t>same</w:t>
      </w:r>
      <w:r w:rsidRPr="00876B7C">
        <w:rPr>
          <w:rFonts w:ascii="Times New Roman" w:hAnsi="Times New Roman"/>
          <w:sz w:val="22"/>
          <w:szCs w:val="22"/>
        </w:rPr>
        <w:t xml:space="preserve"> </w:t>
      </w:r>
      <w:r w:rsidRPr="00876B7C">
        <w:rPr>
          <w:rFonts w:ascii="Times New Roman" w:hAnsi="Times New Roman"/>
          <w:spacing w:val="-1"/>
          <w:sz w:val="22"/>
          <w:szCs w:val="22"/>
        </w:rPr>
        <w:t>type</w:t>
      </w:r>
      <w:r w:rsidRPr="00876B7C">
        <w:rPr>
          <w:rFonts w:ascii="Times New Roman" w:hAnsi="Times New Roman"/>
          <w:sz w:val="22"/>
          <w:szCs w:val="22"/>
        </w:rPr>
        <w:t xml:space="preserve"> in </w:t>
      </w:r>
      <w:r w:rsidRPr="00876B7C">
        <w:rPr>
          <w:rFonts w:ascii="Times New Roman" w:hAnsi="Times New Roman"/>
          <w:spacing w:val="-1"/>
          <w:sz w:val="22"/>
          <w:szCs w:val="22"/>
        </w:rPr>
        <w:t>the</w:t>
      </w:r>
      <w:r w:rsidRPr="00876B7C">
        <w:rPr>
          <w:rFonts w:ascii="Times New Roman" w:hAnsi="Times New Roman"/>
          <w:sz w:val="22"/>
          <w:szCs w:val="22"/>
        </w:rPr>
        <w:t xml:space="preserve"> </w:t>
      </w:r>
      <w:r w:rsidRPr="00876B7C">
        <w:rPr>
          <w:rFonts w:ascii="Times New Roman" w:hAnsi="Times New Roman"/>
          <w:spacing w:val="-2"/>
          <w:sz w:val="22"/>
          <w:szCs w:val="22"/>
        </w:rPr>
        <w:t>same</w:t>
      </w:r>
      <w:r w:rsidRPr="00876B7C">
        <w:rPr>
          <w:rFonts w:ascii="Times New Roman" w:hAnsi="Times New Roman"/>
          <w:sz w:val="22"/>
          <w:szCs w:val="22"/>
        </w:rPr>
        <w:t xml:space="preserve"> </w:t>
      </w:r>
      <w:r w:rsidRPr="00876B7C">
        <w:rPr>
          <w:rFonts w:ascii="Times New Roman" w:hAnsi="Times New Roman"/>
          <w:spacing w:val="-1"/>
          <w:sz w:val="22"/>
          <w:szCs w:val="22"/>
        </w:rPr>
        <w:t>zones.</w:t>
      </w:r>
    </w:p>
    <w:p w14:paraId="2AD6C2B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BF86A28" w14:textId="77777777" w:rsidR="00B542D4" w:rsidRPr="00876B7C" w:rsidRDefault="00B542D4" w:rsidP="00B542D4">
      <w:pPr>
        <w:autoSpaceDE w:val="0"/>
        <w:autoSpaceDN w:val="0"/>
        <w:adjustRightInd w:val="0"/>
        <w:ind w:firstLine="360"/>
        <w:jc w:val="both"/>
        <w:rPr>
          <w:rFonts w:ascii="Times New Roman" w:hAnsi="Times New Roman"/>
          <w:color w:val="000000"/>
          <w:sz w:val="22"/>
          <w:szCs w:val="22"/>
          <w:lang w:val="en"/>
        </w:rPr>
      </w:pPr>
      <w:r w:rsidRPr="00876B7C">
        <w:rPr>
          <w:rFonts w:ascii="Times New Roman" w:hAnsi="Times New Roman"/>
          <w:b/>
          <w:bCs/>
          <w:i/>
          <w:color w:val="000000"/>
          <w:sz w:val="22"/>
          <w:szCs w:val="22"/>
          <w:lang w:val="en"/>
        </w:rPr>
        <w:t>TANDEM PARKING.</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Two parking spaces, one located behind the other.</w:t>
      </w:r>
    </w:p>
    <w:p w14:paraId="540D302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8FE68F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b/>
          <w:i/>
          <w:sz w:val="22"/>
          <w:szCs w:val="22"/>
        </w:rPr>
        <w:t>TARGET POPULATION.</w:t>
      </w:r>
      <w:r w:rsidRPr="00876B7C">
        <w:rPr>
          <w:rFonts w:ascii="Times New Roman" w:hAnsi="Times New Roman"/>
          <w:b/>
          <w:sz w:val="22"/>
          <w:szCs w:val="22"/>
        </w:rPr>
        <w:t xml:space="preserve">  </w:t>
      </w:r>
      <w:r w:rsidRPr="00876B7C">
        <w:rPr>
          <w:rFonts w:ascii="Times New Roman" w:hAnsi="Times New Roman"/>
          <w:sz w:val="22"/>
          <w:szCs w:val="22"/>
        </w:rPr>
        <w:t>Persons with low incomes who have one or more disabilities, including mental illness, HIV or AIDS, substance abuse, or other chronic health condition, or individuals eligible for services provided pursuant to the Lanterman Developmental Disabilities Services Act (Division 4.5 (commencing with Section 4500) of the Welfare and Institutions Code) and may include, among other populations, adults, emancipated minors, families with children, elderly persons, young adults aging out of the foster care system, individuals exiting from institutional settings, veterans, and homeless people.</w:t>
      </w:r>
    </w:p>
    <w:p w14:paraId="730EC404"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8"/>
          <w:szCs w:val="22"/>
          <w:lang w:val="en"/>
        </w:rPr>
      </w:pPr>
    </w:p>
    <w:p w14:paraId="1882D54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TELECOMMUNICATIONS TOWER.</w:t>
      </w:r>
      <w:r w:rsidRPr="00876B7C">
        <w:rPr>
          <w:rFonts w:ascii="Times New Roman" w:hAnsi="Times New Roman"/>
          <w:color w:val="000000"/>
          <w:sz w:val="22"/>
          <w:szCs w:val="22"/>
          <w:lang w:val="en"/>
        </w:rPr>
        <w:t xml:space="preserve">  And other definitions associated therewith. See §</w:t>
      </w:r>
      <w:r w:rsidRPr="00876B7C">
        <w:rPr>
          <w:rFonts w:ascii="Times New Roman" w:hAnsi="Times New Roman"/>
          <w:sz w:val="22"/>
          <w:szCs w:val="22"/>
        </w:rPr>
        <w:t xml:space="preserve"> 10-3.413.</w:t>
      </w:r>
    </w:p>
    <w:p w14:paraId="6E3DAA9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EC61E7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THEATER.</w:t>
      </w:r>
      <w:r w:rsidRPr="00876B7C">
        <w:rPr>
          <w:rFonts w:ascii="Times New Roman" w:hAnsi="Times New Roman"/>
          <w:color w:val="000000"/>
          <w:sz w:val="22"/>
          <w:szCs w:val="22"/>
          <w:lang w:val="en"/>
        </w:rPr>
        <w:t xml:space="preserve">  An establishment providing indoor or outdoor facilities for motion pictures or dramatic or musical performances and concerts. Outdoor facilities include amphitheaters but excludes stadiums, arenas, and racetracks.</w:t>
      </w:r>
    </w:p>
    <w:p w14:paraId="218CDE75"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343EECB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TOBACCO SALES (SPECIALTY) AND SMOKE SHOPS.</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Establishments engaged primarily in the retail sale of tobacco products, including cigarettes, cigars, pipes, pipe tobacco, rolling papers, hookah products, vape products, flavored smoking products and marijuana paraphernalia. This definition includes humidors, smoking rooms, head shops, vape lounges and hookah bars. This definition does not include stores where more than 20% of the product displayed and sold is not specialty tobacco sales related. This classification does not include stores where alcohol is sold or consumed.</w:t>
      </w:r>
    </w:p>
    <w:p w14:paraId="6D0B395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2A4705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TRANSIT STATION OR TERMINAL.</w:t>
      </w:r>
      <w:r w:rsidRPr="00876B7C">
        <w:rPr>
          <w:rFonts w:ascii="Times New Roman" w:hAnsi="Times New Roman"/>
          <w:color w:val="000000"/>
          <w:sz w:val="22"/>
          <w:szCs w:val="22"/>
          <w:lang w:val="en"/>
        </w:rPr>
        <w:t xml:space="preserve">  Passenger and freight nodes for vehicular and rail mass transit systems; also terminal facilities providing maintenance and service for the vehicles operated in the transit system. Includes buses, taxis, railway, etc.</w:t>
      </w:r>
    </w:p>
    <w:p w14:paraId="59758A7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D4F176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TRANSITIONAL HOUSING.</w:t>
      </w:r>
      <w:r w:rsidRPr="00876B7C">
        <w:rPr>
          <w:rFonts w:ascii="Times New Roman" w:hAnsi="Times New Roman"/>
          <w:color w:val="000000"/>
          <w:sz w:val="22"/>
          <w:szCs w:val="22"/>
          <w:lang w:val="en"/>
        </w:rPr>
        <w:t xml:space="preserve">  An establishment providing intermediate shelter to persons for up to nine months. </w:t>
      </w:r>
      <w:r w:rsidRPr="00876B7C">
        <w:rPr>
          <w:rFonts w:ascii="Times New Roman" w:hAnsi="Times New Roman"/>
          <w:spacing w:val="-1"/>
          <w:sz w:val="22"/>
          <w:szCs w:val="22"/>
        </w:rPr>
        <w:t>Consistent</w:t>
      </w:r>
      <w:r w:rsidRPr="00876B7C">
        <w:rPr>
          <w:rFonts w:ascii="Times New Roman" w:hAnsi="Times New Roman"/>
          <w:spacing w:val="22"/>
          <w:sz w:val="22"/>
          <w:szCs w:val="22"/>
        </w:rPr>
        <w:t xml:space="preserve"> </w:t>
      </w:r>
      <w:r w:rsidRPr="00876B7C">
        <w:rPr>
          <w:rFonts w:ascii="Times New Roman" w:hAnsi="Times New Roman"/>
          <w:spacing w:val="-1"/>
          <w:sz w:val="22"/>
          <w:szCs w:val="22"/>
        </w:rPr>
        <w:t>with</w:t>
      </w:r>
      <w:r w:rsidRPr="00876B7C">
        <w:rPr>
          <w:rFonts w:ascii="Times New Roman" w:hAnsi="Times New Roman"/>
          <w:spacing w:val="16"/>
          <w:sz w:val="22"/>
          <w:szCs w:val="22"/>
        </w:rPr>
        <w:t xml:space="preserve"> </w:t>
      </w:r>
      <w:r w:rsidRPr="00876B7C">
        <w:rPr>
          <w:rFonts w:ascii="Times New Roman" w:hAnsi="Times New Roman"/>
          <w:spacing w:val="-1"/>
          <w:sz w:val="22"/>
          <w:szCs w:val="22"/>
        </w:rPr>
        <w:t>Government</w:t>
      </w:r>
      <w:r w:rsidRPr="00876B7C">
        <w:rPr>
          <w:rFonts w:ascii="Times New Roman" w:hAnsi="Times New Roman"/>
          <w:spacing w:val="22"/>
          <w:sz w:val="22"/>
          <w:szCs w:val="22"/>
        </w:rPr>
        <w:t xml:space="preserve"> </w:t>
      </w:r>
      <w:r w:rsidRPr="00876B7C">
        <w:rPr>
          <w:rFonts w:ascii="Times New Roman" w:hAnsi="Times New Roman"/>
          <w:spacing w:val="-1"/>
          <w:sz w:val="22"/>
          <w:szCs w:val="22"/>
        </w:rPr>
        <w:t>Code</w:t>
      </w:r>
      <w:r w:rsidRPr="00876B7C">
        <w:rPr>
          <w:rFonts w:ascii="Times New Roman" w:hAnsi="Times New Roman"/>
          <w:spacing w:val="21"/>
          <w:sz w:val="22"/>
          <w:szCs w:val="22"/>
        </w:rPr>
        <w:t xml:space="preserve"> </w:t>
      </w:r>
      <w:r w:rsidRPr="00876B7C">
        <w:rPr>
          <w:rFonts w:ascii="Times New Roman" w:hAnsi="Times New Roman"/>
          <w:spacing w:val="-1"/>
          <w:sz w:val="22"/>
          <w:szCs w:val="22"/>
        </w:rPr>
        <w:t>Section</w:t>
      </w:r>
      <w:r w:rsidRPr="00876B7C">
        <w:rPr>
          <w:rFonts w:ascii="Times New Roman" w:hAnsi="Times New Roman"/>
          <w:spacing w:val="19"/>
          <w:sz w:val="22"/>
          <w:szCs w:val="22"/>
        </w:rPr>
        <w:t xml:space="preserve"> </w:t>
      </w:r>
      <w:r w:rsidRPr="00876B7C">
        <w:rPr>
          <w:rFonts w:ascii="Times New Roman" w:hAnsi="Times New Roman"/>
          <w:sz w:val="22"/>
          <w:szCs w:val="22"/>
        </w:rPr>
        <w:t>65583,</w:t>
      </w:r>
      <w:r w:rsidRPr="00876B7C">
        <w:rPr>
          <w:rFonts w:ascii="Times New Roman" w:hAnsi="Times New Roman"/>
          <w:spacing w:val="19"/>
          <w:sz w:val="22"/>
          <w:szCs w:val="22"/>
        </w:rPr>
        <w:t xml:space="preserve"> </w:t>
      </w:r>
      <w:r w:rsidRPr="00876B7C">
        <w:rPr>
          <w:rFonts w:ascii="Times New Roman" w:hAnsi="Times New Roman"/>
          <w:spacing w:val="-1"/>
          <w:sz w:val="22"/>
          <w:szCs w:val="22"/>
        </w:rPr>
        <w:t>transitional</w:t>
      </w:r>
      <w:r w:rsidRPr="00876B7C">
        <w:rPr>
          <w:rFonts w:ascii="Times New Roman" w:hAnsi="Times New Roman"/>
          <w:spacing w:val="45"/>
          <w:sz w:val="22"/>
          <w:szCs w:val="22"/>
        </w:rPr>
        <w:t xml:space="preserve"> </w:t>
      </w:r>
      <w:r w:rsidRPr="00876B7C">
        <w:rPr>
          <w:rFonts w:ascii="Times New Roman" w:hAnsi="Times New Roman"/>
          <w:spacing w:val="-1"/>
          <w:sz w:val="22"/>
          <w:szCs w:val="22"/>
        </w:rPr>
        <w:t>housing</w:t>
      </w:r>
      <w:r w:rsidRPr="00876B7C">
        <w:rPr>
          <w:rFonts w:ascii="Times New Roman" w:hAnsi="Times New Roman"/>
          <w:spacing w:val="12"/>
          <w:sz w:val="22"/>
          <w:szCs w:val="22"/>
        </w:rPr>
        <w:t xml:space="preserve"> </w:t>
      </w:r>
      <w:r w:rsidRPr="00876B7C">
        <w:rPr>
          <w:rFonts w:ascii="Times New Roman" w:hAnsi="Times New Roman"/>
          <w:spacing w:val="-1"/>
          <w:sz w:val="22"/>
          <w:szCs w:val="22"/>
        </w:rPr>
        <w:t>shall</w:t>
      </w:r>
      <w:r w:rsidRPr="00876B7C">
        <w:rPr>
          <w:rFonts w:ascii="Times New Roman" w:hAnsi="Times New Roman"/>
          <w:spacing w:val="15"/>
          <w:sz w:val="22"/>
          <w:szCs w:val="22"/>
        </w:rPr>
        <w:t xml:space="preserve"> </w:t>
      </w:r>
      <w:r w:rsidRPr="00876B7C">
        <w:rPr>
          <w:rFonts w:ascii="Times New Roman" w:hAnsi="Times New Roman"/>
          <w:spacing w:val="-2"/>
          <w:sz w:val="22"/>
          <w:szCs w:val="22"/>
        </w:rPr>
        <w:t>be</w:t>
      </w:r>
      <w:r w:rsidRPr="00876B7C">
        <w:rPr>
          <w:rFonts w:ascii="Times New Roman" w:hAnsi="Times New Roman"/>
          <w:spacing w:val="14"/>
          <w:sz w:val="22"/>
          <w:szCs w:val="22"/>
        </w:rPr>
        <w:t xml:space="preserve"> </w:t>
      </w:r>
      <w:r w:rsidRPr="00876B7C">
        <w:rPr>
          <w:rFonts w:ascii="Times New Roman" w:hAnsi="Times New Roman"/>
          <w:spacing w:val="-2"/>
          <w:sz w:val="22"/>
          <w:szCs w:val="22"/>
        </w:rPr>
        <w:t>permitted</w:t>
      </w:r>
      <w:r w:rsidRPr="00876B7C">
        <w:rPr>
          <w:rFonts w:ascii="Times New Roman" w:hAnsi="Times New Roman"/>
          <w:spacing w:val="14"/>
          <w:sz w:val="22"/>
          <w:szCs w:val="22"/>
        </w:rPr>
        <w:t xml:space="preserve"> </w:t>
      </w:r>
      <w:r w:rsidRPr="00876B7C">
        <w:rPr>
          <w:rFonts w:ascii="Times New Roman" w:hAnsi="Times New Roman"/>
          <w:sz w:val="22"/>
          <w:szCs w:val="22"/>
        </w:rPr>
        <w:t>in</w:t>
      </w:r>
      <w:r w:rsidRPr="00876B7C">
        <w:rPr>
          <w:rFonts w:ascii="Times New Roman" w:hAnsi="Times New Roman"/>
          <w:spacing w:val="12"/>
          <w:sz w:val="22"/>
          <w:szCs w:val="22"/>
        </w:rPr>
        <w:t xml:space="preserve"> </w:t>
      </w:r>
      <w:r w:rsidRPr="00876B7C">
        <w:rPr>
          <w:rFonts w:ascii="Times New Roman" w:hAnsi="Times New Roman"/>
          <w:spacing w:val="-1"/>
          <w:sz w:val="22"/>
          <w:szCs w:val="22"/>
        </w:rPr>
        <w:t>all</w:t>
      </w:r>
      <w:r w:rsidRPr="00876B7C">
        <w:rPr>
          <w:rFonts w:ascii="Times New Roman" w:hAnsi="Times New Roman"/>
          <w:spacing w:val="15"/>
          <w:sz w:val="22"/>
          <w:szCs w:val="22"/>
        </w:rPr>
        <w:t xml:space="preserve"> </w:t>
      </w:r>
      <w:r w:rsidRPr="00876B7C">
        <w:rPr>
          <w:rFonts w:ascii="Times New Roman" w:hAnsi="Times New Roman"/>
          <w:spacing w:val="-1"/>
          <w:sz w:val="22"/>
          <w:szCs w:val="22"/>
        </w:rPr>
        <w:t>zones</w:t>
      </w:r>
      <w:r w:rsidRPr="00876B7C">
        <w:rPr>
          <w:rFonts w:ascii="Times New Roman" w:hAnsi="Times New Roman"/>
          <w:spacing w:val="15"/>
          <w:sz w:val="22"/>
          <w:szCs w:val="22"/>
        </w:rPr>
        <w:t xml:space="preserve"> </w:t>
      </w:r>
      <w:r w:rsidRPr="00876B7C">
        <w:rPr>
          <w:rFonts w:ascii="Times New Roman" w:hAnsi="Times New Roman"/>
          <w:spacing w:val="-1"/>
          <w:sz w:val="22"/>
          <w:szCs w:val="22"/>
        </w:rPr>
        <w:t>allowing</w:t>
      </w:r>
      <w:r w:rsidRPr="00876B7C">
        <w:rPr>
          <w:rFonts w:ascii="Times New Roman" w:hAnsi="Times New Roman"/>
          <w:spacing w:val="12"/>
          <w:sz w:val="22"/>
          <w:szCs w:val="22"/>
        </w:rPr>
        <w:t xml:space="preserve"> </w:t>
      </w:r>
      <w:r w:rsidRPr="00876B7C">
        <w:rPr>
          <w:rFonts w:ascii="Times New Roman" w:hAnsi="Times New Roman"/>
          <w:spacing w:val="-1"/>
          <w:sz w:val="22"/>
          <w:szCs w:val="22"/>
        </w:rPr>
        <w:t>residential</w:t>
      </w:r>
      <w:r w:rsidRPr="00876B7C">
        <w:rPr>
          <w:rFonts w:ascii="Times New Roman" w:hAnsi="Times New Roman"/>
          <w:spacing w:val="13"/>
          <w:sz w:val="22"/>
          <w:szCs w:val="22"/>
        </w:rPr>
        <w:t xml:space="preserve"> </w:t>
      </w:r>
      <w:r w:rsidRPr="00876B7C">
        <w:rPr>
          <w:rFonts w:ascii="Times New Roman" w:hAnsi="Times New Roman"/>
          <w:sz w:val="22"/>
          <w:szCs w:val="22"/>
        </w:rPr>
        <w:t>uses,</w:t>
      </w:r>
      <w:r w:rsidRPr="00876B7C">
        <w:rPr>
          <w:rFonts w:ascii="Times New Roman" w:hAnsi="Times New Roman"/>
          <w:spacing w:val="15"/>
          <w:sz w:val="22"/>
          <w:szCs w:val="22"/>
        </w:rPr>
        <w:t xml:space="preserve"> </w:t>
      </w:r>
      <w:r w:rsidRPr="00876B7C">
        <w:rPr>
          <w:rFonts w:ascii="Times New Roman" w:hAnsi="Times New Roman"/>
          <w:spacing w:val="-1"/>
          <w:sz w:val="22"/>
          <w:szCs w:val="22"/>
        </w:rPr>
        <w:t>subject</w:t>
      </w:r>
      <w:r w:rsidRPr="00876B7C">
        <w:rPr>
          <w:rFonts w:ascii="Times New Roman" w:hAnsi="Times New Roman"/>
          <w:spacing w:val="13"/>
          <w:sz w:val="22"/>
          <w:szCs w:val="22"/>
        </w:rPr>
        <w:t xml:space="preserve"> </w:t>
      </w:r>
      <w:r w:rsidRPr="00876B7C">
        <w:rPr>
          <w:rFonts w:ascii="Times New Roman" w:hAnsi="Times New Roman"/>
          <w:spacing w:val="-1"/>
          <w:sz w:val="22"/>
          <w:szCs w:val="22"/>
        </w:rPr>
        <w:t>to</w:t>
      </w:r>
      <w:r w:rsidRPr="00876B7C">
        <w:rPr>
          <w:rFonts w:ascii="Times New Roman" w:hAnsi="Times New Roman"/>
          <w:spacing w:val="14"/>
          <w:sz w:val="22"/>
          <w:szCs w:val="22"/>
        </w:rPr>
        <w:t xml:space="preserve"> </w:t>
      </w:r>
      <w:r w:rsidRPr="00876B7C">
        <w:rPr>
          <w:rFonts w:ascii="Times New Roman" w:hAnsi="Times New Roman"/>
          <w:spacing w:val="-1"/>
          <w:sz w:val="22"/>
          <w:szCs w:val="22"/>
        </w:rPr>
        <w:t>the</w:t>
      </w:r>
      <w:r w:rsidRPr="00876B7C">
        <w:rPr>
          <w:rFonts w:ascii="Times New Roman" w:hAnsi="Times New Roman"/>
          <w:spacing w:val="14"/>
          <w:sz w:val="22"/>
          <w:szCs w:val="22"/>
        </w:rPr>
        <w:t xml:space="preserve"> </w:t>
      </w:r>
      <w:r w:rsidRPr="00876B7C">
        <w:rPr>
          <w:rFonts w:ascii="Times New Roman" w:hAnsi="Times New Roman"/>
          <w:spacing w:val="-1"/>
          <w:sz w:val="22"/>
          <w:szCs w:val="22"/>
        </w:rPr>
        <w:t>same</w:t>
      </w:r>
      <w:r w:rsidRPr="00876B7C">
        <w:rPr>
          <w:rFonts w:ascii="Times New Roman" w:hAnsi="Times New Roman"/>
          <w:spacing w:val="14"/>
          <w:sz w:val="22"/>
          <w:szCs w:val="22"/>
        </w:rPr>
        <w:t xml:space="preserve"> </w:t>
      </w:r>
      <w:r w:rsidRPr="00876B7C">
        <w:rPr>
          <w:rFonts w:ascii="Times New Roman" w:hAnsi="Times New Roman"/>
          <w:spacing w:val="-1"/>
          <w:sz w:val="22"/>
          <w:szCs w:val="22"/>
        </w:rPr>
        <w:t>permit</w:t>
      </w:r>
      <w:r w:rsidRPr="00876B7C">
        <w:rPr>
          <w:rFonts w:ascii="Times New Roman" w:hAnsi="Times New Roman"/>
          <w:spacing w:val="65"/>
          <w:sz w:val="22"/>
          <w:szCs w:val="22"/>
        </w:rPr>
        <w:t xml:space="preserve"> </w:t>
      </w:r>
      <w:r w:rsidRPr="00876B7C">
        <w:rPr>
          <w:rFonts w:ascii="Times New Roman" w:hAnsi="Times New Roman"/>
          <w:spacing w:val="-1"/>
          <w:sz w:val="22"/>
          <w:szCs w:val="22"/>
        </w:rPr>
        <w:t>requirements</w:t>
      </w:r>
      <w:r w:rsidRPr="00876B7C">
        <w:rPr>
          <w:rFonts w:ascii="Times New Roman" w:hAnsi="Times New Roman"/>
          <w:spacing w:val="-2"/>
          <w:sz w:val="22"/>
          <w:szCs w:val="22"/>
        </w:rPr>
        <w:t xml:space="preserve"> </w:t>
      </w:r>
      <w:r w:rsidRPr="00876B7C">
        <w:rPr>
          <w:rFonts w:ascii="Times New Roman" w:hAnsi="Times New Roman"/>
          <w:sz w:val="22"/>
          <w:szCs w:val="22"/>
        </w:rPr>
        <w:t xml:space="preserve">of </w:t>
      </w:r>
      <w:r w:rsidRPr="00876B7C">
        <w:rPr>
          <w:rFonts w:ascii="Times New Roman" w:hAnsi="Times New Roman"/>
          <w:spacing w:val="-1"/>
          <w:sz w:val="22"/>
          <w:szCs w:val="22"/>
        </w:rPr>
        <w:t>other</w:t>
      </w:r>
      <w:r w:rsidRPr="00876B7C">
        <w:rPr>
          <w:rFonts w:ascii="Times New Roman" w:hAnsi="Times New Roman"/>
          <w:sz w:val="22"/>
          <w:szCs w:val="22"/>
        </w:rPr>
        <w:t xml:space="preserve"> </w:t>
      </w:r>
      <w:r w:rsidRPr="00876B7C">
        <w:rPr>
          <w:rFonts w:ascii="Times New Roman" w:hAnsi="Times New Roman"/>
          <w:spacing w:val="-1"/>
          <w:sz w:val="22"/>
          <w:szCs w:val="22"/>
        </w:rPr>
        <w:t>residential</w:t>
      </w:r>
      <w:r w:rsidRPr="00876B7C">
        <w:rPr>
          <w:rFonts w:ascii="Times New Roman" w:hAnsi="Times New Roman"/>
          <w:spacing w:val="-2"/>
          <w:sz w:val="22"/>
          <w:szCs w:val="22"/>
        </w:rPr>
        <w:t xml:space="preserve"> </w:t>
      </w:r>
      <w:r w:rsidRPr="00876B7C">
        <w:rPr>
          <w:rFonts w:ascii="Times New Roman" w:hAnsi="Times New Roman"/>
          <w:spacing w:val="-1"/>
          <w:sz w:val="22"/>
          <w:szCs w:val="22"/>
        </w:rPr>
        <w:t>uses</w:t>
      </w:r>
      <w:r w:rsidRPr="00876B7C">
        <w:rPr>
          <w:rFonts w:ascii="Times New Roman" w:hAnsi="Times New Roman"/>
          <w:sz w:val="22"/>
          <w:szCs w:val="22"/>
        </w:rPr>
        <w:t xml:space="preserve"> of</w:t>
      </w:r>
      <w:r w:rsidRPr="00876B7C">
        <w:rPr>
          <w:rFonts w:ascii="Times New Roman" w:hAnsi="Times New Roman"/>
          <w:spacing w:val="-2"/>
          <w:sz w:val="22"/>
          <w:szCs w:val="22"/>
        </w:rPr>
        <w:t xml:space="preserve"> </w:t>
      </w:r>
      <w:r w:rsidRPr="00876B7C">
        <w:rPr>
          <w:rFonts w:ascii="Times New Roman" w:hAnsi="Times New Roman"/>
          <w:sz w:val="22"/>
          <w:szCs w:val="22"/>
        </w:rPr>
        <w:t>the</w:t>
      </w:r>
      <w:r w:rsidRPr="00876B7C">
        <w:rPr>
          <w:rFonts w:ascii="Times New Roman" w:hAnsi="Times New Roman"/>
          <w:spacing w:val="-2"/>
          <w:sz w:val="22"/>
          <w:szCs w:val="22"/>
        </w:rPr>
        <w:t xml:space="preserve"> </w:t>
      </w:r>
      <w:r w:rsidRPr="00876B7C">
        <w:rPr>
          <w:rFonts w:ascii="Times New Roman" w:hAnsi="Times New Roman"/>
          <w:spacing w:val="-1"/>
          <w:sz w:val="22"/>
          <w:szCs w:val="22"/>
        </w:rPr>
        <w:t>same</w:t>
      </w:r>
      <w:r w:rsidRPr="00876B7C">
        <w:rPr>
          <w:rFonts w:ascii="Times New Roman" w:hAnsi="Times New Roman"/>
          <w:sz w:val="22"/>
          <w:szCs w:val="22"/>
        </w:rPr>
        <w:t xml:space="preserve"> </w:t>
      </w:r>
      <w:r w:rsidRPr="00876B7C">
        <w:rPr>
          <w:rFonts w:ascii="Times New Roman" w:hAnsi="Times New Roman"/>
          <w:spacing w:val="-1"/>
          <w:sz w:val="22"/>
          <w:szCs w:val="22"/>
        </w:rPr>
        <w:t>type</w:t>
      </w:r>
      <w:r w:rsidRPr="00876B7C">
        <w:rPr>
          <w:rFonts w:ascii="Times New Roman" w:hAnsi="Times New Roman"/>
          <w:sz w:val="22"/>
          <w:szCs w:val="22"/>
        </w:rPr>
        <w:t xml:space="preserve"> in </w:t>
      </w:r>
      <w:r w:rsidRPr="00876B7C">
        <w:rPr>
          <w:rFonts w:ascii="Times New Roman" w:hAnsi="Times New Roman"/>
          <w:spacing w:val="-1"/>
          <w:sz w:val="22"/>
          <w:szCs w:val="22"/>
        </w:rPr>
        <w:t>the</w:t>
      </w:r>
      <w:r w:rsidRPr="00876B7C">
        <w:rPr>
          <w:rFonts w:ascii="Times New Roman" w:hAnsi="Times New Roman"/>
          <w:sz w:val="22"/>
          <w:szCs w:val="22"/>
        </w:rPr>
        <w:t xml:space="preserve"> </w:t>
      </w:r>
      <w:r w:rsidRPr="00876B7C">
        <w:rPr>
          <w:rFonts w:ascii="Times New Roman" w:hAnsi="Times New Roman"/>
          <w:spacing w:val="-2"/>
          <w:sz w:val="22"/>
          <w:szCs w:val="22"/>
        </w:rPr>
        <w:t>same</w:t>
      </w:r>
      <w:r w:rsidRPr="00876B7C">
        <w:rPr>
          <w:rFonts w:ascii="Times New Roman" w:hAnsi="Times New Roman"/>
          <w:sz w:val="22"/>
          <w:szCs w:val="22"/>
        </w:rPr>
        <w:t xml:space="preserve"> </w:t>
      </w:r>
      <w:r w:rsidRPr="00876B7C">
        <w:rPr>
          <w:rFonts w:ascii="Times New Roman" w:hAnsi="Times New Roman"/>
          <w:spacing w:val="-1"/>
          <w:sz w:val="22"/>
          <w:szCs w:val="22"/>
        </w:rPr>
        <w:t xml:space="preserve">zones.  </w:t>
      </w:r>
      <w:r w:rsidRPr="00876B7C">
        <w:rPr>
          <w:rFonts w:ascii="Times New Roman" w:hAnsi="Times New Roman"/>
          <w:color w:val="000000"/>
          <w:sz w:val="22"/>
          <w:szCs w:val="22"/>
          <w:lang w:val="en"/>
        </w:rPr>
        <w:t>This classification does not include facilities licensed for residential care by the State of California and homeless shelters.</w:t>
      </w:r>
    </w:p>
    <w:p w14:paraId="2E40DE0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9915FD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TRUCK STOP.</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facility primarily used for temporary, daily, or overnight parking of commercial motor vehicles (any vehicle or combination of vehicles which requires a class A or class B license, or a class C license with an endorsement issued pursuant to paragraph (4) of subdivision (a) of Section 15278 of the California Vehicle Code), trucks including truck tractors, and similar vehicles with two or more rear axles for free or for a fee that is charged independently of any other use on the premises. This use shall include any ancillary uses on the same property such as the sale or provision of fuel, food, and/or shower or sleeping facilities.</w:t>
      </w:r>
    </w:p>
    <w:p w14:paraId="2916C40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ab/>
      </w:r>
      <w:r w:rsidRPr="00876B7C">
        <w:rPr>
          <w:rFonts w:ascii="Times New Roman" w:hAnsi="Times New Roman"/>
          <w:color w:val="000000"/>
          <w:sz w:val="22"/>
          <w:szCs w:val="22"/>
          <w:lang w:val="en"/>
        </w:rPr>
        <w:tab/>
      </w:r>
    </w:p>
    <w:p w14:paraId="696A085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UNENCLOSED.</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A structure open on at least two sides.</w:t>
      </w:r>
    </w:p>
    <w:p w14:paraId="23CFEC38" w14:textId="77777777" w:rsidR="00B542D4" w:rsidRPr="00876B7C" w:rsidRDefault="00B542D4" w:rsidP="00B542D4">
      <w:pPr>
        <w:tabs>
          <w:tab w:val="left" w:pos="360"/>
        </w:tabs>
        <w:autoSpaceDE w:val="0"/>
        <w:autoSpaceDN w:val="0"/>
        <w:adjustRightInd w:val="0"/>
        <w:jc w:val="both"/>
        <w:rPr>
          <w:rFonts w:ascii="Times New Roman" w:hAnsi="Times New Roman"/>
          <w:b/>
          <w:i/>
          <w:sz w:val="22"/>
          <w:szCs w:val="22"/>
        </w:rPr>
      </w:pPr>
    </w:p>
    <w:p w14:paraId="7AA5F3A9" w14:textId="77777777" w:rsidR="00B542D4" w:rsidRPr="00876B7C" w:rsidRDefault="00B542D4" w:rsidP="00B542D4">
      <w:pPr>
        <w:tabs>
          <w:tab w:val="left" w:pos="360"/>
        </w:tabs>
        <w:autoSpaceDE w:val="0"/>
        <w:autoSpaceDN w:val="0"/>
        <w:adjustRightInd w:val="0"/>
        <w:jc w:val="both"/>
        <w:rPr>
          <w:rFonts w:ascii="Times New Roman" w:hAnsi="Times New Roman"/>
          <w:sz w:val="22"/>
          <w:szCs w:val="22"/>
        </w:rPr>
      </w:pPr>
      <w:r w:rsidRPr="00876B7C">
        <w:rPr>
          <w:rFonts w:ascii="Times New Roman" w:hAnsi="Times New Roman"/>
          <w:b/>
          <w:sz w:val="22"/>
          <w:szCs w:val="22"/>
        </w:rPr>
        <w:tab/>
      </w:r>
      <w:r w:rsidRPr="00876B7C">
        <w:rPr>
          <w:rFonts w:ascii="Times New Roman" w:hAnsi="Times New Roman"/>
          <w:b/>
          <w:i/>
          <w:sz w:val="22"/>
          <w:szCs w:val="22"/>
        </w:rPr>
        <w:t>USE.</w:t>
      </w:r>
      <w:r w:rsidRPr="00876B7C">
        <w:rPr>
          <w:rFonts w:ascii="Times New Roman" w:hAnsi="Times New Roman"/>
          <w:sz w:val="22"/>
          <w:szCs w:val="22"/>
        </w:rPr>
        <w:t xml:space="preserve">  The purpose for which land or premises or a building thereon is designed, arranged, or intended, or for which it is or may be occupied or maintained.</w:t>
      </w:r>
    </w:p>
    <w:p w14:paraId="4B8199F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5FDB25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USED MERCHANDISE SALES.</w:t>
      </w:r>
      <w:r w:rsidRPr="00876B7C">
        <w:rPr>
          <w:rFonts w:ascii="Times New Roman" w:hAnsi="Times New Roman"/>
          <w:color w:val="000000"/>
          <w:sz w:val="22"/>
          <w:szCs w:val="22"/>
          <w:lang w:val="en"/>
        </w:rPr>
        <w:t xml:space="preserve">  An establishment that sells any used item, including clothing, kitchen utensils, toys, furniture, appliances, and similar items but excluding antique or collectibles and automobiles, vehicular, and similar equipment.</w:t>
      </w:r>
    </w:p>
    <w:p w14:paraId="30B074C0" w14:textId="77777777" w:rsidR="00B542D4" w:rsidRPr="00876B7C" w:rsidRDefault="00B542D4" w:rsidP="00B542D4">
      <w:pPr>
        <w:tabs>
          <w:tab w:val="left" w:pos="360"/>
        </w:tabs>
        <w:autoSpaceDE w:val="0"/>
        <w:autoSpaceDN w:val="0"/>
        <w:adjustRightInd w:val="0"/>
        <w:jc w:val="both"/>
        <w:rPr>
          <w:rFonts w:ascii="Times New Roman" w:hAnsi="Times New Roman"/>
          <w:b/>
          <w:bCs/>
          <w:color w:val="000000"/>
          <w:sz w:val="22"/>
          <w:szCs w:val="22"/>
          <w:lang w:val="en"/>
        </w:rPr>
      </w:pPr>
    </w:p>
    <w:p w14:paraId="7C7BB0D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VEHICLE ACCESSORY EQUIPMENT SALES.</w:t>
      </w:r>
      <w:r w:rsidRPr="00876B7C">
        <w:rPr>
          <w:rFonts w:ascii="Times New Roman" w:hAnsi="Times New Roman"/>
          <w:color w:val="000000"/>
          <w:sz w:val="22"/>
          <w:szCs w:val="22"/>
          <w:lang w:val="en"/>
        </w:rPr>
        <w:t xml:space="preserve">  An establishment engaged in the retail sale of audio equipment, window tinting, camper shells, equipment racks, and similar equipment, including incidental storage, installation, and maintenance.</w:t>
      </w:r>
    </w:p>
    <w:p w14:paraId="303CA9DC"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24D30C5"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VEHICLE STORAGE OR IMPOUND YARD.</w:t>
      </w:r>
      <w:r w:rsidRPr="00876B7C">
        <w:rPr>
          <w:rFonts w:ascii="Times New Roman" w:hAnsi="Times New Roman"/>
          <w:color w:val="000000"/>
          <w:sz w:val="22"/>
          <w:szCs w:val="22"/>
          <w:lang w:val="en"/>
        </w:rPr>
        <w:t xml:space="preserve">  A lot for the temporary storage of automobiles, trucks, buses, recreational vehicles, and similar vehicles. This use excludes vehicle repair or dismantling (See “Scrap and Salvage Operation” under “Waste Diversion and Material Recovery.”</w:t>
      </w:r>
    </w:p>
    <w:p w14:paraId="0654B2DD"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p>
    <w:p w14:paraId="7A5E6BB9" w14:textId="77777777" w:rsidR="00B542D4" w:rsidRPr="00876B7C" w:rsidRDefault="00B542D4" w:rsidP="00B542D4">
      <w:p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WHOLESALE, STORAGE AND DISTRIBUTION.</w:t>
      </w:r>
      <w:r w:rsidRPr="00876B7C">
        <w:rPr>
          <w:rFonts w:ascii="Times New Roman" w:hAnsi="Times New Roman"/>
          <w:color w:val="000000"/>
          <w:sz w:val="22"/>
          <w:szCs w:val="22"/>
          <w:lang w:val="en"/>
        </w:rPr>
        <w:t xml:space="preserve">  Includes the following:</w:t>
      </w:r>
    </w:p>
    <w:p w14:paraId="13579531" w14:textId="77777777" w:rsidR="00B542D4" w:rsidRPr="00876B7C" w:rsidRDefault="00B542D4" w:rsidP="00B542D4">
      <w:pPr>
        <w:numPr>
          <w:ilvl w:val="0"/>
          <w:numId w:val="6"/>
        </w:num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color w:val="000000"/>
          <w:sz w:val="22"/>
          <w:szCs w:val="22"/>
          <w:lang w:val="en"/>
        </w:rPr>
        <w:t>Light. An establishment, or multi-tenant building, having 50,000 square feet or less of building area engaged solely in the wholesale, storage, or distribution of goods to other vendors. This land use does not involve sale to the public or any vehicle sales. Excluded from this use are wholesale, storage, and distribution activities that are accessory to an on-site manufacturing/assembly operation.</w:t>
      </w:r>
    </w:p>
    <w:p w14:paraId="22032B61" w14:textId="77777777" w:rsidR="00B542D4" w:rsidRPr="00876B7C" w:rsidRDefault="00B542D4" w:rsidP="00B542D4">
      <w:pPr>
        <w:numPr>
          <w:ilvl w:val="0"/>
          <w:numId w:val="6"/>
        </w:num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color w:val="000000"/>
          <w:sz w:val="22"/>
          <w:szCs w:val="22"/>
          <w:lang w:val="en"/>
        </w:rPr>
        <w:t>Medium. An establishment, or multi-tenant building, having 250,000 square feet or less of building area engaged solely in the wholesale, storage, or distribution of goods to other vendors. This land use does not involve direct sale to the public, any vehicle sales, or any “high cube warehouse,” as defined in Wholesale, Storage, or Distribution - Heavy. Also, excluded from this use are wholesale, storage, and distribution activities that are accessory to an on-site manufacturing/assembly operation.</w:t>
      </w:r>
    </w:p>
    <w:p w14:paraId="6EA3F304" w14:textId="77777777" w:rsidR="00B542D4" w:rsidRPr="00876B7C" w:rsidRDefault="00B542D4" w:rsidP="00B542D4">
      <w:pPr>
        <w:numPr>
          <w:ilvl w:val="0"/>
          <w:numId w:val="6"/>
        </w:numPr>
        <w:tabs>
          <w:tab w:val="left" w:pos="360"/>
        </w:tabs>
        <w:autoSpaceDE w:val="0"/>
        <w:autoSpaceDN w:val="0"/>
        <w:adjustRightInd w:val="0"/>
        <w:jc w:val="both"/>
        <w:rPr>
          <w:rFonts w:ascii="Times New Roman" w:hAnsi="Times New Roman"/>
          <w:b/>
          <w:sz w:val="22"/>
          <w:szCs w:val="22"/>
        </w:rPr>
      </w:pPr>
      <w:r w:rsidRPr="00876B7C">
        <w:rPr>
          <w:rFonts w:ascii="Times New Roman" w:hAnsi="Times New Roman"/>
          <w:color w:val="000000"/>
          <w:sz w:val="22"/>
          <w:szCs w:val="22"/>
          <w:lang w:val="en"/>
        </w:rPr>
        <w:t>Heavy. An establishment, or multi-tenant building, having more than 250,000 square feet of building area engaged solely in the wholesale, storage, or distribution of goods to other vendors. Also included in this land use are “high cube” warehouses. These warehouse</w:t>
      </w:r>
      <w:r>
        <w:rPr>
          <w:rFonts w:ascii="Times New Roman" w:hAnsi="Times New Roman"/>
          <w:color w:val="000000"/>
          <w:sz w:val="22"/>
          <w:szCs w:val="22"/>
          <w:lang w:val="en"/>
        </w:rPr>
        <w:t>s</w:t>
      </w:r>
      <w:r w:rsidRPr="00876B7C">
        <w:rPr>
          <w:rFonts w:ascii="Times New Roman" w:hAnsi="Times New Roman"/>
          <w:color w:val="000000"/>
          <w:sz w:val="22"/>
          <w:szCs w:val="22"/>
          <w:lang w:val="en"/>
        </w:rPr>
        <w:t xml:space="preserve"> shall be defined as buildings that contain more than 100,000 square feet of floor area, are 50 feet in height or greater, and use vertical storage racking systems. This land use does not involve direct sale to the public or any vehicle sales activities. Excluded from this use are wholesale, storage, and distribution activities that are accessory to an on-site manufacturing/assembly operation. This land use shall include any establishment engaged in the storage or distribution of any combustible or explosive substance, including any petroleum product, as a primary use.</w:t>
      </w:r>
    </w:p>
    <w:p w14:paraId="22AEC4E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5C5CEA1"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YARD.</w:t>
      </w:r>
      <w:r w:rsidRPr="00876B7C">
        <w:rPr>
          <w:rFonts w:ascii="Times New Roman" w:hAnsi="Times New Roman"/>
          <w:color w:val="000000"/>
          <w:sz w:val="22"/>
          <w:szCs w:val="22"/>
          <w:lang w:val="en"/>
        </w:rPr>
        <w:t xml:space="preserve">  The open space between the required setback and the nearest property line.</w:t>
      </w:r>
    </w:p>
    <w:p w14:paraId="3094CD1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578D5DBF"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YARD, FRONT.</w:t>
      </w:r>
      <w:r w:rsidRPr="00876B7C">
        <w:rPr>
          <w:rFonts w:ascii="Times New Roman" w:hAnsi="Times New Roman"/>
          <w:color w:val="000000"/>
          <w:sz w:val="22"/>
          <w:szCs w:val="22"/>
          <w:lang w:val="en"/>
        </w:rPr>
        <w:t xml:space="preserve">  The full width of the parcel between the front property line and the setback line required by the zone district, extending to the side property lines.</w:t>
      </w:r>
    </w:p>
    <w:p w14:paraId="6552598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23417486"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YARD, REAR.</w:t>
      </w:r>
      <w:r w:rsidRPr="00876B7C">
        <w:rPr>
          <w:rFonts w:ascii="Times New Roman" w:hAnsi="Times New Roman"/>
          <w:b/>
          <w:bCs/>
          <w:color w:val="000000"/>
          <w:sz w:val="22"/>
          <w:szCs w:val="22"/>
          <w:lang w:val="en"/>
        </w:rPr>
        <w:t xml:space="preserve"> </w:t>
      </w:r>
      <w:r w:rsidRPr="00876B7C">
        <w:rPr>
          <w:rFonts w:ascii="Times New Roman" w:hAnsi="Times New Roman"/>
          <w:color w:val="000000"/>
          <w:sz w:val="22"/>
          <w:szCs w:val="22"/>
          <w:lang w:val="en"/>
        </w:rPr>
        <w:t xml:space="preserve"> The full width of the parcel between the rear property line(s) and the rear yard setback line required by the zone district. In case of a corner or flag lot, the rear yard is that portion of the lot opposite to the front yard.</w:t>
      </w:r>
    </w:p>
    <w:p w14:paraId="2120026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640945CB"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YARD, SIDE.</w:t>
      </w:r>
      <w:r w:rsidRPr="00876B7C">
        <w:rPr>
          <w:rFonts w:ascii="Times New Roman" w:hAnsi="Times New Roman"/>
          <w:color w:val="000000"/>
          <w:sz w:val="22"/>
          <w:szCs w:val="22"/>
          <w:lang w:val="en"/>
        </w:rPr>
        <w:t xml:space="preserve">  A yard between the side property line and the required setback line extending from the front setback to the rear setback.</w:t>
      </w:r>
    </w:p>
    <w:p w14:paraId="52C759CE"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44CD249A"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YARD, STREET SIDE.</w:t>
      </w:r>
      <w:r w:rsidRPr="00876B7C">
        <w:rPr>
          <w:rFonts w:ascii="Times New Roman" w:hAnsi="Times New Roman"/>
          <w:color w:val="000000"/>
          <w:sz w:val="22"/>
          <w:szCs w:val="22"/>
          <w:lang w:val="en"/>
        </w:rPr>
        <w:t xml:space="preserve">  A yard between the side property line bounding a street extending from the front setback line to the rear property line.</w:t>
      </w:r>
    </w:p>
    <w:p w14:paraId="0D020FF3"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Pr>
          <w:rFonts w:ascii="Times New Roman" w:hAnsi="Times New Roman"/>
          <w:b/>
          <w:noProof/>
          <w:color w:val="000000"/>
          <w:sz w:val="22"/>
          <w:szCs w:val="22"/>
        </w:rPr>
        <w:lastRenderedPageBreak/>
        <w:pict w14:anchorId="0CA518C3">
          <v:rect id="_x0000_s1053" style="position:absolute;left:0;text-align:left;margin-left:150pt;margin-top:172.9pt;width:101.25pt;height:23.25pt;z-index:251660288" strokecolor="white"/>
        </w:pict>
      </w:r>
      <w:r>
        <w:rPr>
          <w:rFonts w:ascii="Times New Roman" w:hAnsi="Times New Roman"/>
          <w:b/>
          <w:noProof/>
          <w:color w:val="000000"/>
          <w:sz w:val="22"/>
          <w:szCs w:val="22"/>
        </w:rPr>
        <w:pict w14:anchorId="3D7ACAD2">
          <v:shape id="_x0000_i1035" type="#_x0000_t75" alt="fairfield25" style="width:374.25pt;height:208.5pt;visibility:visible">
            <v:imagedata r:id="rId22" o:title="fairfield25"/>
          </v:shape>
        </w:pict>
      </w:r>
    </w:p>
    <w:p w14:paraId="232A9540"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t xml:space="preserve">Figure </w:t>
      </w:r>
      <w:r w:rsidRPr="00876B7C">
        <w:rPr>
          <w:rFonts w:ascii="Times New Roman" w:hAnsi="Times New Roman"/>
          <w:b/>
          <w:sz w:val="22"/>
          <w:szCs w:val="22"/>
        </w:rPr>
        <w:t>10-3.201.2Y</w:t>
      </w:r>
      <w:r w:rsidRPr="00876B7C">
        <w:rPr>
          <w:rFonts w:ascii="Times New Roman" w:hAnsi="Times New Roman"/>
          <w:b/>
          <w:bCs/>
          <w:color w:val="000000"/>
          <w:sz w:val="22"/>
          <w:szCs w:val="22"/>
          <w:lang w:val="en"/>
        </w:rPr>
        <w:t>: Setbacks</w:t>
      </w:r>
    </w:p>
    <w:p w14:paraId="33AC8607"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7C9E82D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i/>
          <w:color w:val="000000"/>
          <w:sz w:val="22"/>
          <w:szCs w:val="22"/>
          <w:lang w:val="en"/>
        </w:rPr>
        <w:tab/>
        <w:t>ZONE.</w:t>
      </w:r>
      <w:r w:rsidRPr="00876B7C">
        <w:rPr>
          <w:rFonts w:ascii="Times New Roman" w:hAnsi="Times New Roman"/>
          <w:color w:val="000000"/>
          <w:sz w:val="22"/>
          <w:szCs w:val="22"/>
          <w:lang w:val="en"/>
        </w:rPr>
        <w:t xml:space="preserve">  See “District.”</w:t>
      </w:r>
    </w:p>
    <w:p w14:paraId="680EA389"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14A49D68"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color w:val="000000"/>
          <w:sz w:val="22"/>
          <w:szCs w:val="22"/>
          <w:lang w:val="en"/>
        </w:rPr>
        <w:tab/>
      </w:r>
      <w:r w:rsidRPr="00876B7C">
        <w:rPr>
          <w:rFonts w:ascii="Times New Roman" w:hAnsi="Times New Roman"/>
          <w:b/>
          <w:i/>
          <w:color w:val="000000"/>
          <w:sz w:val="22"/>
          <w:szCs w:val="22"/>
          <w:lang w:val="en"/>
        </w:rPr>
        <w:t>ZONE DISTRICT.</w:t>
      </w:r>
      <w:r w:rsidRPr="00876B7C">
        <w:rPr>
          <w:rFonts w:ascii="Times New Roman" w:hAnsi="Times New Roman"/>
          <w:color w:val="000000"/>
          <w:sz w:val="22"/>
          <w:szCs w:val="22"/>
          <w:lang w:val="en"/>
        </w:rPr>
        <w:t xml:space="preserve">  See “District.”</w:t>
      </w:r>
    </w:p>
    <w:p w14:paraId="0A376212"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p>
    <w:p w14:paraId="09BA045D" w14:textId="77777777" w:rsidR="00B542D4" w:rsidRPr="00876B7C" w:rsidRDefault="00B542D4" w:rsidP="00B542D4">
      <w:pPr>
        <w:tabs>
          <w:tab w:val="left" w:pos="360"/>
        </w:tabs>
        <w:autoSpaceDE w:val="0"/>
        <w:autoSpaceDN w:val="0"/>
        <w:adjustRightInd w:val="0"/>
        <w:jc w:val="both"/>
        <w:rPr>
          <w:rFonts w:ascii="Times New Roman" w:hAnsi="Times New Roman"/>
          <w:color w:val="000000"/>
          <w:sz w:val="22"/>
          <w:szCs w:val="22"/>
          <w:lang w:val="en"/>
        </w:rPr>
      </w:pPr>
      <w:r w:rsidRPr="00876B7C">
        <w:rPr>
          <w:rFonts w:ascii="Times New Roman" w:hAnsi="Times New Roman"/>
          <w:b/>
          <w:bCs/>
          <w:color w:val="000000"/>
          <w:sz w:val="22"/>
          <w:szCs w:val="22"/>
          <w:lang w:val="en"/>
        </w:rPr>
        <w:tab/>
      </w:r>
      <w:r w:rsidRPr="00876B7C">
        <w:rPr>
          <w:rFonts w:ascii="Times New Roman" w:hAnsi="Times New Roman"/>
          <w:b/>
          <w:bCs/>
          <w:i/>
          <w:color w:val="000000"/>
          <w:sz w:val="22"/>
          <w:szCs w:val="22"/>
          <w:lang w:val="en"/>
        </w:rPr>
        <w:t>ZOO.</w:t>
      </w:r>
      <w:r w:rsidRPr="00876B7C">
        <w:rPr>
          <w:rFonts w:ascii="Times New Roman" w:hAnsi="Times New Roman"/>
          <w:i/>
          <w:color w:val="000000"/>
          <w:sz w:val="22"/>
          <w:szCs w:val="22"/>
          <w:lang w:val="en"/>
        </w:rPr>
        <w:t xml:space="preserve">  </w:t>
      </w:r>
      <w:r w:rsidRPr="00876B7C">
        <w:rPr>
          <w:rFonts w:ascii="Times New Roman" w:hAnsi="Times New Roman"/>
          <w:color w:val="000000"/>
          <w:sz w:val="22"/>
          <w:szCs w:val="22"/>
          <w:lang w:val="en"/>
        </w:rPr>
        <w:t>An establishment providing care and maintenance for exotic animal species for display to the public. This classification includes avian and small animal rehabilitation or rescue centers. This definition excludes facilities owned and operated by the City.</w:t>
      </w:r>
    </w:p>
    <w:p w14:paraId="404623A0" w14:textId="77777777" w:rsidR="00B542D4" w:rsidRPr="00876B7C" w:rsidRDefault="00B542D4" w:rsidP="00B542D4">
      <w:pPr>
        <w:pStyle w:val="Heading3"/>
        <w:spacing w:before="0" w:beforeAutospacing="0" w:after="0" w:afterAutospacing="0"/>
        <w:jc w:val="center"/>
        <w:rPr>
          <w:i/>
          <w:sz w:val="22"/>
          <w:szCs w:val="22"/>
        </w:rPr>
      </w:pPr>
      <w:r w:rsidRPr="00876B7C">
        <w:br w:type="page"/>
      </w:r>
      <w:bookmarkStart w:id="22" w:name="_Toc506198987"/>
      <w:bookmarkStart w:id="23" w:name="_Toc506205027"/>
      <w:bookmarkStart w:id="24" w:name="_Toc506205349"/>
      <w:r w:rsidRPr="00876B7C">
        <w:rPr>
          <w:i/>
          <w:sz w:val="22"/>
          <w:szCs w:val="22"/>
        </w:rPr>
        <w:lastRenderedPageBreak/>
        <w:t>ZONES</w:t>
      </w:r>
      <w:bookmarkEnd w:id="22"/>
      <w:bookmarkEnd w:id="23"/>
      <w:bookmarkEnd w:id="24"/>
    </w:p>
    <w:p w14:paraId="5DD181AC" w14:textId="77777777" w:rsidR="00B542D4" w:rsidRPr="00876B7C" w:rsidRDefault="00B542D4" w:rsidP="00B542D4">
      <w:pPr>
        <w:widowControl w:val="0"/>
        <w:tabs>
          <w:tab w:val="center" w:pos="4982"/>
        </w:tabs>
        <w:rPr>
          <w:rFonts w:ascii="Times New Roman" w:hAnsi="Times New Roman"/>
          <w:sz w:val="22"/>
          <w:szCs w:val="22"/>
        </w:rPr>
      </w:pPr>
      <w:r w:rsidRPr="00876B7C">
        <w:rPr>
          <w:rFonts w:ascii="Times New Roman" w:hAnsi="Times New Roman"/>
          <w:sz w:val="22"/>
          <w:szCs w:val="22"/>
        </w:rPr>
        <w:fldChar w:fldCharType="begin"/>
      </w:r>
      <w:r w:rsidRPr="00876B7C">
        <w:rPr>
          <w:rFonts w:ascii="Times New Roman" w:hAnsi="Times New Roman"/>
          <w:sz w:val="22"/>
          <w:szCs w:val="22"/>
        </w:rPr>
        <w:instrText xml:space="preserve"> TC \f 1 "</w:instrText>
      </w:r>
      <w:r w:rsidRPr="00876B7C">
        <w:rPr>
          <w:rFonts w:ascii="Times New Roman" w:hAnsi="Times New Roman"/>
          <w:sz w:val="22"/>
          <w:szCs w:val="22"/>
        </w:rPr>
        <w:tab/>
      </w:r>
      <w:r w:rsidRPr="00876B7C">
        <w:rPr>
          <w:rFonts w:ascii="Times New Roman" w:hAnsi="Times New Roman"/>
          <w:b/>
          <w:i/>
          <w:sz w:val="22"/>
          <w:szCs w:val="22"/>
        </w:rPr>
        <w:instrText>ZONES</w:instrText>
      </w:r>
    </w:p>
    <w:p w14:paraId="49688770"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2"/>
          <w:szCs w:val="22"/>
        </w:rPr>
      </w:pPr>
      <w:r w:rsidRPr="00876B7C">
        <w:rPr>
          <w:rFonts w:ascii="Times New Roman" w:hAnsi="Times New Roman"/>
          <w:sz w:val="22"/>
          <w:szCs w:val="22"/>
        </w:rPr>
        <w:fldChar w:fldCharType="end"/>
      </w:r>
    </w:p>
    <w:p w14:paraId="4A20B95D" w14:textId="77777777" w:rsidR="00B542D4" w:rsidRPr="00876B7C" w:rsidRDefault="00B542D4" w:rsidP="00B542D4">
      <w:pPr>
        <w:pStyle w:val="Heading3"/>
        <w:spacing w:before="0" w:beforeAutospacing="0" w:after="0" w:afterAutospacing="0"/>
        <w:rPr>
          <w:sz w:val="22"/>
          <w:szCs w:val="22"/>
        </w:rPr>
      </w:pPr>
      <w:bookmarkStart w:id="25" w:name="_Toc506198988"/>
      <w:bookmarkStart w:id="26" w:name="_Toc506205028"/>
      <w:bookmarkStart w:id="27" w:name="_Toc506205350"/>
      <w:r w:rsidRPr="00876B7C">
        <w:rPr>
          <w:sz w:val="22"/>
          <w:szCs w:val="22"/>
        </w:rPr>
        <w:t xml:space="preserve">§ 10-3.301 </w:t>
      </w:r>
      <w:r w:rsidRPr="00876B7C">
        <w:rPr>
          <w:sz w:val="22"/>
          <w:szCs w:val="22"/>
          <w:lang w:val="en-US"/>
        </w:rPr>
        <w:t xml:space="preserve"> </w:t>
      </w:r>
      <w:r w:rsidRPr="00876B7C">
        <w:rPr>
          <w:sz w:val="22"/>
          <w:szCs w:val="22"/>
        </w:rPr>
        <w:t>ESTABLISHMENT</w:t>
      </w:r>
      <w:r w:rsidRPr="00876B7C">
        <w:rPr>
          <w:sz w:val="22"/>
          <w:szCs w:val="22"/>
        </w:rPr>
        <w:fldChar w:fldCharType="begin"/>
      </w:r>
      <w:r w:rsidRPr="00876B7C">
        <w:rPr>
          <w:sz w:val="22"/>
          <w:szCs w:val="22"/>
        </w:rPr>
        <w:instrText xml:space="preserve"> TC \f 1 "10-3.301  ESTABLISHMENT</w:instrText>
      </w:r>
      <w:r w:rsidRPr="00876B7C">
        <w:rPr>
          <w:sz w:val="22"/>
          <w:szCs w:val="22"/>
        </w:rPr>
        <w:fldChar w:fldCharType="end"/>
      </w:r>
      <w:r w:rsidRPr="00876B7C">
        <w:rPr>
          <w:sz w:val="22"/>
          <w:szCs w:val="22"/>
        </w:rPr>
        <w:t>.</w:t>
      </w:r>
      <w:bookmarkEnd w:id="25"/>
      <w:bookmarkEnd w:id="26"/>
      <w:bookmarkEnd w:id="27"/>
    </w:p>
    <w:p w14:paraId="64741148"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53C7D198"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sz w:val="22"/>
          <w:szCs w:val="22"/>
        </w:rPr>
        <w:tab/>
        <w:t>(A)</w:t>
      </w:r>
      <w:r w:rsidRPr="00876B7C">
        <w:rPr>
          <w:rFonts w:ascii="Times New Roman" w:hAnsi="Times New Roman"/>
          <w:sz w:val="22"/>
          <w:szCs w:val="22"/>
        </w:rPr>
        <w:tab/>
        <w:t>In order to classify, regulate, restrict, and segregate the uses of land and buildings, to regulate and restrict the height and bulk of buildings, and to regulate the area of yards and other open spaces about buildings, and to promote the public health, safety, peace, comfort and general welfare, the following classes of land use zones are established to be known as:</w:t>
      </w:r>
    </w:p>
    <w:p w14:paraId="33C09746" w14:textId="77777777" w:rsidR="00B542D4" w:rsidRPr="00876B7C" w:rsidRDefault="00B542D4" w:rsidP="00B542D4">
      <w:pPr>
        <w:pStyle w:val="ListParagraph"/>
        <w:tabs>
          <w:tab w:val="left" w:pos="2592"/>
        </w:tabs>
        <w:jc w:val="both"/>
        <w:rPr>
          <w:sz w:val="22"/>
          <w:szCs w:val="22"/>
        </w:rPr>
      </w:pPr>
    </w:p>
    <w:p w14:paraId="7E783736"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PRD</w:t>
      </w:r>
      <w:r w:rsidRPr="00876B7C">
        <w:rPr>
          <w:rFonts w:ascii="Times New Roman" w:hAnsi="Times New Roman"/>
          <w:sz w:val="22"/>
          <w:szCs w:val="22"/>
        </w:rPr>
        <w:tab/>
        <w:t>Planned Residential Development</w:t>
      </w:r>
    </w:p>
    <w:p w14:paraId="64EB0A33"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63"/>
        <w:jc w:val="both"/>
        <w:rPr>
          <w:rFonts w:ascii="Times New Roman" w:hAnsi="Times New Roman"/>
          <w:sz w:val="16"/>
          <w:szCs w:val="16"/>
        </w:rPr>
      </w:pPr>
    </w:p>
    <w:p w14:paraId="27F342D6" w14:textId="77777777" w:rsidR="00B542D4"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PCD</w:t>
      </w:r>
      <w:r w:rsidRPr="00876B7C">
        <w:rPr>
          <w:rFonts w:ascii="Times New Roman" w:hAnsi="Times New Roman"/>
          <w:sz w:val="22"/>
          <w:szCs w:val="22"/>
        </w:rPr>
        <w:tab/>
        <w:t>Planned Commercial Development</w:t>
      </w:r>
    </w:p>
    <w:p w14:paraId="3A57CC55" w14:textId="77777777" w:rsidR="00B542D4" w:rsidRPr="00B542D4" w:rsidRDefault="00B542D4" w:rsidP="00B542D4">
      <w:pPr>
        <w:pStyle w:val="ListParagraph"/>
        <w:rPr>
          <w:sz w:val="16"/>
          <w:szCs w:val="22"/>
        </w:rPr>
      </w:pPr>
    </w:p>
    <w:p w14:paraId="5546A262"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026529">
        <w:rPr>
          <w:rFonts w:ascii="Times New Roman" w:hAnsi="Times New Roman"/>
          <w:b/>
          <w:i/>
          <w:sz w:val="22"/>
          <w:szCs w:val="22"/>
        </w:rPr>
        <w:t>SP</w:t>
      </w:r>
      <w:r>
        <w:rPr>
          <w:rFonts w:ascii="Times New Roman" w:hAnsi="Times New Roman"/>
          <w:sz w:val="22"/>
          <w:szCs w:val="22"/>
        </w:rPr>
        <w:tab/>
      </w:r>
      <w:r>
        <w:rPr>
          <w:rFonts w:ascii="Times New Roman" w:hAnsi="Times New Roman"/>
          <w:sz w:val="22"/>
          <w:szCs w:val="22"/>
        </w:rPr>
        <w:tab/>
        <w:t>Specific Plan Area</w:t>
      </w:r>
    </w:p>
    <w:p w14:paraId="11D06AB6"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r w:rsidRPr="00876B7C">
        <w:rPr>
          <w:rFonts w:ascii="Times New Roman" w:hAnsi="Times New Roman"/>
          <w:b/>
          <w:i/>
          <w:sz w:val="22"/>
          <w:szCs w:val="22"/>
        </w:rPr>
        <w:tab/>
      </w:r>
    </w:p>
    <w:p w14:paraId="039A8B2F"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RA</w:t>
      </w:r>
      <w:r w:rsidRPr="00876B7C">
        <w:rPr>
          <w:rFonts w:ascii="Times New Roman" w:hAnsi="Times New Roman"/>
          <w:b/>
          <w:i/>
          <w:sz w:val="22"/>
          <w:szCs w:val="22"/>
        </w:rPr>
        <w:tab/>
      </w:r>
      <w:r w:rsidRPr="00876B7C">
        <w:rPr>
          <w:rFonts w:ascii="Times New Roman" w:hAnsi="Times New Roman"/>
          <w:sz w:val="22"/>
          <w:szCs w:val="22"/>
        </w:rPr>
        <w:t xml:space="preserve"> </w:t>
      </w:r>
      <w:r w:rsidRPr="00876B7C">
        <w:rPr>
          <w:rFonts w:ascii="Times New Roman" w:hAnsi="Times New Roman"/>
          <w:sz w:val="22"/>
          <w:szCs w:val="22"/>
        </w:rPr>
        <w:tab/>
        <w:t>Rural Residential Zone</w:t>
      </w:r>
    </w:p>
    <w:p w14:paraId="5ADA2CFD"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7EFCD879"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 xml:space="preserve">R1 </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Low Density Single Family Residential Zone</w:t>
      </w:r>
    </w:p>
    <w:p w14:paraId="45098FBF"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1ADC5A8C"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R2</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 xml:space="preserve">Medium Density Single Family Residential Zone </w:t>
      </w:r>
    </w:p>
    <w:p w14:paraId="128A5D44"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6128BA37"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R3</w:t>
      </w:r>
      <w:r w:rsidRPr="00876B7C">
        <w:rPr>
          <w:rFonts w:ascii="Times New Roman" w:hAnsi="Times New Roman"/>
          <w:i/>
          <w:sz w:val="22"/>
          <w:szCs w:val="22"/>
        </w:rPr>
        <w:t xml:space="preserve"> </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 xml:space="preserve">Medium Density Multi Family Residential Zone </w:t>
      </w:r>
    </w:p>
    <w:p w14:paraId="727CB8E1"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35CD74F8"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R4</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High Density Multi Family Residential Zone</w:t>
      </w:r>
      <w:r w:rsidRPr="00876B7C" w:rsidDel="009E682E">
        <w:rPr>
          <w:rFonts w:ascii="Times New Roman" w:hAnsi="Times New Roman"/>
          <w:sz w:val="22"/>
          <w:szCs w:val="22"/>
        </w:rPr>
        <w:t xml:space="preserve"> </w:t>
      </w:r>
    </w:p>
    <w:p w14:paraId="260D10DB"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5E4C7554"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RCO</w:t>
      </w:r>
      <w:r w:rsidRPr="00876B7C">
        <w:rPr>
          <w:rFonts w:ascii="Times New Roman" w:hAnsi="Times New Roman"/>
          <w:sz w:val="22"/>
          <w:szCs w:val="22"/>
        </w:rPr>
        <w:t xml:space="preserve">  </w:t>
      </w:r>
      <w:r w:rsidRPr="00876B7C">
        <w:rPr>
          <w:rFonts w:ascii="Times New Roman" w:hAnsi="Times New Roman"/>
          <w:sz w:val="22"/>
          <w:szCs w:val="22"/>
        </w:rPr>
        <w:tab/>
        <w:t>Resource Conservation and Open Space Zone</w:t>
      </w:r>
    </w:p>
    <w:p w14:paraId="363DF434" w14:textId="77777777" w:rsidR="00B542D4" w:rsidRPr="00B542D4" w:rsidRDefault="00B542D4" w:rsidP="00B542D4">
      <w:pPr>
        <w:pStyle w:val="ListParagraph"/>
        <w:rPr>
          <w:sz w:val="16"/>
          <w:szCs w:val="22"/>
        </w:rPr>
      </w:pPr>
    </w:p>
    <w:p w14:paraId="01CE3CD2"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UR</w:t>
      </w:r>
      <w:r w:rsidRPr="00876B7C">
        <w:rPr>
          <w:rFonts w:ascii="Times New Roman" w:hAnsi="Times New Roman"/>
          <w:b/>
          <w:i/>
          <w:sz w:val="22"/>
          <w:szCs w:val="22"/>
        </w:rPr>
        <w:tab/>
      </w:r>
      <w:r w:rsidRPr="00876B7C">
        <w:rPr>
          <w:rFonts w:ascii="Times New Roman" w:hAnsi="Times New Roman"/>
          <w:sz w:val="22"/>
          <w:szCs w:val="22"/>
        </w:rPr>
        <w:tab/>
        <w:t>Urban Reserve Zone</w:t>
      </w:r>
    </w:p>
    <w:p w14:paraId="5FFFF42B"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7946F215"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PF</w:t>
      </w:r>
      <w:r w:rsidRPr="00876B7C">
        <w:rPr>
          <w:rFonts w:ascii="Times New Roman" w:hAnsi="Times New Roman"/>
          <w:b/>
          <w:i/>
          <w:sz w:val="22"/>
          <w:szCs w:val="22"/>
        </w:rPr>
        <w:tab/>
        <w:t xml:space="preserve"> </w:t>
      </w:r>
      <w:r w:rsidRPr="00876B7C">
        <w:rPr>
          <w:rFonts w:ascii="Times New Roman" w:hAnsi="Times New Roman"/>
          <w:sz w:val="22"/>
          <w:szCs w:val="22"/>
        </w:rPr>
        <w:t xml:space="preserve"> </w:t>
      </w:r>
      <w:r w:rsidRPr="00876B7C">
        <w:rPr>
          <w:rFonts w:ascii="Times New Roman" w:hAnsi="Times New Roman"/>
          <w:sz w:val="22"/>
          <w:szCs w:val="22"/>
        </w:rPr>
        <w:tab/>
        <w:t>Public Facilities Zone</w:t>
      </w:r>
    </w:p>
    <w:p w14:paraId="31C20604"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7B6DA0FD"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PO</w:t>
      </w:r>
      <w:r w:rsidRPr="00876B7C">
        <w:rPr>
          <w:rFonts w:ascii="Times New Roman" w:hAnsi="Times New Roman"/>
          <w:b/>
          <w:i/>
          <w:sz w:val="22"/>
          <w:szCs w:val="22"/>
        </w:rPr>
        <w:tab/>
      </w:r>
      <w:r w:rsidRPr="00876B7C">
        <w:rPr>
          <w:rFonts w:ascii="Times New Roman" w:hAnsi="Times New Roman"/>
          <w:sz w:val="22"/>
          <w:szCs w:val="22"/>
        </w:rPr>
        <w:tab/>
        <w:t>Professional Office Zone</w:t>
      </w:r>
    </w:p>
    <w:p w14:paraId="37C60C70"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43D7E859"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WY</w:t>
      </w:r>
      <w:r w:rsidRPr="00876B7C">
        <w:rPr>
          <w:rFonts w:ascii="Times New Roman" w:hAnsi="Times New Roman"/>
          <w:sz w:val="22"/>
          <w:szCs w:val="22"/>
        </w:rPr>
        <w:t xml:space="preserve">  </w:t>
      </w:r>
      <w:r w:rsidRPr="00876B7C">
        <w:rPr>
          <w:rFonts w:ascii="Times New Roman" w:hAnsi="Times New Roman"/>
          <w:sz w:val="22"/>
          <w:szCs w:val="22"/>
        </w:rPr>
        <w:tab/>
        <w:t>West Yosemite Avenue Office Zone</w:t>
      </w:r>
    </w:p>
    <w:p w14:paraId="4CF978FF" w14:textId="77777777" w:rsidR="00B542D4" w:rsidRPr="00B542D4" w:rsidRDefault="00B542D4" w:rsidP="00B542D4">
      <w:pPr>
        <w:pStyle w:val="ListParagraph"/>
        <w:rPr>
          <w:sz w:val="16"/>
          <w:szCs w:val="22"/>
        </w:rPr>
      </w:pPr>
    </w:p>
    <w:p w14:paraId="19A3A03C"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CN</w:t>
      </w:r>
      <w:r w:rsidRPr="00876B7C">
        <w:rPr>
          <w:rFonts w:ascii="Times New Roman" w:hAnsi="Times New Roman"/>
          <w:b/>
          <w:i/>
          <w:sz w:val="22"/>
          <w:szCs w:val="22"/>
        </w:rPr>
        <w:tab/>
      </w:r>
      <w:r w:rsidRPr="00876B7C">
        <w:rPr>
          <w:rFonts w:ascii="Times New Roman" w:hAnsi="Times New Roman"/>
          <w:sz w:val="22"/>
          <w:szCs w:val="22"/>
        </w:rPr>
        <w:t xml:space="preserve">  </w:t>
      </w:r>
      <w:r w:rsidRPr="00876B7C">
        <w:rPr>
          <w:rFonts w:ascii="Times New Roman" w:hAnsi="Times New Roman"/>
          <w:sz w:val="22"/>
          <w:szCs w:val="22"/>
        </w:rPr>
        <w:tab/>
        <w:t>Neighborhood Commercial Zone</w:t>
      </w:r>
    </w:p>
    <w:p w14:paraId="3546F038"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7D7A66B0"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C1</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Light Commercial Zone</w:t>
      </w:r>
    </w:p>
    <w:p w14:paraId="5BC25FAD" w14:textId="77777777" w:rsidR="00B542D4" w:rsidRPr="00B542D4" w:rsidRDefault="00B542D4" w:rsidP="00B542D4">
      <w:pPr>
        <w:widowControl w:val="0"/>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16"/>
          <w:szCs w:val="22"/>
        </w:rPr>
      </w:pPr>
    </w:p>
    <w:p w14:paraId="4ADD65DC"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C2</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Heavy Commercial Zone</w:t>
      </w:r>
    </w:p>
    <w:p w14:paraId="2A9985FC" w14:textId="77777777" w:rsidR="00B542D4" w:rsidRPr="00B542D4" w:rsidRDefault="00B542D4" w:rsidP="00B542D4">
      <w:pPr>
        <w:pStyle w:val="ListParagraph"/>
        <w:jc w:val="both"/>
        <w:rPr>
          <w:sz w:val="16"/>
          <w:szCs w:val="22"/>
        </w:rPr>
      </w:pPr>
    </w:p>
    <w:p w14:paraId="5EB5DEF3"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C3</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Downtown Commercial Zone</w:t>
      </w:r>
    </w:p>
    <w:p w14:paraId="0236F848" w14:textId="77777777" w:rsidR="00B542D4" w:rsidRPr="00B542D4" w:rsidRDefault="00B542D4" w:rsidP="00B542D4">
      <w:pPr>
        <w:pStyle w:val="ListParagraph"/>
        <w:rPr>
          <w:sz w:val="16"/>
          <w:szCs w:val="22"/>
        </w:rPr>
      </w:pPr>
    </w:p>
    <w:p w14:paraId="11DF9A21"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CH</w:t>
      </w:r>
      <w:r w:rsidRPr="00876B7C">
        <w:rPr>
          <w:rFonts w:ascii="Times New Roman" w:hAnsi="Times New Roman"/>
          <w:b/>
          <w:sz w:val="22"/>
          <w:szCs w:val="22"/>
        </w:rPr>
        <w:tab/>
      </w:r>
      <w:r w:rsidRPr="00876B7C">
        <w:rPr>
          <w:rFonts w:ascii="Times New Roman" w:hAnsi="Times New Roman"/>
          <w:sz w:val="22"/>
          <w:szCs w:val="22"/>
        </w:rPr>
        <w:tab/>
        <w:t>Highway Commercial Zone</w:t>
      </w:r>
    </w:p>
    <w:p w14:paraId="4A28B1C4" w14:textId="77777777" w:rsidR="00B542D4" w:rsidRPr="00B542D4" w:rsidRDefault="00B542D4" w:rsidP="00B542D4">
      <w:pPr>
        <w:pStyle w:val="ListParagraph"/>
        <w:ind w:left="0"/>
        <w:jc w:val="both"/>
        <w:rPr>
          <w:sz w:val="16"/>
          <w:szCs w:val="22"/>
        </w:rPr>
      </w:pPr>
    </w:p>
    <w:p w14:paraId="16388B84"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LI</w:t>
      </w:r>
      <w:r w:rsidRPr="00876B7C">
        <w:rPr>
          <w:rFonts w:ascii="Times New Roman" w:hAnsi="Times New Roman"/>
          <w:sz w:val="22"/>
          <w:szCs w:val="22"/>
        </w:rPr>
        <w:tab/>
      </w:r>
      <w:r w:rsidRPr="00876B7C">
        <w:rPr>
          <w:rFonts w:ascii="Times New Roman" w:hAnsi="Times New Roman"/>
          <w:sz w:val="22"/>
          <w:szCs w:val="22"/>
        </w:rPr>
        <w:tab/>
        <w:t>Limited Industrial Zone</w:t>
      </w:r>
    </w:p>
    <w:p w14:paraId="124CFC3B" w14:textId="77777777" w:rsidR="00B542D4" w:rsidRPr="00B542D4" w:rsidRDefault="00B542D4" w:rsidP="00B542D4">
      <w:pPr>
        <w:pStyle w:val="ListParagraph"/>
        <w:jc w:val="both"/>
        <w:rPr>
          <w:sz w:val="16"/>
          <w:szCs w:val="22"/>
        </w:rPr>
      </w:pPr>
    </w:p>
    <w:p w14:paraId="2E751C88" w14:textId="77777777"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I</w:t>
      </w:r>
      <w:r w:rsidRPr="00876B7C">
        <w:rPr>
          <w:rFonts w:ascii="Times New Roman" w:hAnsi="Times New Roman"/>
          <w:sz w:val="22"/>
          <w:szCs w:val="22"/>
        </w:rPr>
        <w:tab/>
      </w:r>
      <w:r w:rsidRPr="00876B7C">
        <w:rPr>
          <w:rFonts w:ascii="Times New Roman" w:hAnsi="Times New Roman"/>
          <w:sz w:val="22"/>
          <w:szCs w:val="22"/>
        </w:rPr>
        <w:tab/>
        <w:t>General Industrial Zone</w:t>
      </w:r>
    </w:p>
    <w:p w14:paraId="5DD4509E" w14:textId="77777777" w:rsidR="00B542D4" w:rsidRPr="00B542D4" w:rsidRDefault="00B542D4" w:rsidP="00B542D4">
      <w:pPr>
        <w:pStyle w:val="ListParagraph"/>
        <w:jc w:val="both"/>
        <w:rPr>
          <w:sz w:val="16"/>
          <w:szCs w:val="22"/>
        </w:rPr>
      </w:pPr>
    </w:p>
    <w:p w14:paraId="3525949E" w14:textId="1CC3787C" w:rsidR="00B542D4"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b/>
          <w:i/>
          <w:sz w:val="22"/>
          <w:szCs w:val="22"/>
        </w:rPr>
        <w:t>IP</w:t>
      </w: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Industrial Park Zone</w:t>
      </w:r>
    </w:p>
    <w:p w14:paraId="08395B1B" w14:textId="77777777" w:rsidR="00B542D4" w:rsidRPr="00B542D4" w:rsidRDefault="00B542D4" w:rsidP="00B542D4">
      <w:pPr>
        <w:pStyle w:val="ListParagraph"/>
        <w:rPr>
          <w:sz w:val="16"/>
          <w:szCs w:val="22"/>
        </w:rPr>
      </w:pPr>
    </w:p>
    <w:p w14:paraId="11F1E70B" w14:textId="40665EF6" w:rsidR="00B542D4"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D10A7A">
        <w:rPr>
          <w:rFonts w:ascii="Times New Roman" w:hAnsi="Times New Roman"/>
          <w:b/>
          <w:i/>
          <w:sz w:val="22"/>
          <w:szCs w:val="22"/>
        </w:rPr>
        <w:t>SP</w:t>
      </w:r>
      <w:r>
        <w:rPr>
          <w:rFonts w:ascii="Times New Roman" w:hAnsi="Times New Roman"/>
          <w:sz w:val="22"/>
          <w:szCs w:val="22"/>
        </w:rPr>
        <w:tab/>
      </w:r>
      <w:r>
        <w:rPr>
          <w:rFonts w:ascii="Times New Roman" w:hAnsi="Times New Roman"/>
          <w:sz w:val="22"/>
          <w:szCs w:val="22"/>
        </w:rPr>
        <w:tab/>
      </w:r>
      <w:r w:rsidR="00D10A7A">
        <w:rPr>
          <w:rFonts w:ascii="Times New Roman" w:hAnsi="Times New Roman"/>
          <w:sz w:val="22"/>
          <w:szCs w:val="22"/>
        </w:rPr>
        <w:t>Specific Plan</w:t>
      </w:r>
    </w:p>
    <w:p w14:paraId="59A74B82" w14:textId="77777777" w:rsidR="00B542D4" w:rsidRPr="00B542D4" w:rsidRDefault="00B542D4" w:rsidP="00B542D4">
      <w:pPr>
        <w:pStyle w:val="ListParagraph"/>
        <w:rPr>
          <w:sz w:val="16"/>
          <w:szCs w:val="22"/>
        </w:rPr>
      </w:pPr>
    </w:p>
    <w:p w14:paraId="6498EC1F" w14:textId="24D95761" w:rsidR="00B542D4" w:rsidRPr="00876B7C" w:rsidRDefault="00B542D4" w:rsidP="00B542D4">
      <w:pPr>
        <w:widowControl w:val="0"/>
        <w:numPr>
          <w:ilvl w:val="0"/>
          <w:numId w:val="8"/>
        </w:numPr>
        <w:tabs>
          <w:tab w:val="left" w:pos="0"/>
          <w:tab w:val="left" w:pos="432"/>
          <w:tab w:val="left" w:pos="864"/>
          <w:tab w:val="left" w:pos="13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D10A7A">
        <w:rPr>
          <w:rFonts w:ascii="Times New Roman" w:hAnsi="Times New Roman"/>
          <w:b/>
          <w:i/>
          <w:sz w:val="22"/>
          <w:szCs w:val="22"/>
        </w:rPr>
        <w:t>EC</w:t>
      </w:r>
      <w:r>
        <w:rPr>
          <w:rFonts w:ascii="Times New Roman" w:hAnsi="Times New Roman"/>
          <w:sz w:val="22"/>
          <w:szCs w:val="22"/>
        </w:rPr>
        <w:tab/>
      </w:r>
      <w:r>
        <w:rPr>
          <w:rFonts w:ascii="Times New Roman" w:hAnsi="Times New Roman"/>
          <w:sz w:val="22"/>
          <w:szCs w:val="22"/>
        </w:rPr>
        <w:tab/>
        <w:t>Economic Center Overlay</w:t>
      </w:r>
    </w:p>
    <w:p w14:paraId="7DC3355B" w14:textId="77777777" w:rsidR="00B542D4" w:rsidRPr="00876B7C" w:rsidRDefault="00B542D4" w:rsidP="00B542D4">
      <w:pPr>
        <w:widowControl w:val="0"/>
        <w:tabs>
          <w:tab w:val="left" w:pos="360"/>
        </w:tabs>
        <w:jc w:val="both"/>
        <w:rPr>
          <w:rFonts w:ascii="Times New Roman" w:hAnsi="Times New Roman"/>
          <w:sz w:val="22"/>
          <w:szCs w:val="22"/>
        </w:rPr>
      </w:pPr>
    </w:p>
    <w:p w14:paraId="44E2DA98" w14:textId="77777777" w:rsidR="00B542D4" w:rsidRPr="00876B7C" w:rsidRDefault="00B542D4" w:rsidP="00B542D4">
      <w:pPr>
        <w:pStyle w:val="Heading3"/>
        <w:spacing w:before="0" w:beforeAutospacing="0" w:after="0" w:afterAutospacing="0"/>
        <w:rPr>
          <w:sz w:val="22"/>
          <w:szCs w:val="22"/>
        </w:rPr>
      </w:pPr>
      <w:r w:rsidRPr="00876B7C">
        <w:br w:type="page"/>
      </w:r>
      <w:bookmarkStart w:id="28" w:name="_Toc506198989"/>
      <w:bookmarkStart w:id="29" w:name="_Toc506205029"/>
      <w:bookmarkStart w:id="30" w:name="_Toc506205351"/>
      <w:r w:rsidRPr="00876B7C">
        <w:rPr>
          <w:sz w:val="22"/>
          <w:szCs w:val="22"/>
        </w:rPr>
        <w:lastRenderedPageBreak/>
        <w:t>§ 10-3.302  ZONING MAPS</w:t>
      </w:r>
      <w:r w:rsidRPr="00876B7C">
        <w:rPr>
          <w:sz w:val="22"/>
          <w:szCs w:val="22"/>
        </w:rPr>
        <w:fldChar w:fldCharType="begin"/>
      </w:r>
      <w:r w:rsidRPr="00876B7C">
        <w:rPr>
          <w:sz w:val="22"/>
          <w:szCs w:val="22"/>
        </w:rPr>
        <w:instrText xml:space="preserve"> TC \f 1 "10-3.302  ZONING MAPS</w:instrText>
      </w:r>
      <w:r w:rsidRPr="00876B7C">
        <w:rPr>
          <w:sz w:val="22"/>
          <w:szCs w:val="22"/>
        </w:rPr>
        <w:fldChar w:fldCharType="end"/>
      </w:r>
      <w:r w:rsidRPr="00876B7C">
        <w:rPr>
          <w:sz w:val="22"/>
          <w:szCs w:val="22"/>
        </w:rPr>
        <w:t>.</w:t>
      </w:r>
      <w:bookmarkEnd w:id="28"/>
      <w:bookmarkEnd w:id="29"/>
      <w:bookmarkEnd w:id="30"/>
    </w:p>
    <w:p w14:paraId="4DE8E0D8" w14:textId="77777777" w:rsidR="00B542D4" w:rsidRPr="00876B7C" w:rsidRDefault="00B542D4" w:rsidP="00B542D4">
      <w:pPr>
        <w:widowControl w:val="0"/>
        <w:tabs>
          <w:tab w:val="left" w:pos="360"/>
        </w:tabs>
        <w:jc w:val="both"/>
        <w:rPr>
          <w:rFonts w:ascii="Times New Roman" w:hAnsi="Times New Roman"/>
          <w:sz w:val="22"/>
          <w:szCs w:val="22"/>
        </w:rPr>
      </w:pPr>
    </w:p>
    <w:p w14:paraId="7A06A052"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(A)</w:t>
      </w:r>
      <w:r w:rsidRPr="00876B7C">
        <w:rPr>
          <w:rFonts w:ascii="Times New Roman" w:hAnsi="Times New Roman"/>
          <w:sz w:val="22"/>
          <w:szCs w:val="22"/>
        </w:rPr>
        <w:tab/>
        <w:t>Adoption.  The boundaries of the various land use districts within the City of Madera are shown upon the map designated as the “City of Madera Zoning Map”, sometimes referred to in this chapter as “Zoning Map,” signed and on file in the office of the City Clerk, which map is hereby adopted and made a part of this Chapter, and said map and all of the notations, references, and other information shown thereon shall be as much a part of this Chapter as if the matters and information set forth by said map were all duly described in this Chapter.</w:t>
      </w:r>
      <w:r w:rsidRPr="00876B7C">
        <w:rPr>
          <w:rFonts w:ascii="Times New Roman" w:hAnsi="Times New Roman"/>
          <w:sz w:val="22"/>
          <w:szCs w:val="22"/>
        </w:rPr>
        <w:tab/>
      </w:r>
    </w:p>
    <w:p w14:paraId="6B417288" w14:textId="77777777" w:rsidR="00B542D4" w:rsidRPr="00876B7C" w:rsidRDefault="00B542D4" w:rsidP="00B542D4">
      <w:pPr>
        <w:widowControl w:val="0"/>
        <w:tabs>
          <w:tab w:val="left" w:pos="360"/>
        </w:tabs>
        <w:jc w:val="both"/>
        <w:rPr>
          <w:rFonts w:ascii="Times New Roman" w:hAnsi="Times New Roman"/>
          <w:sz w:val="22"/>
          <w:szCs w:val="22"/>
        </w:rPr>
      </w:pPr>
    </w:p>
    <w:p w14:paraId="48D3B847"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 xml:space="preserve">(B) </w:t>
      </w:r>
      <w:r w:rsidRPr="00876B7C">
        <w:rPr>
          <w:rFonts w:ascii="Times New Roman" w:hAnsi="Times New Roman"/>
          <w:sz w:val="22"/>
          <w:szCs w:val="22"/>
        </w:rPr>
        <w:tab/>
        <w:t>Amendments.  If amendments are made in district boundaries or other matter portrayed on the official Zoning Map, such changes shall be made on the official Zoning Map promptly after the amendment has been approved by the City Council. The revised Zoning Map, reflecting all amendments and changes, shall then be refiled with the City Clerk within ten (10) days after City Council approval. No amendment to this title which involves matter portrayed on the official Zoning Map shall become effective until after such change and entry has been made on the Zoning Map.</w:t>
      </w:r>
    </w:p>
    <w:p w14:paraId="7D5152C8" w14:textId="77777777" w:rsidR="00B542D4" w:rsidRPr="00876B7C" w:rsidRDefault="00B542D4" w:rsidP="00B542D4">
      <w:pPr>
        <w:widowControl w:val="0"/>
        <w:tabs>
          <w:tab w:val="left" w:pos="360"/>
        </w:tabs>
        <w:jc w:val="both"/>
        <w:rPr>
          <w:rFonts w:ascii="Times New Roman" w:hAnsi="Times New Roman"/>
          <w:sz w:val="22"/>
          <w:szCs w:val="22"/>
        </w:rPr>
      </w:pPr>
    </w:p>
    <w:p w14:paraId="33E1BE70" w14:textId="77777777" w:rsidR="00B542D4" w:rsidRPr="00876B7C" w:rsidRDefault="00B542D4" w:rsidP="00B542D4">
      <w:pPr>
        <w:pStyle w:val="POLICYBullet"/>
        <w:keepNext/>
        <w:keepLines/>
        <w:numPr>
          <w:ilvl w:val="0"/>
          <w:numId w:val="0"/>
        </w:numPr>
        <w:tabs>
          <w:tab w:val="left" w:pos="360"/>
        </w:tabs>
        <w:spacing w:before="0" w:after="0" w:line="240" w:lineRule="auto"/>
        <w:rPr>
          <w:rFonts w:ascii="Times New Roman" w:hAnsi="Times New Roman" w:cs="Times New Roman"/>
        </w:rPr>
      </w:pPr>
      <w:r w:rsidRPr="00876B7C">
        <w:rPr>
          <w:rFonts w:ascii="Times New Roman" w:hAnsi="Times New Roman" w:cs="Times New Roman"/>
        </w:rPr>
        <w:tab/>
        <w:t xml:space="preserve">(C) </w:t>
      </w:r>
      <w:r w:rsidRPr="00876B7C">
        <w:rPr>
          <w:rFonts w:ascii="Times New Roman" w:hAnsi="Times New Roman" w:cs="Times New Roman"/>
        </w:rPr>
        <w:tab/>
        <w:t>Format.  The official Zoning Map shall be the printed and signed copy on file in the office of the City Clerk, including any adopted amendments.  Electronic files used to create the map are not the official map.  The official Zoning Map shall be printed for viewing and interpretation at a scale of at least one to twenty thousand (1:20,000).</w:t>
      </w:r>
    </w:p>
    <w:p w14:paraId="7653AB39" w14:textId="77777777" w:rsidR="00B542D4" w:rsidRPr="00876B7C" w:rsidRDefault="00B542D4" w:rsidP="00B542D4">
      <w:pPr>
        <w:widowControl w:val="0"/>
        <w:tabs>
          <w:tab w:val="left" w:pos="360"/>
        </w:tabs>
        <w:jc w:val="both"/>
        <w:rPr>
          <w:rFonts w:ascii="Times New Roman" w:hAnsi="Times New Roman"/>
          <w:sz w:val="22"/>
          <w:szCs w:val="22"/>
        </w:rPr>
      </w:pPr>
    </w:p>
    <w:p w14:paraId="02DC9010" w14:textId="77777777" w:rsidR="00B542D4" w:rsidRPr="00876B7C" w:rsidRDefault="00B542D4" w:rsidP="00B542D4">
      <w:pPr>
        <w:pStyle w:val="Heading3"/>
        <w:spacing w:before="0" w:beforeAutospacing="0" w:after="0" w:afterAutospacing="0"/>
        <w:rPr>
          <w:sz w:val="22"/>
          <w:szCs w:val="22"/>
        </w:rPr>
      </w:pPr>
      <w:bookmarkStart w:id="31" w:name="_Toc506198990"/>
      <w:bookmarkStart w:id="32" w:name="_Toc506205030"/>
      <w:bookmarkStart w:id="33" w:name="_Toc506205352"/>
      <w:r w:rsidRPr="00876B7C">
        <w:rPr>
          <w:sz w:val="22"/>
          <w:szCs w:val="22"/>
        </w:rPr>
        <w:t>§ 10-3.303  ANNEXATION POLICY</w:t>
      </w:r>
      <w:r w:rsidRPr="00876B7C">
        <w:rPr>
          <w:sz w:val="22"/>
          <w:szCs w:val="22"/>
        </w:rPr>
        <w:fldChar w:fldCharType="begin"/>
      </w:r>
      <w:r w:rsidRPr="00876B7C">
        <w:rPr>
          <w:sz w:val="22"/>
          <w:szCs w:val="22"/>
        </w:rPr>
        <w:instrText xml:space="preserve"> TC \f 1 "10-3.303  ANNEXATION POLICY</w:instrText>
      </w:r>
      <w:r w:rsidRPr="00876B7C">
        <w:rPr>
          <w:sz w:val="22"/>
          <w:szCs w:val="22"/>
        </w:rPr>
        <w:fldChar w:fldCharType="end"/>
      </w:r>
      <w:r w:rsidRPr="00876B7C">
        <w:rPr>
          <w:sz w:val="22"/>
          <w:szCs w:val="22"/>
        </w:rPr>
        <w:t>.</w:t>
      </w:r>
      <w:bookmarkEnd w:id="31"/>
      <w:bookmarkEnd w:id="32"/>
      <w:bookmarkEnd w:id="33"/>
    </w:p>
    <w:p w14:paraId="628F6E15" w14:textId="77777777" w:rsidR="00B542D4" w:rsidRPr="00876B7C" w:rsidRDefault="00B542D4" w:rsidP="00B542D4">
      <w:pPr>
        <w:widowControl w:val="0"/>
        <w:tabs>
          <w:tab w:val="left" w:pos="360"/>
        </w:tabs>
        <w:jc w:val="both"/>
        <w:rPr>
          <w:rFonts w:ascii="Times New Roman" w:hAnsi="Times New Roman"/>
          <w:sz w:val="22"/>
          <w:szCs w:val="22"/>
        </w:rPr>
      </w:pPr>
    </w:p>
    <w:p w14:paraId="337F0548"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 xml:space="preserve">(A)  All territory to be annexed to the city shall, prior to being considered by the Madera Local Agency Formation Commission, be prezoned by amendment of the official Zoning Map and shall be automatically in effect upon the certificate of completion for annexation of the area into the City being recorded by the County Clerk.  </w:t>
      </w:r>
    </w:p>
    <w:p w14:paraId="2AFA69FC" w14:textId="77777777" w:rsidR="00B542D4" w:rsidRPr="00876B7C" w:rsidRDefault="00B542D4" w:rsidP="00B542D4">
      <w:pPr>
        <w:widowControl w:val="0"/>
        <w:tabs>
          <w:tab w:val="left" w:pos="360"/>
        </w:tabs>
        <w:jc w:val="both"/>
        <w:rPr>
          <w:rFonts w:ascii="Times New Roman" w:hAnsi="Times New Roman"/>
          <w:sz w:val="22"/>
          <w:szCs w:val="22"/>
        </w:rPr>
      </w:pPr>
    </w:p>
    <w:p w14:paraId="63C09F51" w14:textId="77777777" w:rsidR="00B542D4" w:rsidRPr="00876B7C" w:rsidRDefault="00B542D4" w:rsidP="00B542D4">
      <w:pPr>
        <w:tabs>
          <w:tab w:val="left" w:pos="360"/>
        </w:tabs>
        <w:jc w:val="both"/>
        <w:rPr>
          <w:rFonts w:ascii="Times New Roman" w:hAnsi="Times New Roman"/>
          <w:color w:val="000000"/>
          <w:sz w:val="22"/>
          <w:szCs w:val="22"/>
        </w:rPr>
      </w:pPr>
      <w:r w:rsidRPr="00876B7C">
        <w:rPr>
          <w:rFonts w:ascii="Times New Roman" w:hAnsi="Times New Roman"/>
          <w:color w:val="000000"/>
          <w:sz w:val="22"/>
          <w:szCs w:val="22"/>
        </w:rPr>
        <w:tab/>
        <w:t xml:space="preserve">(B)  Prezoned land shall carry a "PZ" prefix before the zone classification(s) and shall be so designated on the official Zoning Map.  The zone(s) established by prezoning shall become effective and the "PZ" prefix shall be automatically removed when the property is annexed.  Unless specifically stated otherwise in the ordinance adopting the prezoning, if within two years of City Council approval of a prezoning the subject property has not yet been annexed to the City, the approval shall be subject to reconsideration by the Planning Commission and City Council. </w:t>
      </w:r>
    </w:p>
    <w:p w14:paraId="6FACDE29" w14:textId="77777777" w:rsidR="00B542D4" w:rsidRPr="00876B7C" w:rsidRDefault="00B542D4" w:rsidP="00B542D4">
      <w:pPr>
        <w:tabs>
          <w:tab w:val="left" w:pos="360"/>
        </w:tabs>
        <w:jc w:val="both"/>
        <w:rPr>
          <w:rFonts w:ascii="Times New Roman" w:hAnsi="Times New Roman"/>
          <w:color w:val="000000"/>
          <w:sz w:val="22"/>
          <w:szCs w:val="22"/>
        </w:rPr>
      </w:pPr>
    </w:p>
    <w:p w14:paraId="55D3AEC6" w14:textId="77777777" w:rsidR="00B542D4" w:rsidRPr="00876B7C" w:rsidRDefault="00B542D4" w:rsidP="00B542D4">
      <w:pPr>
        <w:pStyle w:val="Heading3"/>
        <w:spacing w:before="0" w:beforeAutospacing="0" w:after="0" w:afterAutospacing="0"/>
        <w:rPr>
          <w:sz w:val="22"/>
          <w:szCs w:val="22"/>
        </w:rPr>
      </w:pPr>
      <w:bookmarkStart w:id="34" w:name="_Toc506198991"/>
      <w:bookmarkStart w:id="35" w:name="_Toc506205031"/>
      <w:bookmarkStart w:id="36" w:name="_Toc506205353"/>
      <w:r w:rsidRPr="00876B7C">
        <w:rPr>
          <w:sz w:val="22"/>
          <w:szCs w:val="22"/>
        </w:rPr>
        <w:t>§ 10-3.304  ZONE BOUNDARIES</w:t>
      </w:r>
      <w:r w:rsidRPr="00876B7C">
        <w:rPr>
          <w:sz w:val="22"/>
          <w:szCs w:val="22"/>
        </w:rPr>
        <w:fldChar w:fldCharType="begin"/>
      </w:r>
      <w:r w:rsidRPr="00876B7C">
        <w:rPr>
          <w:sz w:val="22"/>
          <w:szCs w:val="22"/>
        </w:rPr>
        <w:instrText xml:space="preserve"> TC \f 1 "10-3.304  ZONE BOUNDARIES</w:instrText>
      </w:r>
      <w:r w:rsidRPr="00876B7C">
        <w:rPr>
          <w:sz w:val="22"/>
          <w:szCs w:val="22"/>
        </w:rPr>
        <w:fldChar w:fldCharType="end"/>
      </w:r>
      <w:r w:rsidRPr="00876B7C">
        <w:rPr>
          <w:sz w:val="22"/>
          <w:szCs w:val="22"/>
        </w:rPr>
        <w:t>.</w:t>
      </w:r>
      <w:bookmarkEnd w:id="34"/>
      <w:bookmarkEnd w:id="35"/>
      <w:bookmarkEnd w:id="36"/>
    </w:p>
    <w:p w14:paraId="34E4C0B7" w14:textId="77777777" w:rsidR="00B542D4" w:rsidRPr="00876B7C" w:rsidRDefault="00B542D4" w:rsidP="00B542D4">
      <w:pPr>
        <w:widowControl w:val="0"/>
        <w:tabs>
          <w:tab w:val="left" w:pos="360"/>
        </w:tabs>
        <w:jc w:val="both"/>
        <w:rPr>
          <w:rFonts w:ascii="Times New Roman" w:hAnsi="Times New Roman"/>
          <w:sz w:val="22"/>
          <w:szCs w:val="22"/>
        </w:rPr>
      </w:pPr>
    </w:p>
    <w:p w14:paraId="46C1FDB4"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 xml:space="preserve">The designations, locations, and boundaries of the land use zones established by § 10-3.301 of this subchapter are as set forth and indicated on City of Madera Zoning Map which is on file in the office of the City Clerk. The Zoning Map designations are intended to generally follow parcel lines.  Interpretation may be needed to determine the exact boundaries of a land use classification where parcel lines are unclear, have been moved, have been deleted, or do not correspond with a Zone District boundary.  </w:t>
      </w:r>
    </w:p>
    <w:p w14:paraId="1B2EB856" w14:textId="77777777" w:rsidR="00B542D4" w:rsidRPr="00876B7C" w:rsidRDefault="00B542D4" w:rsidP="00B542D4">
      <w:pPr>
        <w:widowControl w:val="0"/>
        <w:tabs>
          <w:tab w:val="left" w:pos="360"/>
        </w:tabs>
        <w:jc w:val="both"/>
        <w:rPr>
          <w:rFonts w:ascii="Times New Roman" w:hAnsi="Times New Roman"/>
          <w:sz w:val="22"/>
          <w:szCs w:val="22"/>
        </w:rPr>
      </w:pPr>
    </w:p>
    <w:p w14:paraId="6A627BD4"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Where uncertainty exists as to the boundaries of any zone shown on the zoning map, the following rules shall apply:</w:t>
      </w:r>
    </w:p>
    <w:p w14:paraId="5F3563E2" w14:textId="77777777" w:rsidR="00B542D4" w:rsidRPr="00876B7C" w:rsidRDefault="00B542D4" w:rsidP="00B542D4">
      <w:pPr>
        <w:widowControl w:val="0"/>
        <w:tabs>
          <w:tab w:val="left" w:pos="360"/>
        </w:tabs>
        <w:jc w:val="both"/>
        <w:rPr>
          <w:rFonts w:ascii="Times New Roman" w:hAnsi="Times New Roman"/>
          <w:sz w:val="22"/>
          <w:szCs w:val="22"/>
        </w:rPr>
      </w:pPr>
    </w:p>
    <w:p w14:paraId="1E45B636"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(A)  Street, alley, or lot lines.  Where zone boundaries are indicated as approximately following street lines, alley lines, or lot lines, such lines shall be construed to be such boundaries.</w:t>
      </w:r>
    </w:p>
    <w:p w14:paraId="736BF8AD" w14:textId="77777777" w:rsidR="00B542D4" w:rsidRPr="00876B7C" w:rsidRDefault="00B542D4" w:rsidP="00B542D4">
      <w:pPr>
        <w:widowControl w:val="0"/>
        <w:tabs>
          <w:tab w:val="left" w:pos="360"/>
        </w:tabs>
        <w:jc w:val="both"/>
        <w:rPr>
          <w:rFonts w:ascii="Times New Roman" w:hAnsi="Times New Roman"/>
          <w:sz w:val="22"/>
          <w:szCs w:val="22"/>
        </w:rPr>
      </w:pPr>
    </w:p>
    <w:p w14:paraId="102FF47E"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(B)  Unsubdivided land.  In unsubdivided property or where the zone boundary line divides a lot, the location of such boundary, unless the same is indicated by specific dimensions, shall be determined by use of the scale appearing on the zoning map.</w:t>
      </w:r>
    </w:p>
    <w:p w14:paraId="1AC35221" w14:textId="77777777" w:rsidR="00B542D4" w:rsidRPr="00876B7C" w:rsidRDefault="00B542D4" w:rsidP="00B542D4">
      <w:pPr>
        <w:widowControl w:val="0"/>
        <w:tabs>
          <w:tab w:val="left" w:pos="360"/>
        </w:tabs>
        <w:jc w:val="both"/>
        <w:rPr>
          <w:rFonts w:ascii="Times New Roman" w:hAnsi="Times New Roman"/>
          <w:sz w:val="22"/>
          <w:szCs w:val="22"/>
        </w:rPr>
      </w:pPr>
    </w:p>
    <w:p w14:paraId="523272FC"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lastRenderedPageBreak/>
        <w:tab/>
        <w:t>(C) Vacated street or alley.   Where any public street or alley or other public right-of-way is officially vacated or abandoned, the land formerly in such street, alley, or right-of-way shall be included within the zone of adjoining property on either side thereof.  In the event such street, alley, or right-of-way was a zone boundary line between two or more different zones, the new zone boundary line shall be the former center line of such vacated or abandoned street, alley, or right-of-way.</w:t>
      </w:r>
    </w:p>
    <w:p w14:paraId="747213D2" w14:textId="77777777" w:rsidR="00B542D4" w:rsidRPr="00876B7C" w:rsidRDefault="00B542D4" w:rsidP="00B542D4">
      <w:pPr>
        <w:widowControl w:val="0"/>
        <w:tabs>
          <w:tab w:val="left" w:pos="360"/>
        </w:tabs>
        <w:jc w:val="both"/>
        <w:rPr>
          <w:rFonts w:ascii="Times New Roman" w:hAnsi="Times New Roman"/>
          <w:sz w:val="22"/>
          <w:szCs w:val="22"/>
        </w:rPr>
      </w:pPr>
    </w:p>
    <w:p w14:paraId="576F5D2B"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(D)  Determination.  When a determination is requested due to an uncertainty as to the location of a zone district boundary, the Planning Director shall utilize the official Zoning Map to make a determination. Where a determination of the Planning Director is contested, the contestant may make application for a determination by the Planning Commission.”</w:t>
      </w:r>
    </w:p>
    <w:p w14:paraId="66561A74" w14:textId="77777777" w:rsidR="00B542D4" w:rsidRPr="00876B7C" w:rsidRDefault="00B542D4" w:rsidP="00B542D4">
      <w:pPr>
        <w:tabs>
          <w:tab w:val="left" w:pos="360"/>
        </w:tabs>
        <w:jc w:val="both"/>
        <w:rPr>
          <w:rFonts w:ascii="Times New Roman" w:hAnsi="Times New Roman"/>
          <w:sz w:val="22"/>
          <w:szCs w:val="22"/>
        </w:rPr>
      </w:pPr>
    </w:p>
    <w:p w14:paraId="1041BA32" w14:textId="77777777" w:rsidR="00B542D4" w:rsidRPr="00876B7C" w:rsidRDefault="00B542D4" w:rsidP="00B542D4">
      <w:pPr>
        <w:pStyle w:val="Heading3"/>
        <w:spacing w:before="0" w:beforeAutospacing="0" w:after="0" w:afterAutospacing="0"/>
        <w:rPr>
          <w:sz w:val="22"/>
          <w:szCs w:val="22"/>
        </w:rPr>
      </w:pPr>
      <w:bookmarkStart w:id="37" w:name="_Toc506198992"/>
      <w:bookmarkStart w:id="38" w:name="_Toc506205032"/>
      <w:bookmarkStart w:id="39" w:name="_Toc506205354"/>
      <w:r w:rsidRPr="00876B7C">
        <w:rPr>
          <w:sz w:val="22"/>
          <w:szCs w:val="22"/>
        </w:rPr>
        <w:t>§ 10-3.305  CONFORMANCE TO ZONE REGULATIONS</w:t>
      </w:r>
      <w:r w:rsidRPr="00876B7C">
        <w:rPr>
          <w:sz w:val="22"/>
          <w:szCs w:val="22"/>
        </w:rPr>
        <w:fldChar w:fldCharType="begin"/>
      </w:r>
      <w:r w:rsidRPr="00876B7C">
        <w:rPr>
          <w:sz w:val="22"/>
          <w:szCs w:val="22"/>
        </w:rPr>
        <w:instrText xml:space="preserve"> TC \f 1 "10-3.305  CONFORMANCE TO ZONE REGULATIONS</w:instrText>
      </w:r>
      <w:r w:rsidRPr="00876B7C">
        <w:rPr>
          <w:sz w:val="22"/>
          <w:szCs w:val="22"/>
        </w:rPr>
        <w:fldChar w:fldCharType="end"/>
      </w:r>
      <w:r w:rsidRPr="00876B7C">
        <w:rPr>
          <w:sz w:val="22"/>
          <w:szCs w:val="22"/>
        </w:rPr>
        <w:t>.</w:t>
      </w:r>
      <w:bookmarkEnd w:id="37"/>
      <w:bookmarkEnd w:id="38"/>
      <w:bookmarkEnd w:id="39"/>
    </w:p>
    <w:p w14:paraId="4490D2C6" w14:textId="77777777" w:rsidR="00B542D4" w:rsidRPr="00876B7C" w:rsidRDefault="00B542D4" w:rsidP="00B542D4">
      <w:pPr>
        <w:widowControl w:val="0"/>
        <w:tabs>
          <w:tab w:val="left" w:pos="360"/>
        </w:tabs>
        <w:jc w:val="both"/>
        <w:rPr>
          <w:rFonts w:ascii="Times New Roman" w:hAnsi="Times New Roman"/>
          <w:sz w:val="22"/>
          <w:szCs w:val="22"/>
        </w:rPr>
      </w:pPr>
    </w:p>
    <w:p w14:paraId="02F2E221"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(A)</w:t>
      </w:r>
      <w:r w:rsidRPr="00876B7C">
        <w:rPr>
          <w:rFonts w:ascii="Times New Roman" w:hAnsi="Times New Roman"/>
          <w:sz w:val="22"/>
          <w:szCs w:val="22"/>
        </w:rPr>
        <w:tab/>
        <w:t>Except as provided in this chapter:</w:t>
      </w:r>
    </w:p>
    <w:p w14:paraId="3AD9CA8E" w14:textId="77777777" w:rsidR="00B542D4" w:rsidRPr="00876B7C" w:rsidRDefault="00B542D4" w:rsidP="00B542D4">
      <w:pPr>
        <w:widowControl w:val="0"/>
        <w:tabs>
          <w:tab w:val="left" w:pos="360"/>
        </w:tabs>
        <w:jc w:val="both"/>
        <w:rPr>
          <w:rFonts w:ascii="Times New Roman" w:hAnsi="Times New Roman"/>
          <w:sz w:val="22"/>
          <w:szCs w:val="22"/>
        </w:rPr>
      </w:pPr>
    </w:p>
    <w:p w14:paraId="503C76C4" w14:textId="77777777" w:rsidR="00B542D4" w:rsidRPr="00876B7C" w:rsidRDefault="00B542D4" w:rsidP="00B542D4">
      <w:pPr>
        <w:widowControl w:val="0"/>
        <w:numPr>
          <w:ilvl w:val="0"/>
          <w:numId w:val="12"/>
        </w:numPr>
        <w:tabs>
          <w:tab w:val="left" w:pos="360"/>
        </w:tabs>
        <w:jc w:val="both"/>
        <w:rPr>
          <w:rFonts w:ascii="Times New Roman" w:hAnsi="Times New Roman"/>
          <w:sz w:val="22"/>
          <w:szCs w:val="22"/>
        </w:rPr>
      </w:pPr>
      <w:r w:rsidRPr="00876B7C">
        <w:rPr>
          <w:rFonts w:ascii="Times New Roman" w:hAnsi="Times New Roman"/>
          <w:sz w:val="22"/>
          <w:szCs w:val="22"/>
        </w:rPr>
        <w:t xml:space="preserve"> </w:t>
      </w:r>
      <w:r w:rsidRPr="00876B7C">
        <w:rPr>
          <w:rFonts w:ascii="Times New Roman" w:hAnsi="Times New Roman"/>
          <w:i/>
          <w:sz w:val="22"/>
          <w:szCs w:val="22"/>
        </w:rPr>
        <w:t>Use.</w:t>
      </w:r>
      <w:r w:rsidRPr="00876B7C">
        <w:rPr>
          <w:rFonts w:ascii="Times New Roman" w:hAnsi="Times New Roman"/>
          <w:sz w:val="22"/>
          <w:szCs w:val="22"/>
        </w:rPr>
        <w:t xml:space="preserve">  No building shall be erected, reconstructed, or structurally altered in any manner, nor shall any land, building, or premises be used, designed, or intended to be used for any purpose or in any manner other than a use listed in or determined to be an allowable use as provided for by this chapter in the specific zone in which such land, building, or premises are located, and then only after applying for, and securing all permits, approvals, and licenses required by law.</w:t>
      </w:r>
    </w:p>
    <w:p w14:paraId="3AA50B21" w14:textId="77777777" w:rsidR="00B542D4" w:rsidRPr="00876B7C" w:rsidRDefault="00B542D4" w:rsidP="00B542D4">
      <w:pPr>
        <w:widowControl w:val="0"/>
        <w:tabs>
          <w:tab w:val="left" w:pos="360"/>
        </w:tabs>
        <w:ind w:left="360"/>
        <w:jc w:val="both"/>
        <w:rPr>
          <w:rFonts w:ascii="Times New Roman" w:hAnsi="Times New Roman"/>
          <w:sz w:val="22"/>
          <w:szCs w:val="22"/>
        </w:rPr>
      </w:pPr>
    </w:p>
    <w:p w14:paraId="68A8C73B" w14:textId="77777777" w:rsidR="00B542D4" w:rsidRPr="00876B7C" w:rsidRDefault="00B542D4" w:rsidP="00B542D4">
      <w:pPr>
        <w:widowControl w:val="0"/>
        <w:numPr>
          <w:ilvl w:val="0"/>
          <w:numId w:val="12"/>
        </w:numPr>
        <w:tabs>
          <w:tab w:val="left" w:pos="360"/>
        </w:tabs>
        <w:jc w:val="both"/>
        <w:rPr>
          <w:rFonts w:ascii="Times New Roman" w:hAnsi="Times New Roman"/>
          <w:sz w:val="22"/>
          <w:szCs w:val="22"/>
        </w:rPr>
      </w:pPr>
      <w:r w:rsidRPr="00876B7C">
        <w:rPr>
          <w:rFonts w:ascii="Times New Roman" w:hAnsi="Times New Roman"/>
          <w:i/>
          <w:sz w:val="22"/>
          <w:szCs w:val="22"/>
        </w:rPr>
        <w:t>Height.</w:t>
      </w:r>
      <w:r w:rsidRPr="00876B7C">
        <w:rPr>
          <w:rFonts w:ascii="Times New Roman" w:hAnsi="Times New Roman"/>
          <w:sz w:val="22"/>
          <w:szCs w:val="22"/>
        </w:rPr>
        <w:t xml:space="preserve">  No building shall be erected, reconstructed, or structurally altered in any manner to exceed in height the limit established by this chapter for the zone in which such building is located.</w:t>
      </w:r>
    </w:p>
    <w:p w14:paraId="2DEFFEE6" w14:textId="77777777" w:rsidR="00B542D4" w:rsidRPr="00876B7C" w:rsidRDefault="00B542D4" w:rsidP="00B542D4">
      <w:pPr>
        <w:widowControl w:val="0"/>
        <w:tabs>
          <w:tab w:val="left" w:pos="360"/>
        </w:tabs>
        <w:ind w:left="360"/>
        <w:jc w:val="both"/>
        <w:rPr>
          <w:rFonts w:ascii="Times New Roman" w:hAnsi="Times New Roman"/>
          <w:sz w:val="22"/>
          <w:szCs w:val="22"/>
        </w:rPr>
      </w:pPr>
    </w:p>
    <w:p w14:paraId="6B127693" w14:textId="77777777" w:rsidR="00B542D4" w:rsidRPr="00876B7C" w:rsidRDefault="00B542D4" w:rsidP="00B542D4">
      <w:pPr>
        <w:widowControl w:val="0"/>
        <w:numPr>
          <w:ilvl w:val="0"/>
          <w:numId w:val="12"/>
        </w:numPr>
        <w:tabs>
          <w:tab w:val="left" w:pos="360"/>
        </w:tabs>
        <w:jc w:val="both"/>
        <w:rPr>
          <w:rFonts w:ascii="Times New Roman" w:hAnsi="Times New Roman"/>
          <w:sz w:val="22"/>
          <w:szCs w:val="22"/>
        </w:rPr>
      </w:pPr>
      <w:r w:rsidRPr="00876B7C">
        <w:rPr>
          <w:rFonts w:ascii="Times New Roman" w:hAnsi="Times New Roman"/>
          <w:i/>
          <w:sz w:val="22"/>
          <w:szCs w:val="22"/>
        </w:rPr>
        <w:t>Area.</w:t>
      </w:r>
      <w:r w:rsidRPr="00876B7C">
        <w:rPr>
          <w:rFonts w:ascii="Times New Roman" w:hAnsi="Times New Roman"/>
          <w:sz w:val="22"/>
          <w:szCs w:val="22"/>
        </w:rPr>
        <w:t xml:space="preserve">  No building shall be erected, reconstructed, or structurally altered in any manner, nor shall any open spaces surrounding any building be encroached upon or reduced in any manner except in conformity with the building site requirements and the area and yard regulations established by this chapter for the zone in which such building is located.</w:t>
      </w:r>
    </w:p>
    <w:p w14:paraId="3E5BC802" w14:textId="77777777" w:rsidR="00B542D4" w:rsidRPr="00876B7C" w:rsidRDefault="00B542D4" w:rsidP="00B542D4">
      <w:pPr>
        <w:pStyle w:val="ListParagraph"/>
        <w:rPr>
          <w:sz w:val="22"/>
          <w:szCs w:val="22"/>
        </w:rPr>
      </w:pPr>
    </w:p>
    <w:p w14:paraId="6214D010" w14:textId="77777777" w:rsidR="00B542D4" w:rsidRPr="00876B7C" w:rsidRDefault="00B542D4" w:rsidP="00B542D4">
      <w:pPr>
        <w:widowControl w:val="0"/>
        <w:numPr>
          <w:ilvl w:val="0"/>
          <w:numId w:val="12"/>
        </w:numPr>
        <w:tabs>
          <w:tab w:val="left" w:pos="360"/>
        </w:tabs>
        <w:jc w:val="both"/>
        <w:rPr>
          <w:rFonts w:ascii="Times New Roman" w:hAnsi="Times New Roman"/>
          <w:sz w:val="22"/>
          <w:szCs w:val="22"/>
        </w:rPr>
      </w:pPr>
      <w:r w:rsidRPr="00876B7C">
        <w:rPr>
          <w:rFonts w:ascii="Times New Roman" w:hAnsi="Times New Roman"/>
          <w:i/>
          <w:sz w:val="22"/>
          <w:szCs w:val="22"/>
        </w:rPr>
        <w:t>Design.</w:t>
      </w:r>
      <w:r w:rsidRPr="00876B7C">
        <w:rPr>
          <w:rFonts w:ascii="Times New Roman" w:hAnsi="Times New Roman"/>
          <w:sz w:val="22"/>
          <w:szCs w:val="22"/>
        </w:rPr>
        <w:t xml:space="preserve">  No building, structure, or site improvement shall be erected, improved, reconstructed or altered in any manner that is not consistent with the goals and policies of the Madera </w:t>
      </w:r>
      <w:r>
        <w:rPr>
          <w:rFonts w:ascii="Times New Roman" w:hAnsi="Times New Roman"/>
          <w:sz w:val="22"/>
          <w:szCs w:val="22"/>
        </w:rPr>
        <w:t>General Plan</w:t>
      </w:r>
      <w:r w:rsidRPr="00876B7C">
        <w:rPr>
          <w:rFonts w:ascii="Times New Roman" w:hAnsi="Times New Roman"/>
          <w:sz w:val="22"/>
          <w:szCs w:val="22"/>
        </w:rPr>
        <w:t>.</w:t>
      </w:r>
    </w:p>
    <w:p w14:paraId="537EDFC3" w14:textId="77777777" w:rsidR="00B542D4" w:rsidRPr="00876B7C" w:rsidRDefault="00B542D4" w:rsidP="00B542D4">
      <w:pPr>
        <w:widowControl w:val="0"/>
        <w:tabs>
          <w:tab w:val="left" w:pos="360"/>
        </w:tabs>
        <w:jc w:val="both"/>
        <w:rPr>
          <w:rFonts w:ascii="Times New Roman" w:hAnsi="Times New Roman"/>
          <w:sz w:val="22"/>
          <w:szCs w:val="22"/>
        </w:rPr>
      </w:pPr>
    </w:p>
    <w:p w14:paraId="455B0F89"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(B)</w:t>
      </w:r>
      <w:r w:rsidRPr="00876B7C">
        <w:rPr>
          <w:rFonts w:ascii="Times New Roman" w:hAnsi="Times New Roman"/>
          <w:sz w:val="22"/>
          <w:szCs w:val="22"/>
        </w:rPr>
        <w:tab/>
        <w:t>No required yard or other open space provided around any building for the purpose of complying with the provisions of this chapter shall be considered as providing a yard or open space for any other building or structure; nor shall any required yard or other open space on an adjoining lot be considered as providing a yard or open space on a lot whereon a building is to be erected, unless it is a part of a planned development where approved provisions to provide for common use and maintenance are in place.</w:t>
      </w:r>
    </w:p>
    <w:p w14:paraId="516FD07D" w14:textId="77777777" w:rsidR="00B542D4" w:rsidRPr="00876B7C" w:rsidRDefault="00B542D4" w:rsidP="00B542D4">
      <w:pPr>
        <w:widowControl w:val="0"/>
        <w:tabs>
          <w:tab w:val="left" w:pos="360"/>
        </w:tabs>
        <w:jc w:val="both"/>
        <w:rPr>
          <w:rFonts w:ascii="Times New Roman" w:hAnsi="Times New Roman"/>
          <w:sz w:val="22"/>
          <w:szCs w:val="22"/>
        </w:rPr>
      </w:pPr>
    </w:p>
    <w:p w14:paraId="499E1D75" w14:textId="77777777" w:rsidR="00B542D4" w:rsidRPr="00876B7C" w:rsidRDefault="00B542D4" w:rsidP="00B542D4">
      <w:pPr>
        <w:widowControl w:val="0"/>
        <w:tabs>
          <w:tab w:val="left" w:pos="360"/>
        </w:tabs>
        <w:jc w:val="both"/>
        <w:rPr>
          <w:rFonts w:ascii="Times New Roman" w:hAnsi="Times New Roman"/>
          <w:sz w:val="22"/>
          <w:szCs w:val="22"/>
        </w:rPr>
      </w:pPr>
    </w:p>
    <w:p w14:paraId="51DCE75F" w14:textId="77777777" w:rsidR="00B542D4" w:rsidRPr="00876B7C" w:rsidRDefault="00B542D4" w:rsidP="00B542D4">
      <w:pPr>
        <w:pStyle w:val="Heading3"/>
        <w:spacing w:before="0" w:beforeAutospacing="0" w:after="0" w:afterAutospacing="0"/>
        <w:jc w:val="center"/>
        <w:rPr>
          <w:i/>
          <w:sz w:val="22"/>
          <w:szCs w:val="22"/>
        </w:rPr>
      </w:pPr>
      <w:r w:rsidRPr="00876B7C">
        <w:br w:type="page"/>
      </w:r>
      <w:bookmarkStart w:id="40" w:name="_Toc506198993"/>
      <w:bookmarkStart w:id="41" w:name="_Toc506205033"/>
      <w:bookmarkStart w:id="42" w:name="_Toc506205355"/>
      <w:r w:rsidRPr="00876B7C">
        <w:rPr>
          <w:i/>
          <w:sz w:val="22"/>
          <w:szCs w:val="22"/>
        </w:rPr>
        <w:lastRenderedPageBreak/>
        <w:t>GENERAL PROVISIONS</w:t>
      </w:r>
      <w:bookmarkEnd w:id="40"/>
      <w:bookmarkEnd w:id="41"/>
      <w:bookmarkEnd w:id="42"/>
    </w:p>
    <w:p w14:paraId="22A5077F" w14:textId="77777777" w:rsidR="00B542D4" w:rsidRPr="00876B7C" w:rsidRDefault="00B542D4" w:rsidP="00B542D4">
      <w:pPr>
        <w:tabs>
          <w:tab w:val="left" w:pos="360"/>
        </w:tabs>
        <w:jc w:val="both"/>
        <w:rPr>
          <w:rFonts w:ascii="Times New Roman" w:hAnsi="Times New Roman"/>
          <w:sz w:val="22"/>
          <w:szCs w:val="22"/>
        </w:rPr>
      </w:pPr>
    </w:p>
    <w:p w14:paraId="301D60C4" w14:textId="77777777" w:rsidR="00B542D4" w:rsidRPr="00876B7C" w:rsidRDefault="00B542D4" w:rsidP="00B542D4">
      <w:pPr>
        <w:pStyle w:val="Heading3"/>
        <w:spacing w:before="0" w:beforeAutospacing="0" w:after="0" w:afterAutospacing="0"/>
        <w:rPr>
          <w:sz w:val="22"/>
          <w:szCs w:val="22"/>
        </w:rPr>
      </w:pPr>
      <w:bookmarkStart w:id="43" w:name="_Toc506198994"/>
      <w:bookmarkStart w:id="44" w:name="_Toc506205034"/>
      <w:bookmarkStart w:id="45" w:name="_Toc506205356"/>
      <w:r w:rsidRPr="00876B7C">
        <w:rPr>
          <w:sz w:val="22"/>
          <w:szCs w:val="22"/>
        </w:rPr>
        <w:t>§ 10-3.401  INTERPRETATION</w:t>
      </w:r>
      <w:r w:rsidRPr="00876B7C">
        <w:rPr>
          <w:sz w:val="22"/>
          <w:szCs w:val="22"/>
        </w:rPr>
        <w:fldChar w:fldCharType="begin"/>
      </w:r>
      <w:r w:rsidRPr="00876B7C">
        <w:rPr>
          <w:sz w:val="22"/>
          <w:szCs w:val="22"/>
        </w:rPr>
        <w:instrText xml:space="preserve"> TC \f 1 "10-3.401  INTERPRETATION</w:instrText>
      </w:r>
      <w:r w:rsidRPr="00876B7C">
        <w:rPr>
          <w:sz w:val="22"/>
          <w:szCs w:val="22"/>
        </w:rPr>
        <w:fldChar w:fldCharType="end"/>
      </w:r>
      <w:r w:rsidRPr="00876B7C">
        <w:rPr>
          <w:sz w:val="22"/>
          <w:szCs w:val="22"/>
        </w:rPr>
        <w:t>.</w:t>
      </w:r>
      <w:bookmarkEnd w:id="43"/>
      <w:bookmarkEnd w:id="44"/>
      <w:bookmarkEnd w:id="45"/>
    </w:p>
    <w:p w14:paraId="7215F992"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501442FC" w14:textId="77777777" w:rsidR="00B542D4" w:rsidRPr="00876B7C" w:rsidRDefault="00B542D4" w:rsidP="00B542D4">
      <w:pPr>
        <w:widowControl w:val="0"/>
        <w:tabs>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jc w:val="both"/>
        <w:rPr>
          <w:rFonts w:ascii="Times New Roman" w:hAnsi="Times New Roman"/>
          <w:sz w:val="22"/>
          <w:szCs w:val="22"/>
        </w:rPr>
      </w:pPr>
      <w:r w:rsidRPr="00876B7C">
        <w:rPr>
          <w:rFonts w:ascii="Times New Roman" w:hAnsi="Times New Roman"/>
          <w:sz w:val="22"/>
          <w:szCs w:val="22"/>
        </w:rPr>
        <w:t xml:space="preserve">(A) When interpreting and applying the provisions of this chapter, they shall be held to be the minimum requirements adopted for the promotion of the public health, safety, comfort, convenience, and general welfare.  Except as specifically herein provided, it is not intended by the adoption of this chapter to repeal, abrogate, annul, or in any way to impair or interfere with any existing provision of any law or ordinance, or any rules, regulations, or permits previously adopted or issued, or which shall be adopted or issued pursuant to law relating to the erection, construction, establishment, moving, alteration, or enlargement of any building or improvement; nor is it intended by this chapter to interfere with, abrogate, or annul any easement, covenant, or other agreement between parties; provided, however, that in cases in which this chapter imposes more stringent requirements, regulations, restrictions, or limitations on the erection, construction, establishment, moving, alteration, or enlargement of buildings or the use of any such buildings or premises in the several zones or any of them than is imposed by or required by existing provisions of law or ordinance or by such rules, regulations, or permits or by such easements, covenants, or agreements, the provisions of this chapter shall control. </w:t>
      </w:r>
    </w:p>
    <w:p w14:paraId="345A9B95"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130F7B66"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jc w:val="both"/>
        <w:rPr>
          <w:rFonts w:ascii="Times New Roman" w:hAnsi="Times New Roman"/>
          <w:sz w:val="22"/>
          <w:szCs w:val="22"/>
        </w:rPr>
      </w:pPr>
      <w:r w:rsidRPr="00876B7C">
        <w:rPr>
          <w:rFonts w:ascii="Times New Roman" w:hAnsi="Times New Roman"/>
          <w:sz w:val="22"/>
          <w:szCs w:val="22"/>
        </w:rPr>
        <w:t>(B)  The provisions of this chapter shall not be construed to limit or interfere with the installation, maintenance, and operation of public utility pipelines and electric or telephone transmission lines or railroads when located in accordance with the applicable rules and regulations of the Public Utilities Commission of the state within rights-of-way, easements, franchises, or ownerships of such public utilities.</w:t>
      </w:r>
    </w:p>
    <w:p w14:paraId="53FDAA7B" w14:textId="77777777" w:rsidR="00B542D4" w:rsidRPr="00876B7C" w:rsidRDefault="00B542D4" w:rsidP="00B542D4">
      <w:pPr>
        <w:widowControl w:val="0"/>
        <w:rPr>
          <w:rFonts w:ascii="Times New Roman" w:hAnsi="Times New Roman"/>
          <w:b/>
          <w:sz w:val="22"/>
          <w:szCs w:val="22"/>
        </w:rPr>
      </w:pPr>
    </w:p>
    <w:p w14:paraId="458213E3" w14:textId="77777777" w:rsidR="00B542D4" w:rsidRPr="00876B7C" w:rsidRDefault="00B542D4" w:rsidP="00B542D4">
      <w:pPr>
        <w:pStyle w:val="Heading3"/>
        <w:spacing w:before="0" w:beforeAutospacing="0" w:after="0" w:afterAutospacing="0"/>
        <w:rPr>
          <w:sz w:val="22"/>
          <w:szCs w:val="22"/>
        </w:rPr>
      </w:pPr>
      <w:bookmarkStart w:id="46" w:name="_Toc506198995"/>
      <w:bookmarkStart w:id="47" w:name="_Toc506205035"/>
      <w:bookmarkStart w:id="48" w:name="_Toc506205357"/>
      <w:r w:rsidRPr="00876B7C">
        <w:rPr>
          <w:sz w:val="22"/>
          <w:szCs w:val="22"/>
        </w:rPr>
        <w:t xml:space="preserve">§ 10-3.402 </w:t>
      </w:r>
      <w:r w:rsidRPr="00876B7C">
        <w:rPr>
          <w:sz w:val="22"/>
          <w:szCs w:val="22"/>
          <w:lang w:val="en-US"/>
        </w:rPr>
        <w:t xml:space="preserve"> </w:t>
      </w:r>
      <w:r w:rsidRPr="00876B7C">
        <w:rPr>
          <w:sz w:val="22"/>
          <w:szCs w:val="22"/>
        </w:rPr>
        <w:t>PROHIBITED USES</w:t>
      </w:r>
      <w:r w:rsidRPr="00876B7C">
        <w:rPr>
          <w:sz w:val="22"/>
          <w:szCs w:val="22"/>
        </w:rPr>
        <w:fldChar w:fldCharType="begin"/>
      </w:r>
      <w:r w:rsidRPr="00876B7C">
        <w:rPr>
          <w:sz w:val="22"/>
          <w:szCs w:val="22"/>
        </w:rPr>
        <w:instrText xml:space="preserve"> TC \f 1 "10-3.404  ADDITIONAL EXCLUDED USES</w:instrText>
      </w:r>
      <w:r w:rsidRPr="00876B7C">
        <w:rPr>
          <w:sz w:val="22"/>
          <w:szCs w:val="22"/>
        </w:rPr>
        <w:fldChar w:fldCharType="end"/>
      </w:r>
      <w:r w:rsidRPr="00876B7C">
        <w:rPr>
          <w:sz w:val="22"/>
          <w:szCs w:val="22"/>
        </w:rPr>
        <w:t>.</w:t>
      </w:r>
      <w:bookmarkEnd w:id="46"/>
      <w:bookmarkEnd w:id="47"/>
      <w:bookmarkEnd w:id="48"/>
    </w:p>
    <w:p w14:paraId="2A41D830" w14:textId="77777777" w:rsidR="00B542D4" w:rsidRPr="00876B7C" w:rsidRDefault="00B542D4" w:rsidP="00B542D4">
      <w:pPr>
        <w:widowControl w:val="0"/>
        <w:rPr>
          <w:rFonts w:ascii="Times New Roman" w:hAnsi="Times New Roman"/>
          <w:sz w:val="22"/>
          <w:szCs w:val="22"/>
        </w:rPr>
      </w:pPr>
    </w:p>
    <w:p w14:paraId="3B0F726B" w14:textId="77777777" w:rsidR="00B542D4" w:rsidRPr="00876B7C" w:rsidRDefault="00B542D4" w:rsidP="00B542D4">
      <w:pPr>
        <w:widowControl w:val="0"/>
        <w:numPr>
          <w:ilvl w:val="0"/>
          <w:numId w:val="16"/>
        </w:numPr>
        <w:tabs>
          <w:tab w:val="left" w:pos="360"/>
        </w:tabs>
        <w:ind w:left="0" w:firstLine="360"/>
        <w:jc w:val="both"/>
        <w:rPr>
          <w:rFonts w:ascii="Times New Roman" w:hAnsi="Times New Roman"/>
          <w:sz w:val="22"/>
          <w:szCs w:val="22"/>
        </w:rPr>
      </w:pPr>
      <w:r w:rsidRPr="00876B7C">
        <w:rPr>
          <w:rFonts w:ascii="Times New Roman" w:hAnsi="Times New Roman"/>
          <w:sz w:val="22"/>
          <w:szCs w:val="22"/>
        </w:rPr>
        <w:t>In addition to those uses specifically excluded and/or prohibited in one or more zone districts, other uses may also be excluded and/or prohibited, provided such additional uses are, in the opinion of the Zoning Administrator or Planning Commission, as evidenced by a resolution or written record of determination, equally or more obnoxious, or detrimental to the welfare of the community than the excluded uses specifically mentioned for the respective zone or zones.</w:t>
      </w:r>
    </w:p>
    <w:p w14:paraId="5AA54990" w14:textId="77777777" w:rsidR="00B542D4" w:rsidRPr="00876B7C" w:rsidRDefault="00B542D4" w:rsidP="00B542D4">
      <w:pPr>
        <w:widowControl w:val="0"/>
        <w:rPr>
          <w:rFonts w:cs="Arial"/>
          <w:sz w:val="22"/>
          <w:szCs w:val="22"/>
        </w:rPr>
      </w:pPr>
    </w:p>
    <w:p w14:paraId="1203F939" w14:textId="77777777" w:rsidR="00B542D4" w:rsidRPr="00876B7C" w:rsidRDefault="00B542D4" w:rsidP="00B542D4">
      <w:pPr>
        <w:pStyle w:val="Heading3"/>
        <w:spacing w:before="0" w:beforeAutospacing="0" w:after="0" w:afterAutospacing="0"/>
        <w:rPr>
          <w:sz w:val="22"/>
          <w:szCs w:val="22"/>
        </w:rPr>
      </w:pPr>
      <w:bookmarkStart w:id="49" w:name="_Toc506198996"/>
      <w:bookmarkStart w:id="50" w:name="_Toc506205036"/>
      <w:bookmarkStart w:id="51" w:name="_Toc506205358"/>
      <w:r w:rsidRPr="00876B7C">
        <w:rPr>
          <w:sz w:val="22"/>
          <w:szCs w:val="22"/>
        </w:rPr>
        <w:t>§ 10-3.403  DETERMINATION OF USES</w:t>
      </w:r>
      <w:r w:rsidRPr="00876B7C">
        <w:rPr>
          <w:sz w:val="22"/>
          <w:szCs w:val="22"/>
        </w:rPr>
        <w:fldChar w:fldCharType="begin"/>
      </w:r>
      <w:r w:rsidRPr="00876B7C">
        <w:rPr>
          <w:sz w:val="22"/>
          <w:szCs w:val="22"/>
        </w:rPr>
        <w:instrText xml:space="preserve"> TC \f 1 "10-3.403  ADDITIONAL PERMITTED USES</w:instrText>
      </w:r>
      <w:r w:rsidRPr="00876B7C">
        <w:rPr>
          <w:sz w:val="22"/>
          <w:szCs w:val="22"/>
        </w:rPr>
        <w:fldChar w:fldCharType="end"/>
      </w:r>
      <w:r w:rsidRPr="00876B7C">
        <w:rPr>
          <w:sz w:val="22"/>
          <w:szCs w:val="22"/>
        </w:rPr>
        <w:t>.</w:t>
      </w:r>
      <w:bookmarkEnd w:id="49"/>
      <w:bookmarkEnd w:id="50"/>
      <w:bookmarkEnd w:id="51"/>
    </w:p>
    <w:p w14:paraId="3D7CC65D" w14:textId="77777777" w:rsidR="00B542D4" w:rsidRPr="00876B7C" w:rsidRDefault="00B542D4" w:rsidP="00B542D4">
      <w:pPr>
        <w:widowControl w:val="0"/>
        <w:rPr>
          <w:rFonts w:ascii="Times New Roman" w:hAnsi="Times New Roman"/>
          <w:sz w:val="22"/>
          <w:szCs w:val="22"/>
        </w:rPr>
      </w:pPr>
    </w:p>
    <w:p w14:paraId="76D2C2A3" w14:textId="77777777" w:rsidR="00B542D4" w:rsidRPr="00876B7C" w:rsidRDefault="00B542D4" w:rsidP="00B542D4">
      <w:pPr>
        <w:widowControl w:val="0"/>
        <w:numPr>
          <w:ilvl w:val="0"/>
          <w:numId w:val="14"/>
        </w:numPr>
        <w:tabs>
          <w:tab w:val="left" w:pos="0"/>
        </w:tabs>
        <w:ind w:left="0" w:firstLine="360"/>
        <w:jc w:val="both"/>
        <w:rPr>
          <w:rFonts w:ascii="Times New Roman" w:hAnsi="Times New Roman"/>
          <w:sz w:val="22"/>
          <w:szCs w:val="22"/>
        </w:rPr>
      </w:pPr>
      <w:r w:rsidRPr="00876B7C">
        <w:rPr>
          <w:rFonts w:ascii="Times New Roman" w:hAnsi="Times New Roman"/>
          <w:sz w:val="22"/>
          <w:szCs w:val="22"/>
        </w:rPr>
        <w:t xml:space="preserve">When a request is made to establish a use that is not included in the applicable Zone District use schedule, and no reasonably similar use is identified within the applicable use schedule, a Determination of Use by the Planning Commission is required.  In such cases, an applicant shall submit an application for Determination of Use to the Planning Department for processing to the Planning Commission.  </w:t>
      </w:r>
    </w:p>
    <w:p w14:paraId="0E81D3CA" w14:textId="77777777" w:rsidR="00B542D4" w:rsidRPr="00876B7C" w:rsidRDefault="00B542D4" w:rsidP="00B542D4">
      <w:pPr>
        <w:widowControl w:val="0"/>
        <w:tabs>
          <w:tab w:val="left" w:pos="0"/>
        </w:tabs>
        <w:jc w:val="both"/>
        <w:rPr>
          <w:rFonts w:ascii="Times New Roman" w:hAnsi="Times New Roman"/>
          <w:sz w:val="22"/>
          <w:szCs w:val="22"/>
        </w:rPr>
      </w:pPr>
    </w:p>
    <w:p w14:paraId="25A6A781" w14:textId="77777777" w:rsidR="00B542D4" w:rsidRPr="00876B7C" w:rsidRDefault="00B542D4" w:rsidP="00B542D4">
      <w:pPr>
        <w:widowControl w:val="0"/>
        <w:numPr>
          <w:ilvl w:val="0"/>
          <w:numId w:val="14"/>
        </w:numPr>
        <w:tabs>
          <w:tab w:val="left" w:pos="0"/>
        </w:tabs>
        <w:ind w:left="0" w:firstLine="360"/>
        <w:jc w:val="both"/>
        <w:rPr>
          <w:rFonts w:ascii="Times New Roman" w:hAnsi="Times New Roman"/>
          <w:sz w:val="22"/>
          <w:szCs w:val="22"/>
        </w:rPr>
      </w:pPr>
      <w:r w:rsidRPr="00876B7C">
        <w:rPr>
          <w:rFonts w:ascii="Times New Roman" w:hAnsi="Times New Roman"/>
          <w:sz w:val="22"/>
          <w:szCs w:val="22"/>
        </w:rPr>
        <w:t>The application shall include a completed application form, a fee as determined by the Council, a completed operational statement, and such information necessary to discern the exact nature and extent of the requested use as may be required by the Planning Director.</w:t>
      </w:r>
    </w:p>
    <w:p w14:paraId="0574BF68" w14:textId="77777777" w:rsidR="00B542D4" w:rsidRPr="00876B7C" w:rsidRDefault="00B542D4" w:rsidP="00B542D4">
      <w:pPr>
        <w:pStyle w:val="ListParagraph"/>
        <w:rPr>
          <w:sz w:val="22"/>
          <w:szCs w:val="22"/>
        </w:rPr>
      </w:pPr>
    </w:p>
    <w:p w14:paraId="6ADFAD74" w14:textId="77777777" w:rsidR="00B542D4" w:rsidRPr="00876B7C" w:rsidRDefault="00B542D4" w:rsidP="00B542D4">
      <w:pPr>
        <w:widowControl w:val="0"/>
        <w:numPr>
          <w:ilvl w:val="0"/>
          <w:numId w:val="14"/>
        </w:numPr>
        <w:tabs>
          <w:tab w:val="left" w:pos="0"/>
        </w:tabs>
        <w:ind w:left="0" w:firstLine="360"/>
        <w:jc w:val="both"/>
        <w:rPr>
          <w:rFonts w:ascii="Times New Roman" w:hAnsi="Times New Roman"/>
          <w:sz w:val="22"/>
          <w:szCs w:val="22"/>
        </w:rPr>
      </w:pPr>
      <w:r w:rsidRPr="00876B7C">
        <w:rPr>
          <w:rFonts w:ascii="Times New Roman" w:hAnsi="Times New Roman"/>
          <w:sz w:val="22"/>
          <w:szCs w:val="22"/>
        </w:rPr>
        <w:t xml:space="preserve">The Planning Department shall schedule the request for Determination of Use to the next available regular meeting of the Planning Commission for public hearing. </w:t>
      </w:r>
    </w:p>
    <w:p w14:paraId="220E2F95" w14:textId="77777777" w:rsidR="00B542D4" w:rsidRPr="00876B7C" w:rsidRDefault="00B542D4" w:rsidP="00B542D4">
      <w:pPr>
        <w:widowControl w:val="0"/>
        <w:tabs>
          <w:tab w:val="left" w:pos="0"/>
        </w:tabs>
        <w:jc w:val="both"/>
        <w:rPr>
          <w:rFonts w:ascii="Times New Roman" w:hAnsi="Times New Roman"/>
          <w:sz w:val="22"/>
          <w:szCs w:val="22"/>
        </w:rPr>
      </w:pPr>
    </w:p>
    <w:p w14:paraId="15442519" w14:textId="77777777" w:rsidR="00B542D4" w:rsidRPr="00876B7C" w:rsidRDefault="00B542D4" w:rsidP="00B542D4">
      <w:pPr>
        <w:widowControl w:val="0"/>
        <w:numPr>
          <w:ilvl w:val="0"/>
          <w:numId w:val="14"/>
        </w:numPr>
        <w:tabs>
          <w:tab w:val="left" w:pos="0"/>
        </w:tabs>
        <w:ind w:left="0" w:firstLine="360"/>
        <w:jc w:val="both"/>
        <w:rPr>
          <w:rFonts w:ascii="Times New Roman" w:hAnsi="Times New Roman"/>
          <w:sz w:val="22"/>
          <w:szCs w:val="22"/>
        </w:rPr>
      </w:pPr>
      <w:r w:rsidRPr="00876B7C">
        <w:rPr>
          <w:rFonts w:ascii="Times New Roman" w:hAnsi="Times New Roman"/>
          <w:sz w:val="22"/>
          <w:szCs w:val="22"/>
        </w:rPr>
        <w:t>The ruling on the Determination of Use shall provide the applicant with a written decision, that includes, at a minimum;</w:t>
      </w:r>
    </w:p>
    <w:p w14:paraId="724FEBDF" w14:textId="77777777" w:rsidR="00B542D4" w:rsidRPr="00876B7C" w:rsidRDefault="00B542D4" w:rsidP="00B542D4">
      <w:pPr>
        <w:widowControl w:val="0"/>
        <w:numPr>
          <w:ilvl w:val="0"/>
          <w:numId w:val="15"/>
        </w:numPr>
        <w:ind w:left="1080" w:hanging="360"/>
        <w:jc w:val="both"/>
        <w:rPr>
          <w:rFonts w:ascii="Times New Roman" w:hAnsi="Times New Roman"/>
          <w:sz w:val="22"/>
          <w:szCs w:val="22"/>
        </w:rPr>
      </w:pPr>
      <w:r w:rsidRPr="00876B7C">
        <w:rPr>
          <w:rFonts w:ascii="Times New Roman" w:hAnsi="Times New Roman"/>
          <w:sz w:val="22"/>
          <w:szCs w:val="22"/>
        </w:rPr>
        <w:t>A definition of the proposed use, which may or may not include edit of or insertion into previously existing definitions, and;</w:t>
      </w:r>
    </w:p>
    <w:p w14:paraId="7F18C843" w14:textId="77777777" w:rsidR="00B542D4" w:rsidRPr="00876B7C" w:rsidRDefault="00B542D4" w:rsidP="00B542D4">
      <w:pPr>
        <w:widowControl w:val="0"/>
        <w:numPr>
          <w:ilvl w:val="0"/>
          <w:numId w:val="15"/>
        </w:numPr>
        <w:ind w:left="1080" w:hanging="360"/>
        <w:jc w:val="both"/>
        <w:rPr>
          <w:rFonts w:ascii="Times New Roman" w:hAnsi="Times New Roman"/>
          <w:sz w:val="22"/>
          <w:szCs w:val="22"/>
        </w:rPr>
      </w:pPr>
      <w:r w:rsidRPr="00876B7C">
        <w:rPr>
          <w:rFonts w:ascii="Times New Roman" w:hAnsi="Times New Roman"/>
          <w:sz w:val="22"/>
          <w:szCs w:val="22"/>
        </w:rPr>
        <w:t>A classification of the use within the use schedule of the Zoning Ordinance for all applicable Zone Districts; and</w:t>
      </w:r>
    </w:p>
    <w:p w14:paraId="74C7B516" w14:textId="77777777" w:rsidR="00B542D4" w:rsidRPr="00876B7C" w:rsidRDefault="00B542D4" w:rsidP="00B542D4">
      <w:pPr>
        <w:widowControl w:val="0"/>
        <w:numPr>
          <w:ilvl w:val="0"/>
          <w:numId w:val="15"/>
        </w:numPr>
        <w:ind w:left="1080" w:hanging="360"/>
        <w:jc w:val="both"/>
        <w:rPr>
          <w:rFonts w:ascii="Times New Roman" w:hAnsi="Times New Roman"/>
          <w:sz w:val="22"/>
          <w:szCs w:val="22"/>
        </w:rPr>
      </w:pPr>
      <w:r w:rsidRPr="00876B7C">
        <w:rPr>
          <w:rFonts w:ascii="Times New Roman" w:hAnsi="Times New Roman"/>
          <w:sz w:val="22"/>
          <w:szCs w:val="22"/>
        </w:rPr>
        <w:t xml:space="preserve">The classification of the use may be determined to be a prohibited use, a permitted use, a </w:t>
      </w:r>
      <w:r w:rsidRPr="00876B7C">
        <w:rPr>
          <w:rFonts w:ascii="Times New Roman" w:hAnsi="Times New Roman"/>
          <w:sz w:val="22"/>
          <w:szCs w:val="22"/>
        </w:rPr>
        <w:lastRenderedPageBreak/>
        <w:t xml:space="preserve">permitted use subject to the approval of a zoning administrator permit, and/or a permitted use subject to the approval of a conditional use permit; and </w:t>
      </w:r>
    </w:p>
    <w:p w14:paraId="2C7B0BD9" w14:textId="77777777" w:rsidR="00B542D4" w:rsidRPr="00876B7C" w:rsidRDefault="00B542D4" w:rsidP="00B542D4">
      <w:pPr>
        <w:widowControl w:val="0"/>
        <w:numPr>
          <w:ilvl w:val="0"/>
          <w:numId w:val="15"/>
        </w:numPr>
        <w:ind w:left="1080" w:hanging="360"/>
        <w:jc w:val="both"/>
        <w:rPr>
          <w:rFonts w:ascii="Times New Roman" w:hAnsi="Times New Roman"/>
          <w:sz w:val="22"/>
          <w:szCs w:val="22"/>
        </w:rPr>
      </w:pPr>
      <w:r w:rsidRPr="00876B7C">
        <w:rPr>
          <w:rFonts w:ascii="Times New Roman" w:hAnsi="Times New Roman"/>
          <w:sz w:val="22"/>
          <w:szCs w:val="22"/>
        </w:rPr>
        <w:t>In all cases where a use is permitted to be established, the Planning Commission must make the findings that the Determination of Use is:</w:t>
      </w:r>
    </w:p>
    <w:p w14:paraId="07824B3E" w14:textId="77777777" w:rsidR="00B542D4" w:rsidRPr="00876B7C" w:rsidRDefault="00B542D4" w:rsidP="00B542D4">
      <w:pPr>
        <w:widowControl w:val="0"/>
        <w:numPr>
          <w:ilvl w:val="0"/>
          <w:numId w:val="13"/>
        </w:numPr>
        <w:tabs>
          <w:tab w:val="clear" w:pos="1515"/>
          <w:tab w:val="num" w:pos="1440"/>
        </w:tabs>
        <w:ind w:left="1440"/>
        <w:jc w:val="both"/>
        <w:rPr>
          <w:rFonts w:ascii="Times New Roman" w:hAnsi="Times New Roman"/>
          <w:sz w:val="22"/>
          <w:szCs w:val="22"/>
        </w:rPr>
      </w:pPr>
      <w:r w:rsidRPr="00876B7C">
        <w:rPr>
          <w:rFonts w:ascii="Times New Roman" w:hAnsi="Times New Roman"/>
          <w:sz w:val="22"/>
          <w:szCs w:val="22"/>
        </w:rPr>
        <w:t xml:space="preserve">Consistent with the purpose and intent of the zone district(s) and underlying </w:t>
      </w:r>
      <w:r>
        <w:rPr>
          <w:rFonts w:ascii="Times New Roman" w:hAnsi="Times New Roman"/>
          <w:sz w:val="22"/>
          <w:szCs w:val="22"/>
        </w:rPr>
        <w:t>General Plan</w:t>
      </w:r>
      <w:r w:rsidRPr="00876B7C">
        <w:rPr>
          <w:rFonts w:ascii="Times New Roman" w:hAnsi="Times New Roman"/>
          <w:sz w:val="22"/>
          <w:szCs w:val="22"/>
        </w:rPr>
        <w:t xml:space="preserve"> land use designation(s) as assigned, and;</w:t>
      </w:r>
    </w:p>
    <w:p w14:paraId="2C8D40F9" w14:textId="77777777" w:rsidR="00B542D4" w:rsidRPr="00876B7C" w:rsidRDefault="00B542D4" w:rsidP="00B542D4">
      <w:pPr>
        <w:widowControl w:val="0"/>
        <w:numPr>
          <w:ilvl w:val="0"/>
          <w:numId w:val="13"/>
        </w:numPr>
        <w:tabs>
          <w:tab w:val="clear" w:pos="1515"/>
        </w:tabs>
        <w:ind w:left="1440"/>
        <w:jc w:val="both"/>
        <w:rPr>
          <w:rFonts w:ascii="Times New Roman" w:hAnsi="Times New Roman"/>
          <w:sz w:val="22"/>
          <w:szCs w:val="22"/>
        </w:rPr>
      </w:pPr>
      <w:r w:rsidRPr="00876B7C">
        <w:rPr>
          <w:rFonts w:ascii="Times New Roman" w:hAnsi="Times New Roman"/>
          <w:sz w:val="22"/>
          <w:szCs w:val="22"/>
        </w:rPr>
        <w:t>Not more obnoxious or detrimental to the welfare of the community than the permitted or conditionally permitted uses specifically mentioned for the respective zone(s), and;</w:t>
      </w:r>
    </w:p>
    <w:p w14:paraId="420253D1" w14:textId="77777777" w:rsidR="00B542D4" w:rsidRPr="00876B7C" w:rsidRDefault="00B542D4" w:rsidP="00B542D4">
      <w:pPr>
        <w:widowControl w:val="0"/>
        <w:numPr>
          <w:ilvl w:val="0"/>
          <w:numId w:val="13"/>
        </w:numPr>
        <w:tabs>
          <w:tab w:val="clear" w:pos="1515"/>
        </w:tabs>
        <w:ind w:left="1440"/>
        <w:jc w:val="both"/>
        <w:rPr>
          <w:rFonts w:ascii="Times New Roman" w:hAnsi="Times New Roman"/>
          <w:sz w:val="22"/>
          <w:szCs w:val="22"/>
        </w:rPr>
      </w:pPr>
      <w:r w:rsidRPr="00876B7C">
        <w:rPr>
          <w:rFonts w:ascii="Times New Roman" w:hAnsi="Times New Roman"/>
          <w:sz w:val="22"/>
          <w:szCs w:val="22"/>
        </w:rPr>
        <w:t>Similar to and compatible with other uses allowed or conditionally allowed in the designated zone district(s).</w:t>
      </w:r>
    </w:p>
    <w:p w14:paraId="6E565E14" w14:textId="77777777" w:rsidR="00B542D4" w:rsidRPr="00876B7C" w:rsidRDefault="00B542D4" w:rsidP="00B542D4">
      <w:pPr>
        <w:widowControl w:val="0"/>
        <w:jc w:val="both"/>
        <w:rPr>
          <w:rFonts w:ascii="Times New Roman" w:hAnsi="Times New Roman"/>
          <w:sz w:val="22"/>
          <w:szCs w:val="22"/>
        </w:rPr>
      </w:pPr>
    </w:p>
    <w:p w14:paraId="0264075A" w14:textId="77777777" w:rsidR="00B542D4" w:rsidRPr="00876B7C" w:rsidRDefault="00B542D4" w:rsidP="00B542D4">
      <w:pPr>
        <w:widowControl w:val="0"/>
        <w:numPr>
          <w:ilvl w:val="0"/>
          <w:numId w:val="14"/>
        </w:numPr>
        <w:ind w:left="0" w:firstLine="360"/>
        <w:jc w:val="both"/>
        <w:rPr>
          <w:rFonts w:ascii="Times New Roman" w:hAnsi="Times New Roman"/>
          <w:sz w:val="22"/>
          <w:szCs w:val="22"/>
        </w:rPr>
      </w:pPr>
      <w:r w:rsidRPr="00876B7C">
        <w:rPr>
          <w:rFonts w:ascii="Times New Roman" w:hAnsi="Times New Roman"/>
          <w:sz w:val="22"/>
          <w:szCs w:val="22"/>
        </w:rPr>
        <w:t>The Determination of Use may dictate that additional entitlements be approved prior to the establishment of the use, and that operational limits and/or development requirements may be applied to the use as a component of those entitlements.</w:t>
      </w:r>
    </w:p>
    <w:p w14:paraId="527AB254" w14:textId="77777777" w:rsidR="00B542D4" w:rsidRPr="00876B7C" w:rsidRDefault="00B542D4" w:rsidP="00B542D4">
      <w:pPr>
        <w:widowControl w:val="0"/>
        <w:tabs>
          <w:tab w:val="left" w:pos="360"/>
        </w:tabs>
        <w:jc w:val="both"/>
        <w:rPr>
          <w:rFonts w:ascii="Times New Roman" w:hAnsi="Times New Roman"/>
          <w:sz w:val="22"/>
          <w:szCs w:val="22"/>
        </w:rPr>
      </w:pPr>
    </w:p>
    <w:p w14:paraId="481827EB" w14:textId="77777777" w:rsidR="00B542D4" w:rsidRPr="00876B7C" w:rsidRDefault="00B542D4" w:rsidP="00B542D4">
      <w:pPr>
        <w:widowControl w:val="0"/>
        <w:numPr>
          <w:ilvl w:val="0"/>
          <w:numId w:val="14"/>
        </w:numPr>
        <w:tabs>
          <w:tab w:val="left" w:pos="360"/>
        </w:tabs>
        <w:ind w:left="0" w:firstLine="360"/>
        <w:jc w:val="both"/>
        <w:rPr>
          <w:rFonts w:ascii="Times New Roman" w:hAnsi="Times New Roman"/>
          <w:sz w:val="22"/>
          <w:szCs w:val="22"/>
        </w:rPr>
      </w:pPr>
      <w:r w:rsidRPr="00876B7C">
        <w:rPr>
          <w:rFonts w:ascii="Times New Roman" w:hAnsi="Times New Roman"/>
          <w:sz w:val="22"/>
          <w:szCs w:val="22"/>
        </w:rPr>
        <w:t xml:space="preserve">The Planning Director shall cause a list of such determinations and clarifications to be maintained and shall periodically initiate an amendment to the Zoning Ordinance to incorporate such changes into the Zoning Ordinance. </w:t>
      </w:r>
    </w:p>
    <w:p w14:paraId="61C04653" w14:textId="77777777" w:rsidR="00B542D4" w:rsidRPr="00876B7C" w:rsidRDefault="00B542D4" w:rsidP="00B542D4">
      <w:pPr>
        <w:widowControl w:val="0"/>
        <w:tabs>
          <w:tab w:val="left" w:pos="360"/>
        </w:tabs>
        <w:jc w:val="both"/>
        <w:rPr>
          <w:rFonts w:ascii="Times New Roman" w:hAnsi="Times New Roman"/>
          <w:sz w:val="22"/>
          <w:szCs w:val="22"/>
        </w:rPr>
      </w:pPr>
    </w:p>
    <w:p w14:paraId="2856C3D5" w14:textId="77777777" w:rsidR="00B542D4" w:rsidRPr="00876B7C" w:rsidRDefault="00B542D4" w:rsidP="00B542D4">
      <w:pPr>
        <w:widowControl w:val="0"/>
        <w:numPr>
          <w:ilvl w:val="0"/>
          <w:numId w:val="14"/>
        </w:numPr>
        <w:tabs>
          <w:tab w:val="left" w:pos="360"/>
        </w:tabs>
        <w:ind w:left="0" w:firstLine="360"/>
        <w:jc w:val="both"/>
        <w:rPr>
          <w:rFonts w:ascii="Times New Roman" w:hAnsi="Times New Roman"/>
          <w:sz w:val="22"/>
          <w:szCs w:val="22"/>
        </w:rPr>
      </w:pPr>
      <w:r w:rsidRPr="00876B7C">
        <w:rPr>
          <w:rFonts w:ascii="Times New Roman" w:hAnsi="Times New Roman"/>
          <w:sz w:val="22"/>
          <w:szCs w:val="22"/>
        </w:rPr>
        <w:t xml:space="preserve"> The decision of the Planning Commission may be appealed to the City Council consistent with </w:t>
      </w:r>
    </w:p>
    <w:p w14:paraId="23A38884"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 10-3.1309.</w:t>
      </w:r>
    </w:p>
    <w:p w14:paraId="53B8E407" w14:textId="77777777" w:rsidR="00B542D4" w:rsidRPr="00876B7C" w:rsidRDefault="00B542D4" w:rsidP="00B542D4">
      <w:pPr>
        <w:widowControl w:val="0"/>
        <w:jc w:val="both"/>
        <w:rPr>
          <w:rFonts w:ascii="Times New Roman" w:hAnsi="Times New Roman"/>
          <w:sz w:val="22"/>
          <w:szCs w:val="22"/>
        </w:rPr>
      </w:pPr>
    </w:p>
    <w:p w14:paraId="7710C398" w14:textId="77777777" w:rsidR="00B542D4" w:rsidRPr="00876B7C" w:rsidRDefault="00B542D4" w:rsidP="00B542D4">
      <w:pPr>
        <w:pStyle w:val="Heading3"/>
        <w:spacing w:before="0" w:beforeAutospacing="0" w:after="0" w:afterAutospacing="0"/>
        <w:rPr>
          <w:sz w:val="22"/>
          <w:szCs w:val="22"/>
        </w:rPr>
      </w:pPr>
      <w:bookmarkStart w:id="52" w:name="_Toc506198997"/>
      <w:bookmarkStart w:id="53" w:name="_Toc506205037"/>
      <w:bookmarkStart w:id="54" w:name="_Toc506205359"/>
      <w:r w:rsidRPr="00876B7C">
        <w:rPr>
          <w:sz w:val="22"/>
          <w:szCs w:val="22"/>
        </w:rPr>
        <w:t>§ 10-3.404  HOME OCCUPATION PERMITS</w:t>
      </w:r>
      <w:r w:rsidRPr="00876B7C">
        <w:rPr>
          <w:sz w:val="22"/>
          <w:szCs w:val="22"/>
        </w:rPr>
        <w:fldChar w:fldCharType="begin"/>
      </w:r>
      <w:r w:rsidRPr="00876B7C">
        <w:rPr>
          <w:sz w:val="22"/>
          <w:szCs w:val="22"/>
        </w:rPr>
        <w:instrText xml:space="preserve"> TC \f 1 "10-3.404  ADDITIONAL EXCLUDED USES</w:instrText>
      </w:r>
      <w:r w:rsidRPr="00876B7C">
        <w:rPr>
          <w:sz w:val="22"/>
          <w:szCs w:val="22"/>
        </w:rPr>
        <w:fldChar w:fldCharType="end"/>
      </w:r>
      <w:r w:rsidRPr="00876B7C">
        <w:rPr>
          <w:sz w:val="22"/>
          <w:szCs w:val="22"/>
        </w:rPr>
        <w:t>.</w:t>
      </w:r>
      <w:bookmarkEnd w:id="52"/>
      <w:bookmarkEnd w:id="53"/>
      <w:bookmarkEnd w:id="54"/>
    </w:p>
    <w:p w14:paraId="592CA35D" w14:textId="77777777" w:rsidR="00B542D4" w:rsidRPr="00876B7C" w:rsidRDefault="00B542D4" w:rsidP="00B542D4">
      <w:pPr>
        <w:widowControl w:val="0"/>
        <w:rPr>
          <w:rFonts w:ascii="Times New Roman" w:hAnsi="Times New Roman"/>
          <w:sz w:val="22"/>
          <w:szCs w:val="22"/>
        </w:rPr>
      </w:pPr>
    </w:p>
    <w:p w14:paraId="20841E73" w14:textId="77777777" w:rsidR="00B542D4" w:rsidRPr="00876B7C" w:rsidRDefault="00B542D4" w:rsidP="00B542D4">
      <w:pPr>
        <w:widowControl w:val="0"/>
        <w:numPr>
          <w:ilvl w:val="0"/>
          <w:numId w:val="19"/>
        </w:numPr>
        <w:ind w:left="0" w:firstLine="360"/>
        <w:jc w:val="both"/>
        <w:rPr>
          <w:rFonts w:ascii="Times New Roman" w:hAnsi="Times New Roman"/>
          <w:sz w:val="22"/>
          <w:szCs w:val="22"/>
        </w:rPr>
      </w:pPr>
      <w:r w:rsidRPr="00876B7C">
        <w:rPr>
          <w:rFonts w:ascii="Times New Roman" w:hAnsi="Times New Roman"/>
          <w:sz w:val="22"/>
          <w:szCs w:val="22"/>
        </w:rPr>
        <w:t xml:space="preserve"> Home occupations shall be permitted in all residential zones</w:t>
      </w:r>
      <w:bookmarkStart w:id="55" w:name="0-0-0-3507"/>
      <w:bookmarkEnd w:id="55"/>
      <w:r w:rsidRPr="00876B7C">
        <w:rPr>
          <w:rFonts w:ascii="Times New Roman" w:hAnsi="Times New Roman"/>
          <w:sz w:val="22"/>
          <w:szCs w:val="22"/>
        </w:rPr>
        <w:t>.  The conduct of all home occupations as defined by §</w:t>
      </w:r>
      <w:r w:rsidRPr="00876B7C">
        <w:rPr>
          <w:sz w:val="22"/>
          <w:szCs w:val="22"/>
        </w:rPr>
        <w:t xml:space="preserve"> </w:t>
      </w:r>
      <w:r w:rsidRPr="00876B7C">
        <w:rPr>
          <w:rFonts w:ascii="Times New Roman" w:hAnsi="Times New Roman"/>
          <w:sz w:val="22"/>
          <w:szCs w:val="22"/>
        </w:rPr>
        <w:t>10-3.201 shall only be allowed after obtaining approval of a home occupation permit and shall comply with the following regulations:</w:t>
      </w:r>
    </w:p>
    <w:p w14:paraId="0790D854" w14:textId="77777777" w:rsidR="00B542D4" w:rsidRPr="00876B7C" w:rsidRDefault="00B542D4" w:rsidP="00B542D4">
      <w:pPr>
        <w:numPr>
          <w:ilvl w:val="1"/>
          <w:numId w:val="19"/>
        </w:numPr>
        <w:ind w:left="1080"/>
        <w:jc w:val="both"/>
        <w:rPr>
          <w:rFonts w:ascii="Times New Roman" w:hAnsi="Times New Roman"/>
          <w:sz w:val="22"/>
          <w:szCs w:val="22"/>
        </w:rPr>
      </w:pPr>
      <w:r w:rsidRPr="00876B7C">
        <w:rPr>
          <w:rFonts w:ascii="Times New Roman" w:hAnsi="Times New Roman"/>
          <w:sz w:val="22"/>
          <w:szCs w:val="22"/>
        </w:rPr>
        <w:t xml:space="preserve">Use and Appearance of Residence. </w:t>
      </w:r>
    </w:p>
    <w:p w14:paraId="5AC7CAFB"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(a) </w:t>
      </w:r>
      <w:r w:rsidRPr="00876B7C">
        <w:rPr>
          <w:rFonts w:ascii="Times New Roman" w:hAnsi="Times New Roman"/>
          <w:sz w:val="22"/>
          <w:szCs w:val="22"/>
        </w:rPr>
        <w:tab/>
        <w:t xml:space="preserve">The home occupation shall only be conducted as an incidental use of the home. </w:t>
      </w:r>
    </w:p>
    <w:p w14:paraId="3DC2EF6D"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The home occupation shall be restricted to one room of the dwelling unit, and an accessory structure or garage. </w:t>
      </w:r>
    </w:p>
    <w:p w14:paraId="7A68062E"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use shall not be conducted outside.</w:t>
      </w:r>
    </w:p>
    <w:p w14:paraId="03C20DE6"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(d) </w:t>
      </w:r>
      <w:r w:rsidRPr="00876B7C">
        <w:rPr>
          <w:rFonts w:ascii="Times New Roman" w:hAnsi="Times New Roman"/>
          <w:sz w:val="22"/>
          <w:szCs w:val="22"/>
        </w:rPr>
        <w:tab/>
        <w:t>In no way shall the appearance of the residential structure be altered so that the structure may be recognized as serving the home occupation use.</w:t>
      </w:r>
    </w:p>
    <w:p w14:paraId="469BD558"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There shall be no use of materials or equipment not recognized as being typical of normal household activities.</w:t>
      </w:r>
    </w:p>
    <w:p w14:paraId="635471ED"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Storage.</w:t>
      </w:r>
    </w:p>
    <w:p w14:paraId="39A36C96"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(a)   Outdoor storage is prohibited, except for vehicles and equipment as allowed in § 10-3.404(A)(5) below.</w:t>
      </w:r>
    </w:p>
    <w:p w14:paraId="4D898803"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 On-site storage of hazardous materials (including toxic, explosive, combustible or flammable) beyond that normally incidental to residential use is prohibited.</w:t>
      </w:r>
    </w:p>
    <w:p w14:paraId="3033CCE8"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(c)  Storage of inventory, products, all other equipment, fixtures and/or activities associated with the business shall be allowed consistent with § 10-3.404(A)(1)(b) above except that only portions of a garage that are not required parking spaces the residential uses may be used for storage.</w:t>
      </w:r>
    </w:p>
    <w:p w14:paraId="4E48B6BF"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(d) </w:t>
      </w:r>
      <w:r w:rsidRPr="00876B7C">
        <w:rPr>
          <w:rFonts w:ascii="Times New Roman" w:hAnsi="Times New Roman"/>
          <w:sz w:val="22"/>
          <w:szCs w:val="22"/>
        </w:rPr>
        <w:tab/>
        <w:t>Consistent with subsection (c) above, neither storage of goods and/or materials nor any other home occupation activity shall encroach into required parking.</w:t>
      </w:r>
    </w:p>
    <w:p w14:paraId="5697AEC1"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   Employees.</w:t>
      </w:r>
    </w:p>
    <w:p w14:paraId="1417F523"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(a)  Only individuals living at the residence may be employed to work at the home at any time. </w:t>
      </w:r>
    </w:p>
    <w:p w14:paraId="7623FD14"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  Additional individuals may be employed by or associated with the home occupation, so long as they do not report to work or visit at the home.</w:t>
      </w:r>
    </w:p>
    <w:p w14:paraId="5DB0DF66" w14:textId="77777777" w:rsidR="00B542D4" w:rsidRPr="00876B7C" w:rsidRDefault="00B542D4" w:rsidP="00B542D4">
      <w:pPr>
        <w:ind w:left="1080" w:hanging="360"/>
        <w:jc w:val="both"/>
        <w:rPr>
          <w:rFonts w:ascii="Times New Roman" w:hAnsi="Times New Roman"/>
          <w:sz w:val="22"/>
          <w:szCs w:val="22"/>
        </w:rPr>
      </w:pPr>
    </w:p>
    <w:p w14:paraId="65774510"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lastRenderedPageBreak/>
        <w:t>(4)</w:t>
      </w:r>
      <w:r w:rsidRPr="00876B7C">
        <w:rPr>
          <w:rFonts w:ascii="Times New Roman" w:hAnsi="Times New Roman"/>
          <w:sz w:val="22"/>
          <w:szCs w:val="22"/>
        </w:rPr>
        <w:tab/>
        <w:t>Advertising and Signage.</w:t>
      </w:r>
    </w:p>
    <w:p w14:paraId="2BA15E11"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(a)  No signs are permitted either on or off the premises to identify the business or solicit customers.</w:t>
      </w:r>
    </w:p>
    <w:p w14:paraId="68A27130"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  No display of products and/or equipment produced or used by the home occupation may be displayed so as to be visible from outside the home.</w:t>
      </w:r>
    </w:p>
    <w:p w14:paraId="3ADD356D"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(c) Removable vehicle signage is allowed, but shall be removed whenever the vehicle is located at the home occupation permit property. </w:t>
      </w:r>
    </w:p>
    <w:p w14:paraId="53575B28"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Vehicles, Parking and Traffic.</w:t>
      </w:r>
    </w:p>
    <w:p w14:paraId="5950EF16"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(a)  One vehicle and/or one utility trailer shall be allowed to be parked at the residence if the following criteria are met: </w:t>
      </w:r>
    </w:p>
    <w:p w14:paraId="10F10BDE" w14:textId="77777777" w:rsidR="00B542D4" w:rsidRPr="00876B7C" w:rsidRDefault="00B542D4" w:rsidP="00B542D4">
      <w:pPr>
        <w:numPr>
          <w:ilvl w:val="0"/>
          <w:numId w:val="20"/>
        </w:numPr>
        <w:tabs>
          <w:tab w:val="clear" w:pos="2100"/>
        </w:tabs>
        <w:ind w:left="1800" w:hanging="180"/>
        <w:jc w:val="both"/>
        <w:rPr>
          <w:rFonts w:ascii="Times New Roman" w:hAnsi="Times New Roman"/>
          <w:sz w:val="22"/>
          <w:szCs w:val="22"/>
        </w:rPr>
      </w:pPr>
      <w:r w:rsidRPr="00876B7C">
        <w:rPr>
          <w:rFonts w:ascii="Times New Roman" w:hAnsi="Times New Roman"/>
          <w:sz w:val="22"/>
          <w:szCs w:val="22"/>
        </w:rPr>
        <w:t>The presence of the vehicle and/or trailer shall not be visible from adjacent properties or detectable by noise, odors or any other factors.</w:t>
      </w:r>
    </w:p>
    <w:p w14:paraId="0A60F435" w14:textId="77777777" w:rsidR="00B542D4" w:rsidRPr="00876B7C" w:rsidRDefault="00B542D4" w:rsidP="00B542D4">
      <w:pPr>
        <w:numPr>
          <w:ilvl w:val="0"/>
          <w:numId w:val="20"/>
        </w:numPr>
        <w:tabs>
          <w:tab w:val="clear" w:pos="2100"/>
        </w:tabs>
        <w:ind w:left="1800" w:hanging="180"/>
        <w:jc w:val="both"/>
        <w:rPr>
          <w:rFonts w:ascii="Times New Roman" w:hAnsi="Times New Roman"/>
          <w:sz w:val="22"/>
          <w:szCs w:val="22"/>
        </w:rPr>
      </w:pPr>
      <w:r w:rsidRPr="00876B7C">
        <w:rPr>
          <w:rFonts w:ascii="Times New Roman" w:hAnsi="Times New Roman"/>
          <w:sz w:val="22"/>
          <w:szCs w:val="22"/>
        </w:rPr>
        <w:t xml:space="preserve">The vehicle and/or trailer shall not utilize the required covered or uncovered parking for the residence, unless the vehicle is also the primary vehicle of the resident.  </w:t>
      </w:r>
    </w:p>
    <w:p w14:paraId="44853D57" w14:textId="77777777" w:rsidR="00B542D4" w:rsidRPr="00876B7C" w:rsidRDefault="00B542D4" w:rsidP="00B542D4">
      <w:pPr>
        <w:numPr>
          <w:ilvl w:val="0"/>
          <w:numId w:val="20"/>
        </w:numPr>
        <w:tabs>
          <w:tab w:val="clear" w:pos="2100"/>
        </w:tabs>
        <w:ind w:left="1800" w:hanging="180"/>
        <w:jc w:val="both"/>
        <w:rPr>
          <w:rFonts w:ascii="Times New Roman" w:hAnsi="Times New Roman"/>
          <w:sz w:val="22"/>
          <w:szCs w:val="22"/>
        </w:rPr>
      </w:pPr>
      <w:r w:rsidRPr="00876B7C">
        <w:rPr>
          <w:rFonts w:ascii="Times New Roman" w:hAnsi="Times New Roman"/>
          <w:sz w:val="22"/>
          <w:szCs w:val="22"/>
        </w:rPr>
        <w:t xml:space="preserve">No structures or devices for screening shall be employed if they are not aesthetically consistent with the existing structures and the aesthetic values of the surrounding neighborhood. </w:t>
      </w:r>
    </w:p>
    <w:p w14:paraId="468F1343" w14:textId="77777777" w:rsidR="00B542D4" w:rsidRPr="00876B7C" w:rsidRDefault="00B542D4" w:rsidP="00B542D4">
      <w:pPr>
        <w:numPr>
          <w:ilvl w:val="0"/>
          <w:numId w:val="20"/>
        </w:numPr>
        <w:tabs>
          <w:tab w:val="clear" w:pos="2100"/>
        </w:tabs>
        <w:ind w:left="1800" w:hanging="180"/>
        <w:jc w:val="both"/>
        <w:rPr>
          <w:rFonts w:ascii="Times New Roman" w:hAnsi="Times New Roman"/>
          <w:sz w:val="22"/>
          <w:szCs w:val="22"/>
        </w:rPr>
      </w:pPr>
      <w:r w:rsidRPr="00876B7C">
        <w:rPr>
          <w:rFonts w:ascii="Times New Roman" w:hAnsi="Times New Roman"/>
          <w:sz w:val="22"/>
          <w:szCs w:val="22"/>
        </w:rPr>
        <w:t>If placed in a rear yard, the storage of any vehicle, trailer, and/or specialized piece of equipment shall not result in a reduction of usable rear open space to less than 150 square feet with a minimum of ten (10) feet in width.</w:t>
      </w:r>
    </w:p>
    <w:p w14:paraId="79E2D750" w14:textId="77777777" w:rsidR="00B542D4" w:rsidRPr="00876B7C" w:rsidRDefault="00B542D4" w:rsidP="00B542D4">
      <w:pPr>
        <w:numPr>
          <w:ilvl w:val="0"/>
          <w:numId w:val="20"/>
        </w:numPr>
        <w:tabs>
          <w:tab w:val="clear" w:pos="2100"/>
        </w:tabs>
        <w:ind w:left="1800" w:hanging="180"/>
        <w:jc w:val="both"/>
        <w:rPr>
          <w:rFonts w:ascii="Times New Roman" w:hAnsi="Times New Roman"/>
          <w:sz w:val="22"/>
          <w:szCs w:val="22"/>
        </w:rPr>
      </w:pPr>
      <w:r w:rsidRPr="00876B7C">
        <w:rPr>
          <w:rFonts w:ascii="Times New Roman" w:hAnsi="Times New Roman"/>
          <w:sz w:val="22"/>
          <w:szCs w:val="22"/>
        </w:rPr>
        <w:t xml:space="preserve">No vehicle or trailer shall be allowed access via an alley if the loaded weight exceeds 10,000 lbs.  </w:t>
      </w:r>
    </w:p>
    <w:p w14:paraId="0E6B206F"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 (b) There shall be no commercial vehicle deliveries to or from the home occupation premises beyond what is normally incidental to residential uses, including normal residential deliveries (e.g. UPS, etc) as typically being no more than one time per day, during normal business hours of 8 a.m. to 6 p.m.</w:t>
      </w:r>
    </w:p>
    <w:p w14:paraId="3EC80C47"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(c)  No more than two vehicles can be parked at any one time at the residence in conjunction with the home occupation.</w:t>
      </w:r>
    </w:p>
    <w:p w14:paraId="1B8BE45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(6) Nuisance Issues.</w:t>
      </w:r>
    </w:p>
    <w:p w14:paraId="60C3FB07"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(a)  No activity which produces radio or TV interference, noise, glare, vibration or odor </w:t>
      </w:r>
    </w:p>
    <w:p w14:paraId="59822D6F" w14:textId="77777777" w:rsidR="00B542D4" w:rsidRPr="00876B7C" w:rsidRDefault="00B542D4" w:rsidP="00B542D4">
      <w:pPr>
        <w:ind w:left="1440"/>
        <w:jc w:val="both"/>
        <w:rPr>
          <w:rFonts w:ascii="Times New Roman" w:hAnsi="Times New Roman"/>
          <w:sz w:val="22"/>
          <w:szCs w:val="22"/>
        </w:rPr>
      </w:pPr>
      <w:r w:rsidRPr="00876B7C">
        <w:rPr>
          <w:rFonts w:ascii="Times New Roman" w:hAnsi="Times New Roman"/>
          <w:sz w:val="22"/>
          <w:szCs w:val="22"/>
        </w:rPr>
        <w:t>discernable beyond the property boundary is allowed.</w:t>
      </w:r>
    </w:p>
    <w:p w14:paraId="7215D8C2"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  No use of utilities or community facilities, including the material and volume of trash disposal, beyond that normal to the use of the property for residential purposes is allowed.</w:t>
      </w:r>
    </w:p>
    <w:p w14:paraId="4B2977B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 xml:space="preserve">(7) </w:t>
      </w:r>
      <w:r w:rsidRPr="00876B7C">
        <w:rPr>
          <w:rFonts w:ascii="Times New Roman" w:hAnsi="Times New Roman"/>
          <w:sz w:val="22"/>
          <w:szCs w:val="22"/>
        </w:rPr>
        <w:tab/>
        <w:t>Issuance of a home occupation permit under this chapter shall not relieve the applicant from the duty and responsibility to comply with all other rules, regulations, ordinances or other laws governing the use of the premises and structures thereon, including, but not limited to Business Licenses, the Uniform Building Code, the Uniform Fire Code or any private restrictions relative to the property.</w:t>
      </w:r>
    </w:p>
    <w:p w14:paraId="10E2C7C1"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 xml:space="preserve">(8)  Clients or customers are not permitted at the home.  </w:t>
      </w:r>
    </w:p>
    <w:p w14:paraId="6715FEE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(9)  The following types of businesses are explicitly not allowed as a home occupation:</w:t>
      </w:r>
    </w:p>
    <w:p w14:paraId="51E0717B"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Vehicle repair, vehicle accessory installation, or vehicle services of any kind, including mobile vehicle repair and/or services.</w:t>
      </w:r>
    </w:p>
    <w:p w14:paraId="2A6E50CE"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Vehicle repossession. </w:t>
      </w:r>
    </w:p>
    <w:p w14:paraId="651EAF7F"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sz w:val="22"/>
          <w:szCs w:val="22"/>
        </w:rPr>
        <w:tab/>
        <w:t>Vehicle brokerage.</w:t>
      </w:r>
    </w:p>
    <w:p w14:paraId="653F91F9"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Vehicle towing and related services.</w:t>
      </w:r>
    </w:p>
    <w:p w14:paraId="52CFDA71"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Beauty salons, barber shops or any other personal services.</w:t>
      </w:r>
    </w:p>
    <w:p w14:paraId="0AFC0ADA"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Sale of furniture, appliances, or any other bulky items which involve on-site delivery or storage.</w:t>
      </w:r>
    </w:p>
    <w:p w14:paraId="023912F5"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Freight dispatch and/or trucking services.</w:t>
      </w:r>
    </w:p>
    <w:p w14:paraId="6298F899"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(h)  Party equipment rental services.</w:t>
      </w:r>
    </w:p>
    <w:p w14:paraId="2185FD3F"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(i)  Weapons sales.</w:t>
      </w:r>
    </w:p>
    <w:p w14:paraId="2C512770"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lastRenderedPageBreak/>
        <w:t>(10)  Representatives of the City may visit and inspect the site of a home occupation permitted in this chapter periodically to ensure compliance with all regulations and conditions to which the permit is subject, during normal business hours.</w:t>
      </w:r>
    </w:p>
    <w:p w14:paraId="4062CD7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 xml:space="preserve">(11)  Permit Process.   </w:t>
      </w:r>
    </w:p>
    <w:p w14:paraId="2970A5D9"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(a)   Applicants shall submit an application to the City Planning Department, provide all the requested information regarding the proposed home occupancy permit and pay the applicable fee.  </w:t>
      </w:r>
    </w:p>
    <w:p w14:paraId="61972CFA"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(b)   A notice of the proposed home occupation will be circulated by the Planning Department to property owners within 150 feet of the proposed site as listed in the County Assessor’s records and to the applicant at the address of the proposed home occupation.  The notice shall invite the public to comment on the proposed home occupation permit within a ten (10) calendar day time period.</w:t>
      </w:r>
    </w:p>
    <w:p w14:paraId="7FA56708"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 xml:space="preserve">(c)   At the conclusion of the ten day comment period, a decision shall be made by the Planning Director (or their designee) to either approve or deny the home occupation permit.  If approved, the home occupation permit may be issued with or without conditions to keep the home occupation compatible with the residential nature of the area. </w:t>
      </w:r>
    </w:p>
    <w:p w14:paraId="076E938C"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(d)   If, at the conclusion of the ten day comment period, written adverse comments have been received from the surrounding residential area, and such comments are deemed to have merit by the Planning Director, the home occupation permit application shall be denied.</w:t>
      </w:r>
    </w:p>
    <w:p w14:paraId="381F1C3B"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(e)   The decision of the Planning Director may be appealed as provided for by § 10-3.465.</w:t>
      </w:r>
    </w:p>
    <w:p w14:paraId="1C8ACA05" w14:textId="77777777" w:rsidR="00B542D4" w:rsidRPr="00876B7C" w:rsidRDefault="00B542D4" w:rsidP="00B542D4">
      <w:pPr>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Any application for home occupation permit that has been denied may be resubmitted for processing consistent with this subsection only after one year has transpired since denial of the request.</w:t>
      </w:r>
    </w:p>
    <w:p w14:paraId="1374D957"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2"/>
          <w:szCs w:val="22"/>
        </w:rPr>
      </w:pPr>
      <w:r w:rsidRPr="00876B7C">
        <w:rPr>
          <w:rFonts w:ascii="Times New Roman" w:hAnsi="Times New Roman"/>
          <w:sz w:val="22"/>
          <w:szCs w:val="22"/>
        </w:rPr>
        <w:t>(11)  Expiration.</w:t>
      </w:r>
    </w:p>
    <w:p w14:paraId="04C2A8F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Home Occupation Permits that are not maintained by the issuance of an annual business </w:t>
      </w:r>
    </w:p>
    <w:p w14:paraId="3AD7B9DB"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2"/>
          <w:szCs w:val="22"/>
        </w:rPr>
      </w:pPr>
      <w:r w:rsidRPr="00876B7C">
        <w:rPr>
          <w:rFonts w:ascii="Times New Roman" w:hAnsi="Times New Roman"/>
          <w:sz w:val="22"/>
          <w:szCs w:val="22"/>
        </w:rPr>
        <w:tab/>
        <w:t xml:space="preserve">      license shall expire and be deemed null and void.</w:t>
      </w:r>
    </w:p>
    <w:p w14:paraId="0101E905"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t>(12)  Revocation.</w:t>
      </w:r>
    </w:p>
    <w:p w14:paraId="41550BDB"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All Home Occupation Permits which have been granted as provided in this chapter may be revoked by the Planning Manager after a public hearing, in the event the user of such permit, or his or its successor in interest to the real property in favor of which the permit was granted, breaches or fails to abide by any of the conditions designated in such permit, or conducts any use or activity on such property contrary to the provisions of this code.</w:t>
      </w:r>
    </w:p>
    <w:p w14:paraId="76B49C62"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2"/>
          <w:szCs w:val="22"/>
        </w:rPr>
      </w:pPr>
    </w:p>
    <w:p w14:paraId="09E06061" w14:textId="77777777" w:rsidR="00B542D4" w:rsidRPr="00876B7C" w:rsidRDefault="00B542D4" w:rsidP="00B542D4">
      <w:pPr>
        <w:pStyle w:val="Heading3"/>
        <w:spacing w:before="0" w:beforeAutospacing="0" w:after="0" w:afterAutospacing="0"/>
        <w:rPr>
          <w:sz w:val="22"/>
          <w:szCs w:val="22"/>
        </w:rPr>
      </w:pPr>
      <w:bookmarkStart w:id="56" w:name="_Toc506198998"/>
      <w:bookmarkStart w:id="57" w:name="_Toc506205038"/>
      <w:bookmarkStart w:id="58" w:name="_Toc506205360"/>
      <w:r w:rsidRPr="00876B7C">
        <w:rPr>
          <w:sz w:val="22"/>
          <w:szCs w:val="22"/>
        </w:rPr>
        <w:t>§ 10-3.405  ZONING ADMINISTRATOR.</w:t>
      </w:r>
      <w:bookmarkEnd w:id="56"/>
      <w:bookmarkEnd w:id="57"/>
      <w:bookmarkEnd w:id="58"/>
    </w:p>
    <w:p w14:paraId="7FDE179E" w14:textId="77777777" w:rsidR="00B542D4" w:rsidRPr="00876B7C" w:rsidRDefault="00B542D4" w:rsidP="00B542D4">
      <w:pPr>
        <w:widowControl w:val="0"/>
        <w:jc w:val="both"/>
        <w:rPr>
          <w:rFonts w:ascii="Times New Roman" w:hAnsi="Times New Roman"/>
          <w:sz w:val="22"/>
          <w:szCs w:val="22"/>
        </w:rPr>
      </w:pPr>
    </w:p>
    <w:p w14:paraId="063CF2F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Zoning Administrator created; authority.</w:t>
      </w:r>
    </w:p>
    <w:p w14:paraId="6B41132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There is hereby created a Zoning Administrator for the City.</w:t>
      </w:r>
    </w:p>
    <w:p w14:paraId="3A88352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Zoning Administrator shall be the Community Development Director, or a designated appointee.</w:t>
      </w:r>
    </w:p>
    <w:p w14:paraId="166AFFF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Any matter considered by the Zoning Administrator shall be subject to such conditions as will assure that the adjustments or modifications thereby authorized shall not constitute a grant of special privilege inconsistent with the limitations upon other properties in the vicinity and Zone District in which subject property is situated, and such other conditions as deemed necessary to carry out the purposes of this section.</w:t>
      </w:r>
    </w:p>
    <w:p w14:paraId="21E988EF" w14:textId="77777777" w:rsidR="00B542D4" w:rsidRPr="00876B7C" w:rsidRDefault="00B542D4" w:rsidP="00B542D4">
      <w:pPr>
        <w:widowControl w:val="0"/>
        <w:jc w:val="both"/>
        <w:rPr>
          <w:rFonts w:ascii="Times New Roman" w:hAnsi="Times New Roman"/>
          <w:sz w:val="22"/>
          <w:szCs w:val="22"/>
        </w:rPr>
      </w:pPr>
    </w:p>
    <w:p w14:paraId="1736FE2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Matters considered by Zoning Administrator. The Zoning Administrator shall decide upon the following matters:</w:t>
      </w:r>
    </w:p>
    <w:p w14:paraId="33C038DE" w14:textId="77777777" w:rsidR="00B542D4" w:rsidRPr="00876B7C" w:rsidRDefault="00B542D4" w:rsidP="00B542D4">
      <w:pPr>
        <w:widowControl w:val="0"/>
        <w:numPr>
          <w:ilvl w:val="0"/>
          <w:numId w:val="17"/>
        </w:numPr>
        <w:jc w:val="both"/>
        <w:rPr>
          <w:rFonts w:ascii="Times New Roman" w:hAnsi="Times New Roman"/>
          <w:sz w:val="22"/>
          <w:szCs w:val="22"/>
        </w:rPr>
      </w:pPr>
      <w:r w:rsidRPr="00876B7C">
        <w:rPr>
          <w:rFonts w:ascii="Times New Roman" w:hAnsi="Times New Roman"/>
          <w:sz w:val="22"/>
          <w:szCs w:val="22"/>
        </w:rPr>
        <w:t>Land use approvals as specified by this section and the provisions of this Code pertaining to the various zoning districts.</w:t>
      </w:r>
    </w:p>
    <w:p w14:paraId="7052604E" w14:textId="77777777" w:rsidR="00B542D4" w:rsidRPr="00876B7C" w:rsidRDefault="00B542D4" w:rsidP="00B542D4">
      <w:pPr>
        <w:widowControl w:val="0"/>
        <w:numPr>
          <w:ilvl w:val="0"/>
          <w:numId w:val="17"/>
        </w:numPr>
        <w:jc w:val="both"/>
        <w:rPr>
          <w:rFonts w:ascii="Times New Roman" w:hAnsi="Times New Roman"/>
          <w:sz w:val="22"/>
          <w:szCs w:val="22"/>
        </w:rPr>
      </w:pPr>
      <w:r w:rsidRPr="00876B7C">
        <w:rPr>
          <w:rFonts w:ascii="Times New Roman" w:hAnsi="Times New Roman"/>
          <w:sz w:val="22"/>
          <w:szCs w:val="22"/>
        </w:rPr>
        <w:t>Modifications to certain requirements specified in this chapter to the following extent;</w:t>
      </w:r>
    </w:p>
    <w:p w14:paraId="2345915D"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 In residential districts, building lot coverage modifications not exceeding 5% of the total lot area.</w:t>
      </w:r>
    </w:p>
    <w:p w14:paraId="3EE66E88"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In residential districts, common open space modifications not exceeding 10% of the </w:t>
      </w:r>
      <w:r w:rsidRPr="00876B7C">
        <w:rPr>
          <w:rFonts w:ascii="Times New Roman" w:hAnsi="Times New Roman"/>
          <w:sz w:val="22"/>
          <w:szCs w:val="22"/>
        </w:rPr>
        <w:lastRenderedPageBreak/>
        <w:t>minimum open space requirements.</w:t>
      </w:r>
    </w:p>
    <w:p w14:paraId="292B37C4"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sz w:val="22"/>
          <w:szCs w:val="22"/>
        </w:rPr>
        <w:tab/>
        <w:t>In residential districts, side yard setback modifications not resulting in a setback of less than three feet on any interior setback.</w:t>
      </w:r>
    </w:p>
    <w:p w14:paraId="7A07244E"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In residential districts, front and rear yard setback modifications not exceeding five feet.</w:t>
      </w:r>
    </w:p>
    <w:p w14:paraId="7F08B6D3"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(e)  In residential districts, all cottage food industries.</w:t>
      </w:r>
    </w:p>
    <w:p w14:paraId="0C5AAB7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(f)  In allowed residential districts, all accessory dwelling units, per § 10-3.548.</w:t>
      </w:r>
      <w:r w:rsidRPr="00876B7C">
        <w:rPr>
          <w:rFonts w:ascii="Times New Roman" w:hAnsi="Times New Roman"/>
          <w:b/>
          <w:sz w:val="22"/>
          <w:szCs w:val="22"/>
        </w:rPr>
        <w:t xml:space="preserve">  </w:t>
      </w:r>
    </w:p>
    <w:p w14:paraId="0D710D5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(g)  In allowed residential districts, all garage conversions, per § 10-3.545.</w:t>
      </w:r>
    </w:p>
    <w:p w14:paraId="45186D0F"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(h)  In any district, building height adjustments not exceeding five feet.</w:t>
      </w:r>
    </w:p>
    <w:p w14:paraId="551CBEBA"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 xml:space="preserve">(i) </w:t>
      </w:r>
      <w:r w:rsidRPr="00876B7C">
        <w:rPr>
          <w:rFonts w:ascii="Times New Roman" w:hAnsi="Times New Roman"/>
          <w:sz w:val="22"/>
          <w:szCs w:val="22"/>
        </w:rPr>
        <w:tab/>
        <w:t>In any district, an increase in fence heights to improve the site plan or architectural design and where scenic views and solar access on surrounding properties are not significantly affected, not to exceed one (1) foot above permitted height.</w:t>
      </w:r>
    </w:p>
    <w:p w14:paraId="4ACDBD16"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(j)</w:t>
      </w:r>
      <w:r w:rsidRPr="00876B7C">
        <w:rPr>
          <w:rFonts w:ascii="Times New Roman" w:hAnsi="Times New Roman"/>
          <w:sz w:val="22"/>
          <w:szCs w:val="22"/>
        </w:rPr>
        <w:tab/>
        <w:t>In any commercial district, reductions in parking standards contained in this Title, not to exceed a ten percent (10%) reduction in the number of parking stalls provided, subject to the required findings being made.</w:t>
      </w:r>
    </w:p>
    <w:p w14:paraId="51DBD4D3"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p>
    <w:p w14:paraId="798088B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 Zoning Administrator Findings.  The Zoning Administrator may only provide the allowed actions if the following findings can be made:</w:t>
      </w:r>
    </w:p>
    <w:p w14:paraId="53094A5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(1) </w:t>
      </w:r>
      <w:r w:rsidRPr="00876B7C">
        <w:rPr>
          <w:rFonts w:ascii="Times New Roman" w:hAnsi="Times New Roman"/>
          <w:sz w:val="22"/>
          <w:szCs w:val="22"/>
        </w:rPr>
        <w:tab/>
        <w:t>The strict or literal interpretation of the specific regulation would result in a detrimental impact to the project site and/or the surrounding area.</w:t>
      </w:r>
    </w:p>
    <w:p w14:paraId="2676BE0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(2) </w:t>
      </w:r>
      <w:r w:rsidRPr="00876B7C">
        <w:rPr>
          <w:rFonts w:ascii="Times New Roman" w:hAnsi="Times New Roman"/>
          <w:sz w:val="22"/>
          <w:szCs w:val="22"/>
        </w:rPr>
        <w:tab/>
        <w:t>The strict or literal interpretation of the specific regulation would result in a practical difficulty and/or unnecessary hardship, depriving the applicant of privileges enjoyed by other property owners in the same district.</w:t>
      </w:r>
    </w:p>
    <w:p w14:paraId="34660AF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action will not be detrimental to the public health, safety, or welfare, or materially injurious to properties or improvements in the vicinity.</w:t>
      </w:r>
    </w:p>
    <w:p w14:paraId="49C02E9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 </w:t>
      </w:r>
    </w:p>
    <w:p w14:paraId="6CC8A79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Rules and procedures.  The general rules and procedures necessary or convenient for the conduct of business of said Zoning Administrator shall be as follows.</w:t>
      </w:r>
    </w:p>
    <w:p w14:paraId="68D2C118" w14:textId="77777777" w:rsidR="00B542D4" w:rsidRPr="00876B7C" w:rsidRDefault="00B542D4" w:rsidP="00B542D4">
      <w:pPr>
        <w:widowControl w:val="0"/>
        <w:numPr>
          <w:ilvl w:val="0"/>
          <w:numId w:val="18"/>
        </w:numPr>
        <w:tabs>
          <w:tab w:val="left" w:pos="0"/>
        </w:tabs>
        <w:ind w:left="1080"/>
        <w:jc w:val="both"/>
        <w:rPr>
          <w:rFonts w:ascii="Times New Roman" w:hAnsi="Times New Roman"/>
          <w:sz w:val="22"/>
          <w:szCs w:val="22"/>
        </w:rPr>
      </w:pPr>
      <w:r w:rsidRPr="00876B7C">
        <w:rPr>
          <w:rFonts w:ascii="Times New Roman" w:hAnsi="Times New Roman"/>
          <w:sz w:val="22"/>
          <w:szCs w:val="22"/>
        </w:rPr>
        <w:t xml:space="preserve">The Zoning Administrator shall consider all applications for Zoning Administrator Permits, which shall include a complete application form, a fee as determined by the Council, a completed operational statement, and such information necessary to discern the exact nature and extent of the request. </w:t>
      </w:r>
    </w:p>
    <w:p w14:paraId="7846A330" w14:textId="77777777" w:rsidR="00B542D4" w:rsidRPr="00876B7C" w:rsidRDefault="00B542D4" w:rsidP="00B542D4">
      <w:pPr>
        <w:widowControl w:val="0"/>
        <w:numPr>
          <w:ilvl w:val="0"/>
          <w:numId w:val="18"/>
        </w:numPr>
        <w:tabs>
          <w:tab w:val="left" w:pos="0"/>
        </w:tabs>
        <w:ind w:left="1080"/>
        <w:jc w:val="both"/>
        <w:rPr>
          <w:rFonts w:ascii="Times New Roman" w:hAnsi="Times New Roman"/>
          <w:sz w:val="22"/>
          <w:szCs w:val="22"/>
        </w:rPr>
      </w:pPr>
      <w:r w:rsidRPr="00876B7C">
        <w:rPr>
          <w:rFonts w:ascii="Times New Roman" w:hAnsi="Times New Roman"/>
          <w:sz w:val="22"/>
          <w:szCs w:val="22"/>
        </w:rPr>
        <w:t>Any application for a Zoning Administrator Permit shall be initiated in one of the following manners:</w:t>
      </w:r>
    </w:p>
    <w:p w14:paraId="48EF50BD"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(a)  </w:t>
      </w:r>
      <w:r w:rsidRPr="00876B7C">
        <w:rPr>
          <w:rFonts w:ascii="Times New Roman" w:hAnsi="Times New Roman"/>
          <w:sz w:val="22"/>
          <w:szCs w:val="22"/>
        </w:rPr>
        <w:tab/>
        <w:t>By application of the interested party, consistent with § 10-3.405(D)(1</w:t>
      </w:r>
      <w:r>
        <w:rPr>
          <w:rFonts w:ascii="Times New Roman" w:hAnsi="Times New Roman"/>
          <w:sz w:val="22"/>
          <w:szCs w:val="22"/>
        </w:rPr>
        <w:t>)</w:t>
      </w:r>
      <w:r w:rsidRPr="00876B7C">
        <w:rPr>
          <w:rFonts w:ascii="Times New Roman" w:hAnsi="Times New Roman"/>
          <w:sz w:val="22"/>
          <w:szCs w:val="22"/>
        </w:rPr>
        <w:t>;</w:t>
      </w:r>
    </w:p>
    <w:p w14:paraId="1FF9368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By resolution of the City Council or Planning Commission requesting the Zoning Administrator to hear the same.</w:t>
      </w:r>
    </w:p>
    <w:p w14:paraId="36ACD68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Any application for a Zoning Administrator Permit shall be considered at a public hearing noticed in the following manner:</w:t>
      </w:r>
    </w:p>
    <w:p w14:paraId="1FAE762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 Not less than ten days before such public hearing, direct mailing to the owners and/or occupants of the property located within 300 feet of the boundaries of the project site, as shown on the latest equalized assessment roll. Such notice shall state the name of the applicant, nature of the request, location of the property, the environmental determination, and the time and place of the hearing.</w:t>
      </w:r>
    </w:p>
    <w:p w14:paraId="02F659E2" w14:textId="77777777" w:rsidR="00B542D4" w:rsidRPr="00876B7C" w:rsidRDefault="00B542D4" w:rsidP="00B542D4">
      <w:pPr>
        <w:widowControl w:val="0"/>
        <w:tabs>
          <w:tab w:val="left" w:pos="1440"/>
        </w:tabs>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 addition, notice shall also be given by first class mail to any person who has filed a written request with the Planning Department.  Such a request may be submitted at any time during the calendar year and shall apply for the balance of such calendar year.  The City may impose a reasonable fee on persons requesting such notice for the purpose of recovering the cost of such mailing.</w:t>
      </w:r>
    </w:p>
    <w:p w14:paraId="3FE2E5AE"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sz w:val="22"/>
          <w:szCs w:val="22"/>
        </w:rPr>
        <w:tab/>
        <w:t>Substantial compliance with these provisions shall be sufficient and a technical failure to comply shall not affect the validity of any action taken pursuant to the procedures set forth in this section.</w:t>
      </w:r>
    </w:p>
    <w:p w14:paraId="7E920EF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(4) </w:t>
      </w:r>
      <w:r w:rsidRPr="00876B7C">
        <w:rPr>
          <w:rFonts w:ascii="Times New Roman" w:hAnsi="Times New Roman"/>
          <w:sz w:val="22"/>
          <w:szCs w:val="22"/>
        </w:rPr>
        <w:tab/>
        <w:t>The Zoning Administrator shall render a decision on the application within ten (10) days after the date of public hearing.</w:t>
      </w:r>
    </w:p>
    <w:p w14:paraId="4455FB6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lastRenderedPageBreak/>
        <w:t>(5)</w:t>
      </w:r>
      <w:r w:rsidRPr="00876B7C">
        <w:rPr>
          <w:rFonts w:ascii="Times New Roman" w:hAnsi="Times New Roman"/>
          <w:sz w:val="22"/>
          <w:szCs w:val="22"/>
        </w:rPr>
        <w:tab/>
        <w:t>In the granting of any permit, the Zoning Administrator may apply conditions of approval upon the entitlement to include, but not limited to:</w:t>
      </w:r>
    </w:p>
    <w:p w14:paraId="319A125B"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Operational limitations.</w:t>
      </w:r>
    </w:p>
    <w:p w14:paraId="7EBEFD87"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Development standards.</w:t>
      </w:r>
    </w:p>
    <w:p w14:paraId="00112766"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sz w:val="22"/>
          <w:szCs w:val="22"/>
        </w:rPr>
        <w:tab/>
        <w:t>Time limitations within which the permit is valid.</w:t>
      </w:r>
    </w:p>
    <w:p w14:paraId="2D211134"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Other conditions of approval necessary for favorable findings in support of approval of the permit.</w:t>
      </w:r>
    </w:p>
    <w:p w14:paraId="689DC49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(6) </w:t>
      </w:r>
      <w:r w:rsidRPr="00876B7C">
        <w:rPr>
          <w:rFonts w:ascii="Times New Roman" w:hAnsi="Times New Roman"/>
          <w:sz w:val="22"/>
          <w:szCs w:val="22"/>
        </w:rPr>
        <w:tab/>
        <w:t>Upon receipt of the approved Zoning Administrator Permit, the applicant/owner shall execute an acknowledgment and acceptance of the terms and conditions of the permit to be returned to the Planning Department within thirty (30) days.</w:t>
      </w:r>
    </w:p>
    <w:p w14:paraId="078CC8E1" w14:textId="77777777" w:rsidR="00B542D4" w:rsidRPr="00876B7C" w:rsidRDefault="00B542D4" w:rsidP="00B542D4">
      <w:pPr>
        <w:widowControl w:val="0"/>
        <w:rPr>
          <w:rFonts w:ascii="Times New Roman" w:hAnsi="Times New Roman"/>
          <w:sz w:val="22"/>
          <w:szCs w:val="22"/>
        </w:rPr>
      </w:pPr>
    </w:p>
    <w:p w14:paraId="3F030D4C" w14:textId="77777777" w:rsidR="00B542D4" w:rsidRPr="00876B7C" w:rsidRDefault="00B542D4" w:rsidP="00B542D4">
      <w:pPr>
        <w:ind w:left="720" w:hanging="360"/>
        <w:rPr>
          <w:rFonts w:ascii="Times New Roman" w:hAnsi="Times New Roman"/>
          <w:sz w:val="22"/>
          <w:szCs w:val="22"/>
        </w:rPr>
      </w:pPr>
      <w:r w:rsidRPr="00876B7C">
        <w:rPr>
          <w:rFonts w:ascii="Times New Roman" w:hAnsi="Times New Roman"/>
          <w:sz w:val="22"/>
          <w:szCs w:val="22"/>
        </w:rPr>
        <w:t>(E)   Appeal of Zoning Administrator’s decision.</w:t>
      </w:r>
    </w:p>
    <w:p w14:paraId="7321E0D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Within ten (10) calendar days following the date of a decision by the Zoning Administrator, the decision may be appealed in writing to the Planning Commission by the applicant or any other interested party.  Such an appeal shall be filed with the Planning Director and shall state specifically wherein it is claimed that there was an error or abuse of discretion by the Zoning Administrator or wherein the decision is not supported by evidence in the record.  Appeals shall be accompanied by an appeal fee as prescribed by Resolution of the City Council.  The appeal fee shall be refunded if the appeal is granted by the Planning Commission.  Additional copies of the plans may be required by the Director.</w:t>
      </w:r>
    </w:p>
    <w:p w14:paraId="75BC90B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Planning Director shall give notice to the applicant and to the appellant (if the appellant is not the applicant) of the date, time, and place the appeal will be considered by the Planning Commission.</w:t>
      </w:r>
    </w:p>
    <w:p w14:paraId="5E07D3C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Planning Commission shall hear the appeal at its next regular meeting to be held not earlier than 14 calendar days after the filing of the appeal.  The Commission may affirm, modify, or reverse a decision of the Zoning Administrator, provided that if the decision is modified or reversed, the Commission shall, on the basis of the record and such additional evidence as may be submitted, make the applicable findings prerequisite to the approval of a Zoning Administrator Permit. The decision of the Commission shall be final unless appealed to the City Council.</w:t>
      </w:r>
    </w:p>
    <w:p w14:paraId="6D55694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Any application for Zoning Administrator Permit that has been denied may be resubmitted for processing consistent with this subsection only after one year has transpired since denial of the request.</w:t>
      </w:r>
    </w:p>
    <w:p w14:paraId="00B430F8" w14:textId="77777777" w:rsidR="00B542D4" w:rsidRPr="00876B7C" w:rsidRDefault="00B542D4" w:rsidP="00B542D4">
      <w:pPr>
        <w:widowControl w:val="0"/>
        <w:jc w:val="both"/>
        <w:rPr>
          <w:rFonts w:ascii="Times New Roman" w:hAnsi="Times New Roman"/>
          <w:sz w:val="22"/>
          <w:szCs w:val="22"/>
        </w:rPr>
      </w:pPr>
    </w:p>
    <w:p w14:paraId="1BC756D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 xml:space="preserve"> When Zoning Administrator action is final.</w:t>
      </w:r>
    </w:p>
    <w:p w14:paraId="495C1BA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Upon expiration of the time within which an appeal may be filed, and no appeal being filed within such time, the decision of the Zoning Administrator shall be deemed final; but if an appeal is filed within such time, the decision of the Zoning Administrator shall be stayed pending determination of the appeal or its withdrawal by the appellant.</w:t>
      </w:r>
    </w:p>
    <w:p w14:paraId="6D9E947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Until the appeal has become final, no Zoning Administrator Permit shall be issued.</w:t>
      </w:r>
    </w:p>
    <w:p w14:paraId="77B1E4C7" w14:textId="77777777" w:rsidR="00B542D4" w:rsidRPr="00876B7C" w:rsidRDefault="00B542D4" w:rsidP="00B542D4">
      <w:pPr>
        <w:widowControl w:val="0"/>
        <w:ind w:left="720" w:hanging="360"/>
        <w:jc w:val="both"/>
        <w:rPr>
          <w:rFonts w:ascii="Times New Roman" w:hAnsi="Times New Roman"/>
          <w:sz w:val="22"/>
          <w:szCs w:val="22"/>
        </w:rPr>
      </w:pPr>
    </w:p>
    <w:p w14:paraId="7EA2A0C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(G) Term of permit: Expiration</w:t>
      </w:r>
    </w:p>
    <w:p w14:paraId="3FFFB1B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(1) Any Zoning Administrator Permit granted by the Zoning Administrator, Planning Commission, or City Council as herein provided shall be conditioned upon the privileges granted therein being utilized within 12 months after the effective date thereof. Failure to utilize such permit within such 12-month period shall render the permit null and void unless a written request for extension is submitted to the Planning Department prior to the expiration of the permit. </w:t>
      </w:r>
    </w:p>
    <w:p w14:paraId="4F5179D8" w14:textId="77777777" w:rsidR="00B542D4" w:rsidRPr="00876B7C" w:rsidRDefault="00B542D4" w:rsidP="00B542D4">
      <w:pPr>
        <w:widowControl w:val="0"/>
        <w:ind w:left="1080" w:hanging="360"/>
        <w:jc w:val="both"/>
        <w:rPr>
          <w:rFonts w:ascii="Times New Roman" w:hAnsi="Times New Roman"/>
          <w:color w:val="FF0000"/>
          <w:sz w:val="22"/>
          <w:szCs w:val="22"/>
        </w:rPr>
      </w:pPr>
      <w:r w:rsidRPr="00876B7C">
        <w:rPr>
          <w:rFonts w:ascii="Times New Roman" w:hAnsi="Times New Roman"/>
          <w:sz w:val="22"/>
          <w:szCs w:val="22"/>
        </w:rPr>
        <w:t>(2) Any Zoning Administrator Permit utilized but later abandoned for a period of 12 consecutive months shall automatically be terminate unless a written request for extension is submitted and approved as described in this section.</w:t>
      </w:r>
      <w:r w:rsidRPr="00876B7C">
        <w:rPr>
          <w:rFonts w:ascii="Times New Roman" w:hAnsi="Times New Roman"/>
          <w:color w:val="FF0000"/>
          <w:sz w:val="22"/>
          <w:szCs w:val="22"/>
        </w:rPr>
        <w:t xml:space="preserve"> </w:t>
      </w:r>
    </w:p>
    <w:p w14:paraId="03BC2E70" w14:textId="77777777" w:rsidR="00B542D4" w:rsidRPr="00876B7C" w:rsidRDefault="00B542D4" w:rsidP="00B542D4">
      <w:pPr>
        <w:widowControl w:val="0"/>
        <w:ind w:firstLine="360"/>
        <w:jc w:val="both"/>
        <w:rPr>
          <w:rFonts w:ascii="Times New Roman" w:hAnsi="Times New Roman"/>
          <w:sz w:val="22"/>
          <w:szCs w:val="22"/>
        </w:rPr>
      </w:pPr>
      <w:r>
        <w:rPr>
          <w:rFonts w:ascii="Times New Roman" w:hAnsi="Times New Roman"/>
          <w:sz w:val="22"/>
          <w:szCs w:val="22"/>
        </w:rPr>
        <w:br w:type="page"/>
      </w:r>
    </w:p>
    <w:p w14:paraId="654E1F6E" w14:textId="77777777" w:rsidR="00B542D4" w:rsidRPr="00876B7C" w:rsidRDefault="00B542D4" w:rsidP="00B542D4">
      <w:pPr>
        <w:widowControl w:val="0"/>
        <w:numPr>
          <w:ilvl w:val="0"/>
          <w:numId w:val="14"/>
        </w:numPr>
        <w:jc w:val="both"/>
        <w:rPr>
          <w:rFonts w:ascii="Times New Roman" w:hAnsi="Times New Roman"/>
          <w:sz w:val="22"/>
          <w:szCs w:val="22"/>
        </w:rPr>
      </w:pPr>
      <w:r w:rsidRPr="00876B7C">
        <w:rPr>
          <w:rFonts w:ascii="Times New Roman" w:hAnsi="Times New Roman"/>
          <w:sz w:val="22"/>
          <w:szCs w:val="22"/>
        </w:rPr>
        <w:t xml:space="preserve">Revocation.  </w:t>
      </w:r>
    </w:p>
    <w:p w14:paraId="0118A744" w14:textId="77777777" w:rsidR="00B542D4" w:rsidRPr="00876B7C" w:rsidRDefault="00B542D4" w:rsidP="00B542D4">
      <w:pPr>
        <w:widowControl w:val="0"/>
        <w:numPr>
          <w:ilvl w:val="0"/>
          <w:numId w:val="148"/>
        </w:numPr>
        <w:ind w:left="1080"/>
        <w:jc w:val="both"/>
        <w:rPr>
          <w:rFonts w:ascii="Times New Roman" w:hAnsi="Times New Roman"/>
          <w:sz w:val="22"/>
          <w:szCs w:val="22"/>
        </w:rPr>
      </w:pPr>
      <w:r w:rsidRPr="00876B7C">
        <w:rPr>
          <w:rFonts w:ascii="Times New Roman" w:hAnsi="Times New Roman"/>
          <w:sz w:val="22"/>
          <w:szCs w:val="22"/>
        </w:rPr>
        <w:t xml:space="preserve">All Zoning Administrator Permits which have been granted as provided in this chapter may be revoked by the Zoning Administrator after a public hearing, in the event the user of such permit, or his or its successor in interest to the real property in favor of which the permit was granted, breaches or fails to abide by any of the conditions designated in such permit, or conducts any use or activity on such property contrary to the provisions of this code. </w:t>
      </w:r>
    </w:p>
    <w:p w14:paraId="29D58930" w14:textId="77777777" w:rsidR="00B542D4" w:rsidRPr="00876B7C" w:rsidRDefault="00B542D4" w:rsidP="00B542D4">
      <w:pPr>
        <w:widowControl w:val="0"/>
        <w:jc w:val="both"/>
        <w:rPr>
          <w:rFonts w:ascii="Times New Roman" w:hAnsi="Times New Roman"/>
          <w:sz w:val="22"/>
          <w:szCs w:val="22"/>
        </w:rPr>
      </w:pPr>
    </w:p>
    <w:p w14:paraId="7FFCB3BA" w14:textId="77777777" w:rsidR="00B542D4" w:rsidRPr="00876B7C" w:rsidRDefault="00B542D4" w:rsidP="00B542D4">
      <w:pPr>
        <w:pStyle w:val="Heading3"/>
        <w:spacing w:before="0" w:beforeAutospacing="0" w:after="0" w:afterAutospacing="0"/>
        <w:rPr>
          <w:sz w:val="22"/>
          <w:szCs w:val="22"/>
        </w:rPr>
      </w:pPr>
      <w:bookmarkStart w:id="59" w:name="_Toc506198999"/>
      <w:bookmarkStart w:id="60" w:name="_Toc506205039"/>
      <w:bookmarkStart w:id="61" w:name="_Toc506205361"/>
      <w:r w:rsidRPr="00876B7C">
        <w:rPr>
          <w:sz w:val="22"/>
          <w:szCs w:val="22"/>
        </w:rPr>
        <w:t>§ 10-3.406  CONDITIONAL USES</w:t>
      </w:r>
      <w:r w:rsidRPr="00876B7C">
        <w:rPr>
          <w:sz w:val="22"/>
          <w:szCs w:val="22"/>
        </w:rPr>
        <w:fldChar w:fldCharType="begin"/>
      </w:r>
      <w:r w:rsidRPr="00876B7C">
        <w:rPr>
          <w:sz w:val="22"/>
          <w:szCs w:val="22"/>
        </w:rPr>
        <w:instrText xml:space="preserve"> TC \f 1 "10-3.405  USES</w:instrText>
      </w:r>
      <w:r w:rsidRPr="00876B7C">
        <w:rPr>
          <w:sz w:val="22"/>
          <w:szCs w:val="22"/>
        </w:rPr>
        <w:fldChar w:fldCharType="end"/>
      </w:r>
      <w:r w:rsidRPr="00876B7C">
        <w:rPr>
          <w:sz w:val="22"/>
          <w:szCs w:val="22"/>
        </w:rPr>
        <w:t>.</w:t>
      </w:r>
      <w:bookmarkEnd w:id="59"/>
      <w:bookmarkEnd w:id="60"/>
      <w:bookmarkEnd w:id="61"/>
    </w:p>
    <w:p w14:paraId="1C87E23E" w14:textId="77777777" w:rsidR="00B542D4" w:rsidRPr="00876B7C" w:rsidRDefault="00B542D4" w:rsidP="00B542D4">
      <w:pPr>
        <w:widowControl w:val="0"/>
        <w:rPr>
          <w:rFonts w:ascii="Times New Roman" w:hAnsi="Times New Roman"/>
          <w:sz w:val="22"/>
          <w:szCs w:val="22"/>
        </w:rPr>
      </w:pPr>
    </w:p>
    <w:p w14:paraId="23FF238A" w14:textId="77777777" w:rsidR="00B542D4" w:rsidRPr="00876B7C" w:rsidRDefault="00B542D4" w:rsidP="00B542D4">
      <w:pPr>
        <w:widowControl w:val="0"/>
        <w:ind w:firstLine="360"/>
        <w:rPr>
          <w:rFonts w:ascii="Times New Roman" w:hAnsi="Times New Roman"/>
          <w:sz w:val="22"/>
          <w:szCs w:val="22"/>
        </w:rPr>
      </w:pPr>
      <w:r w:rsidRPr="00876B7C">
        <w:rPr>
          <w:rFonts w:ascii="Times New Roman" w:hAnsi="Times New Roman"/>
          <w:sz w:val="22"/>
          <w:szCs w:val="22"/>
        </w:rPr>
        <w:t xml:space="preserve">(A) The following uses, in all cases stated, shall require the approval of a use permit by the Planning Commission: </w:t>
      </w:r>
    </w:p>
    <w:p w14:paraId="0E0335C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 No circus, carnival, amusement park, open air theater, race track, private recreation center, or similar establishment shall be established in any zone unless and until a use permit is first secured for the establishment, maintenance, and operation of each such use.</w:t>
      </w:r>
    </w:p>
    <w:p w14:paraId="2C32180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No dance hall, road house, nightclub, hookah bar, billiard parlor, commercial club or commercial place of amusement or recreation, or any such place where entertainers are provided, whether as social companions or otherwise, shall be established in any zone where such uses may be otherwise allowed, unless and until a use permit is first secured for the establishment, maintenance, and operation of each such use.</w:t>
      </w:r>
    </w:p>
    <w:p w14:paraId="18D0F2D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 (3)</w:t>
      </w:r>
      <w:r w:rsidRPr="00876B7C">
        <w:rPr>
          <w:rFonts w:ascii="Times New Roman" w:hAnsi="Times New Roman"/>
          <w:sz w:val="22"/>
          <w:szCs w:val="22"/>
        </w:rPr>
        <w:tab/>
        <w:t xml:space="preserve">No establishment where liquor is served or sold for consumption on or off the premises shall be established in any zone </w:t>
      </w:r>
      <w:bookmarkStart w:id="62" w:name="_Hlk527961446"/>
      <w:r w:rsidRPr="00876B7C">
        <w:rPr>
          <w:rFonts w:ascii="Times New Roman" w:hAnsi="Times New Roman"/>
          <w:sz w:val="22"/>
          <w:szCs w:val="22"/>
        </w:rPr>
        <w:t>where such uses may be otherwise allowed</w:t>
      </w:r>
      <w:bookmarkEnd w:id="62"/>
      <w:r w:rsidRPr="00876B7C">
        <w:rPr>
          <w:rFonts w:ascii="Times New Roman" w:hAnsi="Times New Roman"/>
          <w:sz w:val="22"/>
          <w:szCs w:val="22"/>
        </w:rPr>
        <w:t xml:space="preserve"> unless and until a use permit is first secured for the establishment, maintenance, and operation of each such use.</w:t>
      </w:r>
    </w:p>
    <w:p w14:paraId="2300758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No church may be permitted in any zone</w:t>
      </w:r>
      <w:r w:rsidRPr="007C1E2B">
        <w:rPr>
          <w:rFonts w:ascii="Times New Roman" w:hAnsi="Times New Roman"/>
          <w:sz w:val="22"/>
          <w:szCs w:val="22"/>
        </w:rPr>
        <w:t xml:space="preserve"> </w:t>
      </w:r>
      <w:r>
        <w:rPr>
          <w:rFonts w:ascii="Times New Roman" w:hAnsi="Times New Roman"/>
          <w:sz w:val="22"/>
          <w:szCs w:val="22"/>
        </w:rPr>
        <w:t>where such use</w:t>
      </w:r>
      <w:r w:rsidRPr="00876B7C">
        <w:rPr>
          <w:rFonts w:ascii="Times New Roman" w:hAnsi="Times New Roman"/>
          <w:sz w:val="22"/>
          <w:szCs w:val="22"/>
        </w:rPr>
        <w:t xml:space="preserve"> may be otherwise allowed</w:t>
      </w:r>
      <w:r>
        <w:rPr>
          <w:rFonts w:ascii="Times New Roman" w:hAnsi="Times New Roman"/>
          <w:sz w:val="22"/>
          <w:szCs w:val="22"/>
        </w:rPr>
        <w:t xml:space="preserve"> </w:t>
      </w:r>
      <w:r w:rsidRPr="00876B7C">
        <w:rPr>
          <w:rFonts w:ascii="Times New Roman" w:hAnsi="Times New Roman"/>
          <w:sz w:val="22"/>
          <w:szCs w:val="22"/>
        </w:rPr>
        <w:t>unless and until a use permit is first secured for the establishment, maintenance, and operation of each such use.</w:t>
      </w:r>
    </w:p>
    <w:p w14:paraId="63A96C9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  No school may be permitted in any zone unless and until a use permit is first secured for the establishment, maintenance, and operation of each such use.</w:t>
      </w:r>
    </w:p>
    <w:p w14:paraId="75B7F80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  No hospital may be permitted in any zone</w:t>
      </w:r>
      <w:r w:rsidRPr="007C1E2B">
        <w:rPr>
          <w:rFonts w:ascii="Times New Roman" w:hAnsi="Times New Roman"/>
          <w:sz w:val="22"/>
          <w:szCs w:val="22"/>
        </w:rPr>
        <w:t xml:space="preserve"> </w:t>
      </w:r>
      <w:r>
        <w:rPr>
          <w:rFonts w:ascii="Times New Roman" w:hAnsi="Times New Roman"/>
          <w:sz w:val="22"/>
          <w:szCs w:val="22"/>
        </w:rPr>
        <w:t>where such use</w:t>
      </w:r>
      <w:r w:rsidRPr="00876B7C">
        <w:rPr>
          <w:rFonts w:ascii="Times New Roman" w:hAnsi="Times New Roman"/>
          <w:sz w:val="22"/>
          <w:szCs w:val="22"/>
        </w:rPr>
        <w:t xml:space="preserve"> may be otherwise allowed unless and until a use permit is first secured for the establishment, maintenance, and operation of each such use.</w:t>
      </w:r>
    </w:p>
    <w:p w14:paraId="2DB32B9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No removal of minerals, earth, and other natural materials may be permitted in any zone unless and until a use permit is first secured for the establishment, maintenance, and operation of each such use.</w:t>
      </w:r>
    </w:p>
    <w:p w14:paraId="4D9B197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(8) No recycling center may be established in any zone</w:t>
      </w:r>
      <w:r w:rsidRPr="007C1E2B">
        <w:rPr>
          <w:rFonts w:ascii="Times New Roman" w:hAnsi="Times New Roman"/>
          <w:sz w:val="22"/>
          <w:szCs w:val="22"/>
        </w:rPr>
        <w:t xml:space="preserve"> </w:t>
      </w:r>
      <w:r>
        <w:rPr>
          <w:rFonts w:ascii="Times New Roman" w:hAnsi="Times New Roman"/>
          <w:sz w:val="22"/>
          <w:szCs w:val="22"/>
        </w:rPr>
        <w:t>where such use</w:t>
      </w:r>
      <w:r w:rsidRPr="00876B7C">
        <w:rPr>
          <w:rFonts w:ascii="Times New Roman" w:hAnsi="Times New Roman"/>
          <w:sz w:val="22"/>
          <w:szCs w:val="22"/>
        </w:rPr>
        <w:t xml:space="preserve"> may be otherwise allowed unless and until a use permit is first secured for the establishment, maintenance, and operation of each such use consistent with </w:t>
      </w:r>
    </w:p>
    <w:p w14:paraId="522BCDA1" w14:textId="77777777" w:rsidR="00B542D4" w:rsidRPr="00876B7C" w:rsidRDefault="00B542D4" w:rsidP="00B542D4">
      <w:pPr>
        <w:widowControl w:val="0"/>
        <w:ind w:left="1080"/>
        <w:jc w:val="both"/>
        <w:rPr>
          <w:rFonts w:ascii="Times New Roman" w:hAnsi="Times New Roman"/>
          <w:sz w:val="22"/>
          <w:szCs w:val="22"/>
        </w:rPr>
      </w:pPr>
      <w:r w:rsidRPr="00876B7C">
        <w:rPr>
          <w:rFonts w:ascii="Times New Roman" w:hAnsi="Times New Roman"/>
          <w:sz w:val="22"/>
          <w:szCs w:val="22"/>
        </w:rPr>
        <w:t>§ 10-3.407.</w:t>
      </w:r>
    </w:p>
    <w:p w14:paraId="757C819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(9) No card room may be established in </w:t>
      </w:r>
      <w:r>
        <w:rPr>
          <w:rFonts w:ascii="Times New Roman" w:hAnsi="Times New Roman"/>
          <w:sz w:val="22"/>
          <w:szCs w:val="22"/>
        </w:rPr>
        <w:t>any</w:t>
      </w:r>
      <w:r w:rsidRPr="00876B7C">
        <w:rPr>
          <w:rFonts w:ascii="Times New Roman" w:hAnsi="Times New Roman"/>
          <w:sz w:val="22"/>
          <w:szCs w:val="22"/>
        </w:rPr>
        <w:t xml:space="preserve"> zone district</w:t>
      </w:r>
      <w:r>
        <w:rPr>
          <w:rFonts w:ascii="Times New Roman" w:hAnsi="Times New Roman"/>
          <w:sz w:val="22"/>
          <w:szCs w:val="22"/>
        </w:rPr>
        <w:t xml:space="preserve"> where such use</w:t>
      </w:r>
      <w:r w:rsidRPr="00876B7C">
        <w:rPr>
          <w:rFonts w:ascii="Times New Roman" w:hAnsi="Times New Roman"/>
          <w:sz w:val="22"/>
          <w:szCs w:val="22"/>
        </w:rPr>
        <w:t xml:space="preserve"> may be otherwise allowed unless and until a use permit is first secured for the establishment, maintenance, and operation of each such use consistent with § 10-3.408.</w:t>
      </w:r>
    </w:p>
    <w:p w14:paraId="4483569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(10) No Large Family Day Care Home may be established in any residential zone district unless and until a use permit is first secured for the establishment, maintenance, and operation of each such use consistent with § 10-3.409.</w:t>
      </w:r>
    </w:p>
    <w:p w14:paraId="7D9EB50D" w14:textId="77777777" w:rsidR="00B542D4" w:rsidRPr="00876B7C" w:rsidRDefault="00B542D4" w:rsidP="00B542D4">
      <w:pPr>
        <w:widowControl w:val="0"/>
        <w:jc w:val="both"/>
        <w:rPr>
          <w:rFonts w:ascii="Times New Roman" w:hAnsi="Times New Roman"/>
          <w:sz w:val="22"/>
          <w:szCs w:val="22"/>
        </w:rPr>
      </w:pPr>
    </w:p>
    <w:p w14:paraId="4C94A2C4" w14:textId="77777777" w:rsidR="00B542D4" w:rsidRPr="00876B7C" w:rsidRDefault="00B542D4" w:rsidP="00B542D4">
      <w:pPr>
        <w:pStyle w:val="Heading3"/>
        <w:spacing w:before="0" w:beforeAutospacing="0" w:after="0" w:afterAutospacing="0"/>
        <w:rPr>
          <w:sz w:val="22"/>
          <w:szCs w:val="22"/>
        </w:rPr>
      </w:pPr>
      <w:bookmarkStart w:id="63" w:name="_Toc506199000"/>
      <w:bookmarkStart w:id="64" w:name="_Toc506205040"/>
      <w:bookmarkStart w:id="65" w:name="_Toc506205362"/>
      <w:r w:rsidRPr="00876B7C">
        <w:rPr>
          <w:sz w:val="22"/>
          <w:szCs w:val="22"/>
        </w:rPr>
        <w:t xml:space="preserve">§ 10-3.407 </w:t>
      </w:r>
      <w:r w:rsidRPr="00876B7C">
        <w:rPr>
          <w:sz w:val="22"/>
          <w:szCs w:val="22"/>
          <w:lang w:val="en-US"/>
        </w:rPr>
        <w:t xml:space="preserve"> </w:t>
      </w:r>
      <w:r w:rsidRPr="00876B7C">
        <w:rPr>
          <w:sz w:val="22"/>
          <w:szCs w:val="22"/>
        </w:rPr>
        <w:t>RECYCLING FACILITIES.</w:t>
      </w:r>
      <w:bookmarkEnd w:id="63"/>
      <w:bookmarkEnd w:id="64"/>
      <w:bookmarkEnd w:id="65"/>
    </w:p>
    <w:p w14:paraId="7D351A88" w14:textId="77777777" w:rsidR="00B542D4" w:rsidRPr="00876B7C" w:rsidRDefault="00B542D4" w:rsidP="00B542D4">
      <w:pPr>
        <w:widowControl w:val="0"/>
        <w:jc w:val="both"/>
        <w:rPr>
          <w:rFonts w:ascii="Times New Roman" w:hAnsi="Times New Roman"/>
          <w:sz w:val="22"/>
          <w:szCs w:val="22"/>
        </w:rPr>
      </w:pPr>
    </w:p>
    <w:p w14:paraId="7947D1B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(A) Recycling facilities as hereinafter described are permitted as set forth in this section.  Recycling facilities are either a Recycling Center or a </w:t>
      </w:r>
      <w:r w:rsidRPr="00876B7C">
        <w:rPr>
          <w:rFonts w:ascii="Times New Roman" w:hAnsi="Times New Roman"/>
          <w:bCs/>
          <w:color w:val="000000"/>
          <w:sz w:val="22"/>
          <w:szCs w:val="22"/>
          <w:lang w:val="en"/>
        </w:rPr>
        <w:t>Material Recovery Resource Facility</w:t>
      </w:r>
      <w:r w:rsidRPr="00876B7C">
        <w:rPr>
          <w:rFonts w:ascii="Times New Roman" w:hAnsi="Times New Roman"/>
          <w:sz w:val="22"/>
          <w:szCs w:val="22"/>
        </w:rPr>
        <w:t xml:space="preserve">. </w:t>
      </w:r>
    </w:p>
    <w:p w14:paraId="5345FCBA" w14:textId="77777777" w:rsidR="00B542D4" w:rsidRPr="00876B7C" w:rsidRDefault="00B542D4" w:rsidP="00B542D4">
      <w:pPr>
        <w:widowControl w:val="0"/>
        <w:numPr>
          <w:ilvl w:val="0"/>
          <w:numId w:val="21"/>
        </w:numPr>
        <w:ind w:left="1080"/>
        <w:jc w:val="both"/>
        <w:rPr>
          <w:rFonts w:ascii="Times New Roman" w:hAnsi="Times New Roman"/>
          <w:sz w:val="22"/>
          <w:szCs w:val="22"/>
        </w:rPr>
      </w:pPr>
      <w:r w:rsidRPr="00876B7C">
        <w:rPr>
          <w:rFonts w:ascii="Times New Roman" w:hAnsi="Times New Roman"/>
          <w:sz w:val="22"/>
          <w:szCs w:val="22"/>
        </w:rPr>
        <w:t>A Recycling Center shall act as a collection center for receipt of California Redemption Value (CRV) bottles, cans, and plastic only, and shall not complete any processing of recyclable materials except limited bailing, batching, and sorting of redeemed materials. See the definition of Recycling Center at § 10-3.201.</w:t>
      </w:r>
    </w:p>
    <w:p w14:paraId="3EFD46E9" w14:textId="77777777" w:rsidR="00B542D4" w:rsidRPr="00876B7C" w:rsidRDefault="00B542D4" w:rsidP="00B542D4">
      <w:pPr>
        <w:widowControl w:val="0"/>
        <w:numPr>
          <w:ilvl w:val="0"/>
          <w:numId w:val="21"/>
        </w:numPr>
        <w:ind w:left="1080"/>
        <w:jc w:val="both"/>
        <w:rPr>
          <w:rFonts w:ascii="Times New Roman" w:hAnsi="Times New Roman"/>
          <w:sz w:val="22"/>
          <w:szCs w:val="22"/>
        </w:rPr>
      </w:pPr>
      <w:r w:rsidRPr="00876B7C">
        <w:rPr>
          <w:rFonts w:ascii="Times New Roman" w:hAnsi="Times New Roman"/>
          <w:sz w:val="22"/>
          <w:szCs w:val="22"/>
        </w:rPr>
        <w:lastRenderedPageBreak/>
        <w:t>A</w:t>
      </w:r>
      <w:r w:rsidRPr="00876B7C">
        <w:rPr>
          <w:rFonts w:ascii="Times New Roman" w:hAnsi="Times New Roman"/>
          <w:b/>
          <w:bCs/>
          <w:color w:val="000000"/>
          <w:sz w:val="22"/>
          <w:szCs w:val="22"/>
          <w:lang w:val="en"/>
        </w:rPr>
        <w:t xml:space="preserve"> </w:t>
      </w:r>
      <w:r w:rsidRPr="00876B7C">
        <w:rPr>
          <w:rFonts w:ascii="Times New Roman" w:hAnsi="Times New Roman"/>
          <w:bCs/>
          <w:color w:val="000000"/>
          <w:sz w:val="22"/>
          <w:szCs w:val="22"/>
          <w:lang w:val="en"/>
        </w:rPr>
        <w:t>Material Recovery Resource Facility (MRRF)</w:t>
      </w:r>
      <w:r w:rsidRPr="00876B7C">
        <w:rPr>
          <w:rFonts w:ascii="Times New Roman" w:hAnsi="Times New Roman"/>
          <w:sz w:val="22"/>
          <w:szCs w:val="22"/>
        </w:rPr>
        <w:t xml:space="preserve"> shall act as a processing facility for recyclable materials (including CRV materials if so desired) and may be </w:t>
      </w:r>
      <w:r w:rsidRPr="00876B7C">
        <w:rPr>
          <w:rFonts w:ascii="Times New Roman" w:hAnsi="Times New Roman"/>
          <w:color w:val="000000"/>
          <w:sz w:val="22"/>
          <w:szCs w:val="22"/>
          <w:lang w:val="en"/>
        </w:rPr>
        <w:t>used to collect, sort, and consolidate household recyclable materials including but not limited to paper, paperboard, glass, plastic, aluminum, wood, other metals, and used motor oil.</w:t>
      </w:r>
      <w:r w:rsidRPr="00876B7C">
        <w:rPr>
          <w:rFonts w:ascii="Times New Roman" w:hAnsi="Times New Roman"/>
          <w:sz w:val="22"/>
          <w:szCs w:val="22"/>
        </w:rPr>
        <w:t xml:space="preserve">  See the definition of a MRRF at § 10-3.201.</w:t>
      </w:r>
    </w:p>
    <w:p w14:paraId="15961C3C" w14:textId="77777777" w:rsidR="00B542D4" w:rsidRPr="00876B7C" w:rsidRDefault="00B542D4" w:rsidP="00B542D4">
      <w:pPr>
        <w:widowControl w:val="0"/>
        <w:jc w:val="both"/>
        <w:rPr>
          <w:rFonts w:ascii="Times New Roman" w:hAnsi="Times New Roman"/>
          <w:sz w:val="22"/>
          <w:szCs w:val="22"/>
        </w:rPr>
      </w:pPr>
    </w:p>
    <w:p w14:paraId="3AC5D721" w14:textId="77777777" w:rsidR="00B542D4" w:rsidRPr="00876B7C" w:rsidRDefault="00B542D4" w:rsidP="00B542D4">
      <w:pPr>
        <w:widowControl w:val="0"/>
        <w:numPr>
          <w:ilvl w:val="0"/>
          <w:numId w:val="19"/>
        </w:numPr>
        <w:jc w:val="both"/>
        <w:rPr>
          <w:rFonts w:ascii="Times New Roman" w:hAnsi="Times New Roman"/>
          <w:sz w:val="22"/>
          <w:szCs w:val="22"/>
        </w:rPr>
      </w:pPr>
      <w:r w:rsidRPr="00876B7C">
        <w:rPr>
          <w:rFonts w:ascii="Times New Roman" w:hAnsi="Times New Roman"/>
          <w:sz w:val="22"/>
          <w:szCs w:val="22"/>
        </w:rPr>
        <w:t>Recycling facilities are permitted as follows:</w:t>
      </w:r>
    </w:p>
    <w:p w14:paraId="52DAE2B5" w14:textId="77777777" w:rsidR="00B542D4" w:rsidRPr="00876B7C" w:rsidRDefault="00B542D4" w:rsidP="00B542D4">
      <w:pPr>
        <w:widowControl w:val="0"/>
        <w:numPr>
          <w:ilvl w:val="0"/>
          <w:numId w:val="22"/>
        </w:numPr>
        <w:jc w:val="both"/>
        <w:rPr>
          <w:rFonts w:ascii="Times New Roman" w:hAnsi="Times New Roman"/>
          <w:sz w:val="22"/>
          <w:szCs w:val="22"/>
        </w:rPr>
      </w:pPr>
      <w:r w:rsidRPr="00876B7C">
        <w:rPr>
          <w:rFonts w:ascii="Times New Roman" w:hAnsi="Times New Roman"/>
          <w:sz w:val="22"/>
          <w:szCs w:val="22"/>
        </w:rPr>
        <w:t xml:space="preserve">A Recycling Center may be permitted in any commercial or industrial zone district after first securing a conditional use permit. </w:t>
      </w:r>
    </w:p>
    <w:p w14:paraId="32380BCD" w14:textId="77777777" w:rsidR="00B542D4" w:rsidRPr="00876B7C" w:rsidRDefault="00B542D4" w:rsidP="00B542D4">
      <w:pPr>
        <w:widowControl w:val="0"/>
        <w:numPr>
          <w:ilvl w:val="0"/>
          <w:numId w:val="22"/>
        </w:numPr>
        <w:jc w:val="both"/>
        <w:rPr>
          <w:rFonts w:ascii="Times New Roman" w:hAnsi="Times New Roman"/>
          <w:sz w:val="22"/>
          <w:szCs w:val="22"/>
        </w:rPr>
      </w:pPr>
      <w:r w:rsidRPr="00876B7C">
        <w:rPr>
          <w:rFonts w:ascii="Times New Roman" w:hAnsi="Times New Roman"/>
          <w:sz w:val="22"/>
          <w:szCs w:val="22"/>
        </w:rPr>
        <w:t>A MRRF may be permitted in a C2, LI, or I zone district after first securing a conditional use permit. A MRRF may not be permitted if it is proposed within ¼ of a mile of an existing or permitted Recycling Center or MRRF, or within 300 feet of any residential zone or residential dwelling.</w:t>
      </w:r>
    </w:p>
    <w:p w14:paraId="2B298D58" w14:textId="77777777" w:rsidR="00B542D4" w:rsidRPr="00876B7C" w:rsidRDefault="00B542D4" w:rsidP="00B542D4">
      <w:pPr>
        <w:widowControl w:val="0"/>
        <w:jc w:val="both"/>
        <w:rPr>
          <w:rFonts w:ascii="Times New Roman" w:hAnsi="Times New Roman"/>
          <w:sz w:val="22"/>
          <w:szCs w:val="22"/>
        </w:rPr>
      </w:pPr>
    </w:p>
    <w:p w14:paraId="74202296" w14:textId="77777777" w:rsidR="00B542D4" w:rsidRPr="00876B7C" w:rsidRDefault="00B542D4" w:rsidP="00B542D4">
      <w:pPr>
        <w:widowControl w:val="0"/>
        <w:numPr>
          <w:ilvl w:val="0"/>
          <w:numId w:val="19"/>
        </w:numPr>
        <w:ind w:left="0" w:firstLine="360"/>
        <w:jc w:val="both"/>
        <w:rPr>
          <w:rFonts w:ascii="Times New Roman" w:hAnsi="Times New Roman"/>
          <w:sz w:val="22"/>
          <w:szCs w:val="22"/>
        </w:rPr>
      </w:pPr>
      <w:r w:rsidRPr="00876B7C">
        <w:rPr>
          <w:rFonts w:ascii="Times New Roman" w:hAnsi="Times New Roman"/>
          <w:sz w:val="22"/>
          <w:szCs w:val="22"/>
        </w:rPr>
        <w:t>Applications for recycling facilities shall be evaluated for propriety of location and consideration shall be given to the need for facility screening, landscaping, circulation/parking, noise, odor, and sanitation control to assure compatibility with surrounding land uses.</w:t>
      </w:r>
    </w:p>
    <w:p w14:paraId="0FDBC87C"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7DA6F76A" w14:textId="77777777" w:rsidR="00B542D4" w:rsidRPr="00876B7C" w:rsidRDefault="00B542D4" w:rsidP="00B542D4">
      <w:pPr>
        <w:pStyle w:val="Heading3"/>
        <w:spacing w:before="0" w:beforeAutospacing="0" w:after="0" w:afterAutospacing="0"/>
        <w:rPr>
          <w:sz w:val="22"/>
          <w:szCs w:val="22"/>
        </w:rPr>
      </w:pPr>
      <w:bookmarkStart w:id="66" w:name="_Toc506199001"/>
      <w:bookmarkStart w:id="67" w:name="_Toc506205041"/>
      <w:bookmarkStart w:id="68" w:name="_Toc506205363"/>
      <w:r w:rsidRPr="00876B7C">
        <w:rPr>
          <w:sz w:val="22"/>
          <w:szCs w:val="22"/>
        </w:rPr>
        <w:t>§ 10-3.408  CARD ROOMS.</w:t>
      </w:r>
      <w:bookmarkEnd w:id="66"/>
      <w:bookmarkEnd w:id="67"/>
      <w:bookmarkEnd w:id="68"/>
    </w:p>
    <w:p w14:paraId="096E8A75" w14:textId="77777777" w:rsidR="00B542D4" w:rsidRPr="00876B7C" w:rsidRDefault="00B542D4" w:rsidP="00B542D4">
      <w:pPr>
        <w:widowControl w:val="0"/>
        <w:rPr>
          <w:rFonts w:ascii="Times New Roman" w:hAnsi="Times New Roman"/>
          <w:sz w:val="22"/>
          <w:szCs w:val="22"/>
        </w:rPr>
      </w:pPr>
    </w:p>
    <w:p w14:paraId="70C2622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(A)  Card rooms as hereinafter described and regulated are permitted as set forth in this section.  </w:t>
      </w:r>
    </w:p>
    <w:p w14:paraId="6C3D309C" w14:textId="77777777" w:rsidR="00B542D4" w:rsidRPr="00876B7C" w:rsidRDefault="00B542D4" w:rsidP="00B542D4">
      <w:pPr>
        <w:widowControl w:val="0"/>
        <w:ind w:firstLine="360"/>
        <w:jc w:val="both"/>
        <w:rPr>
          <w:rFonts w:ascii="Times New Roman" w:hAnsi="Times New Roman"/>
          <w:sz w:val="22"/>
          <w:szCs w:val="22"/>
        </w:rPr>
      </w:pPr>
    </w:p>
    <w:p w14:paraId="027ECFF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  A card room shall be defined as any building or structure, or portion thereof, for which a card room operating license is obtained and in which legal gambling or gaming is conducted.  The term shall include any restaurant, bar, assembly room, meeting room or office which is a part of or appurtenant to the room or rooms in which legal gambling or gaming is conducted.  The term shall also include the business of operating the card room and those business enterprises which are a part thereof.</w:t>
      </w:r>
    </w:p>
    <w:p w14:paraId="55FD74AC" w14:textId="77777777" w:rsidR="00B542D4" w:rsidRPr="00876B7C" w:rsidRDefault="00B542D4" w:rsidP="00B542D4">
      <w:pPr>
        <w:widowControl w:val="0"/>
        <w:ind w:firstLine="360"/>
        <w:jc w:val="both"/>
        <w:rPr>
          <w:rFonts w:ascii="Times New Roman" w:hAnsi="Times New Roman"/>
          <w:sz w:val="22"/>
          <w:szCs w:val="22"/>
        </w:rPr>
      </w:pPr>
    </w:p>
    <w:p w14:paraId="7771D5E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 It is the stated purpose of this chapter to regulate card rooms in the City concurrently with the state, and to impose local controls and regulations upon card rooms as permitted in the "Gambling Control Act".</w:t>
      </w:r>
    </w:p>
    <w:p w14:paraId="65290E6F" w14:textId="77777777" w:rsidR="00B542D4" w:rsidRPr="00876B7C" w:rsidRDefault="00B542D4" w:rsidP="00B542D4">
      <w:pPr>
        <w:widowControl w:val="0"/>
        <w:jc w:val="both"/>
        <w:rPr>
          <w:rFonts w:ascii="Times New Roman" w:hAnsi="Times New Roman"/>
          <w:sz w:val="22"/>
          <w:szCs w:val="22"/>
        </w:rPr>
      </w:pPr>
    </w:p>
    <w:p w14:paraId="731BA5A4" w14:textId="77777777" w:rsidR="00B542D4" w:rsidRPr="00876B7C" w:rsidRDefault="00B542D4" w:rsidP="00B542D4">
      <w:pPr>
        <w:widowControl w:val="0"/>
        <w:numPr>
          <w:ilvl w:val="0"/>
          <w:numId w:val="19"/>
        </w:numPr>
        <w:ind w:left="0" w:firstLine="360"/>
        <w:jc w:val="both"/>
        <w:rPr>
          <w:rFonts w:ascii="Times New Roman" w:hAnsi="Times New Roman"/>
          <w:sz w:val="22"/>
          <w:szCs w:val="22"/>
        </w:rPr>
      </w:pPr>
      <w:r w:rsidRPr="00876B7C">
        <w:rPr>
          <w:rFonts w:ascii="Times New Roman" w:hAnsi="Times New Roman"/>
          <w:sz w:val="22"/>
          <w:szCs w:val="22"/>
        </w:rPr>
        <w:t>Card rooms, subject to the licensing requirements and limitation in number cited at § 6.3.01 et.al. of this code are permitted in any C1, C2, C3, or LI zone district, except as otherwise prohibited.  In each case, a Use Permit must first be approved by the Planning Commission.  Application for a Use Permit shall be made in accordance with § 10-3.1301 et seq. of this code.</w:t>
      </w:r>
    </w:p>
    <w:p w14:paraId="06AE854F" w14:textId="77777777" w:rsidR="00B542D4" w:rsidRPr="00876B7C" w:rsidRDefault="00B542D4" w:rsidP="00B542D4">
      <w:pPr>
        <w:widowControl w:val="0"/>
        <w:ind w:left="360"/>
        <w:jc w:val="both"/>
        <w:rPr>
          <w:rFonts w:ascii="Times New Roman" w:hAnsi="Times New Roman"/>
          <w:sz w:val="22"/>
          <w:szCs w:val="22"/>
        </w:rPr>
      </w:pPr>
    </w:p>
    <w:p w14:paraId="703CDD92" w14:textId="77777777" w:rsidR="00B542D4" w:rsidRPr="00876B7C" w:rsidRDefault="00B542D4" w:rsidP="00B542D4">
      <w:pPr>
        <w:widowControl w:val="0"/>
        <w:numPr>
          <w:ilvl w:val="0"/>
          <w:numId w:val="19"/>
        </w:numPr>
        <w:ind w:left="0" w:firstLine="360"/>
        <w:jc w:val="both"/>
        <w:rPr>
          <w:rFonts w:ascii="Times New Roman" w:hAnsi="Times New Roman"/>
          <w:sz w:val="22"/>
          <w:szCs w:val="22"/>
        </w:rPr>
      </w:pPr>
      <w:r w:rsidRPr="00876B7C">
        <w:rPr>
          <w:rFonts w:ascii="Times New Roman" w:hAnsi="Times New Roman"/>
          <w:sz w:val="22"/>
          <w:szCs w:val="22"/>
        </w:rPr>
        <w:t>Applications for establishment of card rooms shall be evaluated for propriety of location and consideration shall be given to the need for landscaping, circulation/parking, noise, intrusive lighting and health and safety considerations to ensure compatibility with surrounding land uses.</w:t>
      </w:r>
    </w:p>
    <w:p w14:paraId="6A0D1AE1" w14:textId="77777777" w:rsidR="00B542D4" w:rsidRPr="00876B7C" w:rsidRDefault="00B542D4" w:rsidP="00B542D4">
      <w:pPr>
        <w:pStyle w:val="ListParagraph"/>
        <w:rPr>
          <w:sz w:val="22"/>
          <w:szCs w:val="22"/>
        </w:rPr>
      </w:pPr>
    </w:p>
    <w:p w14:paraId="13CD18DC" w14:textId="77777777" w:rsidR="00B542D4" w:rsidRPr="00876B7C" w:rsidRDefault="00B542D4" w:rsidP="00B542D4">
      <w:pPr>
        <w:widowControl w:val="0"/>
        <w:numPr>
          <w:ilvl w:val="0"/>
          <w:numId w:val="19"/>
        </w:numPr>
        <w:ind w:left="0" w:firstLine="360"/>
        <w:jc w:val="both"/>
        <w:rPr>
          <w:rFonts w:ascii="Times New Roman" w:hAnsi="Times New Roman"/>
          <w:sz w:val="22"/>
          <w:szCs w:val="22"/>
        </w:rPr>
      </w:pPr>
      <w:r w:rsidRPr="00876B7C">
        <w:rPr>
          <w:rFonts w:ascii="Times New Roman" w:hAnsi="Times New Roman"/>
          <w:sz w:val="22"/>
          <w:szCs w:val="22"/>
        </w:rPr>
        <w:t>The exterior wall structure of each business or premises lawfully occupied by a card room shall be located not less than:</w:t>
      </w:r>
    </w:p>
    <w:p w14:paraId="3E3F71B6"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500 feet from the exterior property limits of any public or private elementary school, junior high school or high school; and</w:t>
      </w:r>
    </w:p>
    <w:p w14:paraId="22FA1907"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500 feet from any public park; and</w:t>
      </w:r>
    </w:p>
    <w:p w14:paraId="6F9EE713"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500 feet from the exterior property limits of any church or place of worship; and</w:t>
      </w:r>
    </w:p>
    <w:p w14:paraId="3E13B352"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1,000 feet from the exterior wall structure of each business or premises lawfully occupied by another card room, a massage establishment, adult entertainment establishment, or any other adult oriented business establishment.</w:t>
      </w:r>
    </w:p>
    <w:p w14:paraId="14D32E87"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All distances referred to in division (F) of this section shall be measured in a straight line without regard to intervening structures, from the closest exterior structural wall of the card room.  Said distance standards shall be applied regardless of jurisdictional boundaries.</w:t>
      </w:r>
    </w:p>
    <w:p w14:paraId="04ACAD70" w14:textId="77777777" w:rsidR="00B542D4" w:rsidRPr="00876B7C" w:rsidRDefault="00B542D4" w:rsidP="00B542D4">
      <w:pPr>
        <w:widowControl w:val="0"/>
        <w:jc w:val="both"/>
        <w:rPr>
          <w:rFonts w:ascii="Times New Roman" w:hAnsi="Times New Roman"/>
          <w:sz w:val="22"/>
          <w:szCs w:val="22"/>
        </w:rPr>
      </w:pPr>
    </w:p>
    <w:p w14:paraId="6F866499" w14:textId="77777777" w:rsidR="00B542D4" w:rsidRPr="00876B7C" w:rsidRDefault="00B542D4" w:rsidP="00B542D4">
      <w:pPr>
        <w:widowControl w:val="0"/>
        <w:numPr>
          <w:ilvl w:val="0"/>
          <w:numId w:val="19"/>
        </w:numPr>
        <w:ind w:left="0" w:firstLine="360"/>
        <w:jc w:val="both"/>
        <w:rPr>
          <w:rFonts w:ascii="Times New Roman" w:hAnsi="Times New Roman"/>
          <w:sz w:val="22"/>
          <w:szCs w:val="22"/>
        </w:rPr>
      </w:pPr>
      <w:r w:rsidRPr="00876B7C">
        <w:rPr>
          <w:rFonts w:ascii="Times New Roman" w:hAnsi="Times New Roman"/>
          <w:sz w:val="22"/>
          <w:szCs w:val="22"/>
        </w:rPr>
        <w:t>Exempt organizations.</w:t>
      </w:r>
    </w:p>
    <w:p w14:paraId="11CE234B"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Exempt organizations may provide card tables and card games for the exclusive use of their members and shall be exempted from obtaining a card room license pursuant to this section, whether or not a fee or any other charge is made to the players, as long as the exempt  organization is not required to register under the Gaming Registration Act, and providing that such exempt organization complies with all of the subsections of this section.</w:t>
      </w:r>
    </w:p>
    <w:p w14:paraId="2C2CA254"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An authorized representative of the exempt organization shall file a Declaration of Exemption executed under penalty of perjury with the Chief of Police that sets forth the name and address of the exempt organization, the number of tables to be operated, and a declaration that the exempt organization and its members qualify for exemption from the Gaming Registration Act and from licensing hereunder; the Declaration of Exemption shall be accompanied by proof of the valid and unrevoked tax exempt status of the exempt organization granted by the Franchise Tax Board and/or the Internal Revenue Service.  No registration fees shall be required.</w:t>
      </w:r>
    </w:p>
    <w:p w14:paraId="475C3F31"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No exempt organization shall operate, conduct, or carry on legal gaming as defined in this chapter more than one day of any calendar week.</w:t>
      </w:r>
    </w:p>
    <w:p w14:paraId="38F10A00" w14:textId="77777777" w:rsidR="00B542D4" w:rsidRPr="00876B7C" w:rsidRDefault="00B542D4" w:rsidP="00B542D4">
      <w:pPr>
        <w:widowControl w:val="0"/>
        <w:numPr>
          <w:ilvl w:val="1"/>
          <w:numId w:val="19"/>
        </w:numPr>
        <w:ind w:left="1080"/>
        <w:jc w:val="both"/>
        <w:rPr>
          <w:rFonts w:ascii="Times New Roman" w:hAnsi="Times New Roman"/>
          <w:sz w:val="22"/>
          <w:szCs w:val="22"/>
        </w:rPr>
      </w:pPr>
      <w:r w:rsidRPr="00876B7C">
        <w:rPr>
          <w:rFonts w:ascii="Times New Roman" w:hAnsi="Times New Roman"/>
          <w:sz w:val="22"/>
          <w:szCs w:val="22"/>
        </w:rPr>
        <w:t xml:space="preserve">No exempt organization shall operate, conduct, or carry on legal gaming as defined in </w:t>
      </w:r>
    </w:p>
    <w:p w14:paraId="12197B9E" w14:textId="77777777" w:rsidR="00B542D4" w:rsidRPr="00876B7C" w:rsidRDefault="00B542D4" w:rsidP="00B542D4">
      <w:pPr>
        <w:widowControl w:val="0"/>
        <w:ind w:left="1080"/>
        <w:jc w:val="both"/>
        <w:rPr>
          <w:rFonts w:ascii="Times New Roman" w:hAnsi="Times New Roman"/>
          <w:sz w:val="22"/>
          <w:szCs w:val="22"/>
        </w:rPr>
      </w:pPr>
      <w:r w:rsidRPr="00876B7C">
        <w:rPr>
          <w:rFonts w:ascii="Times New Roman" w:hAnsi="Times New Roman"/>
          <w:sz w:val="22"/>
          <w:szCs w:val="22"/>
        </w:rPr>
        <w:t>§ 6.3.01 et.al. of this code within any building, structure, lot, or premises within any calendar week, if any other exempt organization has conducted, carried on, or operated legal gaming within such building, structure, lot or premises during the same calendar week.</w:t>
      </w:r>
    </w:p>
    <w:p w14:paraId="76A8192A"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b/>
          <w:sz w:val="22"/>
          <w:szCs w:val="22"/>
        </w:rPr>
      </w:pPr>
    </w:p>
    <w:p w14:paraId="29DA4603" w14:textId="77777777" w:rsidR="00B542D4" w:rsidRPr="00876B7C" w:rsidRDefault="00B542D4" w:rsidP="00B542D4">
      <w:pPr>
        <w:pStyle w:val="Heading3"/>
        <w:spacing w:before="0" w:beforeAutospacing="0" w:after="0" w:afterAutospacing="0"/>
        <w:rPr>
          <w:sz w:val="22"/>
          <w:szCs w:val="22"/>
        </w:rPr>
      </w:pPr>
      <w:bookmarkStart w:id="69" w:name="_Toc506199002"/>
      <w:bookmarkStart w:id="70" w:name="_Toc506205042"/>
      <w:bookmarkStart w:id="71" w:name="_Toc506205364"/>
      <w:r w:rsidRPr="00876B7C">
        <w:rPr>
          <w:sz w:val="22"/>
          <w:szCs w:val="22"/>
        </w:rPr>
        <w:t xml:space="preserve">§ 10-3.409 </w:t>
      </w:r>
      <w:r w:rsidRPr="00876B7C">
        <w:rPr>
          <w:sz w:val="22"/>
          <w:szCs w:val="22"/>
          <w:lang w:val="en-US"/>
        </w:rPr>
        <w:t xml:space="preserve"> </w:t>
      </w:r>
      <w:r w:rsidRPr="00876B7C">
        <w:rPr>
          <w:sz w:val="22"/>
          <w:szCs w:val="22"/>
        </w:rPr>
        <w:t>LARGE FAMILY DAY CARE HOMES.</w:t>
      </w:r>
      <w:bookmarkEnd w:id="69"/>
      <w:bookmarkEnd w:id="70"/>
      <w:bookmarkEnd w:id="71"/>
    </w:p>
    <w:p w14:paraId="35BCAE58" w14:textId="77777777" w:rsidR="00B542D4" w:rsidRPr="00876B7C" w:rsidRDefault="00B542D4" w:rsidP="00B542D4">
      <w:pPr>
        <w:widowControl w:val="0"/>
        <w:jc w:val="both"/>
        <w:rPr>
          <w:rFonts w:ascii="Times New Roman" w:hAnsi="Times New Roman"/>
          <w:sz w:val="22"/>
          <w:szCs w:val="22"/>
        </w:rPr>
      </w:pPr>
    </w:p>
    <w:p w14:paraId="227923DD"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(A) </w:t>
      </w:r>
      <w:r w:rsidRPr="00876B7C">
        <w:rPr>
          <w:i/>
          <w:iCs/>
          <w:sz w:val="22"/>
          <w:szCs w:val="22"/>
        </w:rPr>
        <w:t>Application procedure.</w:t>
      </w:r>
      <w:r w:rsidRPr="00876B7C">
        <w:rPr>
          <w:iCs/>
          <w:sz w:val="22"/>
          <w:szCs w:val="22"/>
        </w:rPr>
        <w:t xml:space="preserve"> </w:t>
      </w:r>
      <w:r w:rsidRPr="00876B7C">
        <w:rPr>
          <w:sz w:val="22"/>
          <w:szCs w:val="22"/>
        </w:rPr>
        <w:t>No Large Family Day Care Home may be established in any residential zone district unless and until a use permit is first secured for the establishment, maintenance, and operation of each such use consistent with this section.</w:t>
      </w:r>
    </w:p>
    <w:p w14:paraId="1C618A1D"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 xml:space="preserve">(1)  Applications for large family day care homes shall be processed in accordance with the provisions of this section.  For the purposes of this section, </w:t>
      </w:r>
      <w:r w:rsidRPr="00876B7C">
        <w:rPr>
          <w:b/>
          <w:bCs/>
          <w:i/>
          <w:iCs/>
          <w:sz w:val="22"/>
          <w:szCs w:val="22"/>
        </w:rPr>
        <w:t>LARGE FAMILY DAY CARE HOME(S)</w:t>
      </w:r>
      <w:r w:rsidRPr="00876B7C">
        <w:rPr>
          <w:sz w:val="22"/>
          <w:szCs w:val="22"/>
        </w:rPr>
        <w:t xml:space="preserve"> shall mean a day care facility located in a dwelling where an occupant of the residence provides care and supervision for 8 to 14 children, consistent with Cal. Health and Safety Code § 1596.78(b).</w:t>
      </w:r>
    </w:p>
    <w:p w14:paraId="64FC302F"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(2)  The applicant shall pay a fee as set forth in the Madera Planning Processing Fee Schedule as set by resolution of the City Council.</w:t>
      </w:r>
    </w:p>
    <w:p w14:paraId="39D15703"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 xml:space="preserve">(3)  Application for a large family day care home use permit shall be filed with the Planning Department in accordance with the requirements of </w:t>
      </w:r>
      <w:r w:rsidRPr="00876B7C">
        <w:rPr>
          <w:bCs/>
          <w:sz w:val="22"/>
          <w:szCs w:val="22"/>
        </w:rPr>
        <w:t>§</w:t>
      </w:r>
      <w:r w:rsidRPr="00876B7C">
        <w:rPr>
          <w:sz w:val="22"/>
          <w:szCs w:val="22"/>
        </w:rPr>
        <w:t>10-3.1301.</w:t>
      </w:r>
    </w:p>
    <w:p w14:paraId="2F03E30F"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(4)  No less than ten days prior to the date on which the decision will be made on the application, the Planning Director, or his or her designee, shall give notice of the proposed use by mail to all owners shown on the last equalized assessment roll as owning real property within 100 feet of the exterior boundaries of the site of the proposed use.</w:t>
      </w:r>
    </w:p>
    <w:p w14:paraId="432A8F8A"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(5)  If no hearing is requested in writing by the applicant, or other affected person, the Planning Director shall approve, approve in modified form, or deny the application. The Planning Director shall grant the use permit if the proposed large family day care home, as applied for or as conditioned, complies with the standards set forth in this section.</w:t>
      </w:r>
    </w:p>
    <w:p w14:paraId="52D179D9"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(6)  If a hearing is requested in writing by the applicant, or other affected person, a public hearing shall be held before the Planning Commission prior to a decision being made.  No public hearing shall be held unless such a hearing is requested.</w:t>
      </w:r>
    </w:p>
    <w:p w14:paraId="493C5612"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(7)  Upon close of the public hearing, if a hearing has been requested in writing, the Planning Commission shall approve, approve in modified form, or deny the application. The Planning Commission shall grant the use permit if the proposed large family day care home, as applied for or as conditioned, complies with the standards set forth in this section.</w:t>
      </w:r>
    </w:p>
    <w:p w14:paraId="2ABEBB05"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 xml:space="preserve">(8)  Any action of the Planning Director on the application of a use permit for a large family day care home may be appealed to the Planning Commission.  Any action on the application of a </w:t>
      </w:r>
      <w:r w:rsidRPr="00876B7C">
        <w:rPr>
          <w:sz w:val="22"/>
          <w:szCs w:val="22"/>
        </w:rPr>
        <w:lastRenderedPageBreak/>
        <w:t>use permit for a large family day care home of the Planning Commission may be appealed to the City Council.</w:t>
      </w:r>
    </w:p>
    <w:p w14:paraId="7219776B"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(9)  No person shall operate a large family day care home in any single-family residential zone without first obtaining a use permit in compliance with the standards as set forth in division (B) of this section.</w:t>
      </w:r>
    </w:p>
    <w:p w14:paraId="56074472"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(B) </w:t>
      </w:r>
      <w:r w:rsidRPr="00876B7C">
        <w:rPr>
          <w:i/>
          <w:iCs/>
          <w:sz w:val="22"/>
          <w:szCs w:val="22"/>
        </w:rPr>
        <w:t>Large family day care standards.</w:t>
      </w:r>
      <w:r w:rsidRPr="00876B7C">
        <w:rPr>
          <w:sz w:val="22"/>
          <w:szCs w:val="22"/>
        </w:rPr>
        <w:t>  The Planning Director or Planning Commission shall grant an application for a use permit to operate a large family day care home if it finds that all of the following standards have been met, and shall require that such standards be met at all times and maintained throughout the use of the permit by the proposed operator:</w:t>
      </w:r>
    </w:p>
    <w:p w14:paraId="6FD9BDED"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  The operator shall reside in the home, and the home shall be the operator's legal principal residence. The operator shall provide adequate written evidence of its residency.</w:t>
      </w:r>
    </w:p>
    <w:p w14:paraId="0F581840"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(2)  The use of the home as a large family day care home shall be clearly incidental and secondary to the primary residential use of the home and property.</w:t>
      </w:r>
    </w:p>
    <w:p w14:paraId="41A6F923"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(3)  The property and home shall not have been altered or structurally changed in a way which is adverse to the character or appearance of the neighborhood or residential zone.</w:t>
      </w:r>
    </w:p>
    <w:p w14:paraId="3DB07BCC"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(4)  One off-street parking space shall be provided for each non-resident employee. Such parking space shall be in addition to the minimum parking requirements applicable to the property consistent with the provisions of this chapter, including, but not limited to, provisions applicable to legal, non-conforming residential buildings. The residential driveway is acceptable so long as the parking space does not conflict with any required child drop-off/pickup area and does not block the public sidewalk or right-of-way.</w:t>
      </w:r>
    </w:p>
    <w:p w14:paraId="368A10E9"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(5)  The garage shall not be used for any purpose relating to the care giving of the children unless it has been converted in accordance with the provisions of this chapter. Replacement parking (if needed) shall be sufficient to comply with the requirements of this chapter, including the provisions of this section.</w:t>
      </w:r>
    </w:p>
    <w:p w14:paraId="69B77F47"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(6)  Sufficient procedures for the loading and unloading of children from vehicles shall have been submitted by applicant. If there is not sufficient on-street parking to allow for the safe loading and unloading of children from vehicles, the driveway shall be used for this purpose. The public sidewalk and/or right-of-way shall not be blocked while completing the loading and unloading process. Double parking in the street is prohibited. The applicant shall be responsible for the safe loading and unloading of children and shall distribute a notice of loading and unloading procedures to all persons that utilize services of the large family day care home. The day care provider is responsible for adherence to these rules.</w:t>
      </w:r>
    </w:p>
    <w:p w14:paraId="3F9AAF51"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(7)  If the residence is located on a major arterial street, there must be a drop-off/pickup area designed to prevent vehicles from backing onto the major arterial roadway.</w:t>
      </w:r>
    </w:p>
    <w:p w14:paraId="2C449F2D"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(8)  No signs or other indicia may be used to identify the residence as a large family day care home, and no such signs or indicia may be visible from the right-of-way.</w:t>
      </w:r>
    </w:p>
    <w:p w14:paraId="5F9B58A3"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(9)  There shall be a minimum distance of 300 feet between the parcel on which the large family day care home is located and the nearest parcel containing a licensed large family day care home.</w:t>
      </w:r>
    </w:p>
    <w:p w14:paraId="65A45681"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(10) No more than one large family day care home shall be permitted within a 500 foot radius of any child day care facility or elementary school.</w:t>
      </w:r>
    </w:p>
    <w:p w14:paraId="6C978547"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(11) The applicant shall be in compliance with all applicable regulations of the Fire Department and the Building Official regarding health and safety requirements.</w:t>
      </w:r>
    </w:p>
    <w:p w14:paraId="0BE0DCA6"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(12) The applicant shall have applied for a large family day care home license from the State of California, Department of Social Services.</w:t>
      </w:r>
    </w:p>
    <w:p w14:paraId="4C7D767D"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(13) The applicant shall not allow smoking within the residence when any of the children being cared for are present in the residence.</w:t>
      </w:r>
    </w:p>
    <w:p w14:paraId="04377D5E"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 xml:space="preserve">(14) Large family day care homes shall not create noise levels in excess of those allowed in single-family residential areas in the noise element of the </w:t>
      </w:r>
      <w:r>
        <w:rPr>
          <w:sz w:val="22"/>
          <w:szCs w:val="22"/>
        </w:rPr>
        <w:t>General Plan</w:t>
      </w:r>
      <w:r w:rsidRPr="00876B7C">
        <w:rPr>
          <w:sz w:val="22"/>
          <w:szCs w:val="22"/>
        </w:rPr>
        <w:t>. The Planning Commission may impose reasonable limits on the hours of operation of the large family day care home in order to ensure that these limits are met.</w:t>
      </w:r>
    </w:p>
    <w:p w14:paraId="5FD13E76" w14:textId="77777777" w:rsidR="00B542D4" w:rsidRPr="00876B7C" w:rsidRDefault="00B542D4" w:rsidP="00B542D4">
      <w:pPr>
        <w:pStyle w:val="NormalWeb"/>
        <w:spacing w:before="0" w:beforeAutospacing="0" w:after="0" w:afterAutospacing="0"/>
        <w:ind w:left="1080" w:hanging="360"/>
        <w:jc w:val="both"/>
        <w:rPr>
          <w:sz w:val="22"/>
          <w:szCs w:val="22"/>
        </w:rPr>
      </w:pPr>
    </w:p>
    <w:p w14:paraId="7956215C" w14:textId="77777777" w:rsidR="00B542D4" w:rsidRPr="00876B7C" w:rsidRDefault="00B542D4" w:rsidP="00B542D4">
      <w:pPr>
        <w:pStyle w:val="Heading3"/>
        <w:spacing w:before="0" w:beforeAutospacing="0" w:after="0" w:afterAutospacing="0"/>
        <w:rPr>
          <w:sz w:val="22"/>
          <w:szCs w:val="22"/>
        </w:rPr>
      </w:pPr>
      <w:bookmarkStart w:id="72" w:name="_Toc506199003"/>
      <w:bookmarkStart w:id="73" w:name="_Toc506205043"/>
      <w:bookmarkStart w:id="74" w:name="_Toc506205365"/>
      <w:r>
        <w:rPr>
          <w:sz w:val="22"/>
          <w:szCs w:val="22"/>
        </w:rPr>
        <w:br w:type="page"/>
      </w:r>
      <w:r w:rsidRPr="00876B7C">
        <w:rPr>
          <w:sz w:val="22"/>
          <w:szCs w:val="22"/>
        </w:rPr>
        <w:lastRenderedPageBreak/>
        <w:t>§ 10-3.410</w:t>
      </w:r>
      <w:r w:rsidRPr="00876B7C">
        <w:rPr>
          <w:sz w:val="22"/>
          <w:szCs w:val="22"/>
          <w:lang w:val="en-US"/>
        </w:rPr>
        <w:t xml:space="preserve"> </w:t>
      </w:r>
      <w:r w:rsidRPr="00876B7C">
        <w:rPr>
          <w:sz w:val="22"/>
          <w:szCs w:val="22"/>
        </w:rPr>
        <w:t xml:space="preserve"> GARAGE AND YARD SALES.</w:t>
      </w:r>
      <w:bookmarkEnd w:id="72"/>
      <w:bookmarkEnd w:id="73"/>
      <w:bookmarkEnd w:id="74"/>
    </w:p>
    <w:p w14:paraId="784AC738" w14:textId="77777777" w:rsidR="00B542D4" w:rsidRPr="00876B7C" w:rsidRDefault="00B542D4" w:rsidP="00B542D4">
      <w:pPr>
        <w:pStyle w:val="NormalWeb"/>
        <w:ind w:firstLine="360"/>
        <w:jc w:val="both"/>
        <w:rPr>
          <w:sz w:val="22"/>
          <w:szCs w:val="22"/>
        </w:rPr>
      </w:pPr>
      <w:r w:rsidRPr="00876B7C">
        <w:rPr>
          <w:sz w:val="22"/>
          <w:szCs w:val="22"/>
        </w:rPr>
        <w:t>(A) Purpose and intent.  The purpose of this subsection is to establish land use standards that will protect the character of single-family residential neighborhoods in order to preserve public safety and welfare.  The intent is to regulate those activities which in the most technical sense have business or commercial characteristics, but which, because of the manner in which they are conducted or the purposes for which they are being operated, are truly non-commercial in nature.  These regulations are intended to prevent the expansion of such non-commercial operations into truly commercial operations and to regulate the method of conducting the activity so that it will be confined to a non-commercial type of operation.  It is the purpose of this subsection to prevent such activities from unfairly competing with permitted revenue-producing commercial and business enterprises; to prevent the conduct of commercial enterprises upon other than commercially zoned property; and to curb the evasion of business permit fees and sales taxes.</w:t>
      </w:r>
    </w:p>
    <w:p w14:paraId="67C9B8D6" w14:textId="77777777" w:rsidR="00B542D4" w:rsidRPr="00876B7C" w:rsidRDefault="00B542D4" w:rsidP="00B542D4">
      <w:pPr>
        <w:pStyle w:val="NormalWeb"/>
        <w:ind w:firstLine="360"/>
        <w:jc w:val="both"/>
        <w:rPr>
          <w:sz w:val="22"/>
          <w:szCs w:val="22"/>
        </w:rPr>
      </w:pPr>
      <w:r w:rsidRPr="00876B7C">
        <w:rPr>
          <w:sz w:val="22"/>
          <w:szCs w:val="22"/>
        </w:rPr>
        <w:t xml:space="preserve">(B) Definitions.  For the purpose of this subsection, a </w:t>
      </w:r>
      <w:r w:rsidRPr="00876B7C">
        <w:rPr>
          <w:b/>
          <w:bCs/>
          <w:i/>
          <w:iCs/>
          <w:sz w:val="22"/>
          <w:szCs w:val="22"/>
        </w:rPr>
        <w:t xml:space="preserve">GARAGE SALE </w:t>
      </w:r>
      <w:r w:rsidRPr="00876B7C">
        <w:rPr>
          <w:sz w:val="22"/>
          <w:szCs w:val="22"/>
        </w:rPr>
        <w:t xml:space="preserve">or </w:t>
      </w:r>
      <w:r w:rsidRPr="00876B7C">
        <w:rPr>
          <w:b/>
          <w:bCs/>
          <w:i/>
          <w:iCs/>
          <w:sz w:val="22"/>
          <w:szCs w:val="22"/>
        </w:rPr>
        <w:t xml:space="preserve">YARD SALE </w:t>
      </w:r>
      <w:r w:rsidRPr="00876B7C">
        <w:rPr>
          <w:sz w:val="22"/>
          <w:szCs w:val="22"/>
        </w:rPr>
        <w:t>is a sale conducted by an individual homeowner or occupant of a home, or apartment owner, occupant of an apartment unit, or owner or occupant of any other residential or dwelling unit.  These sales are for the purpose of selling, trading, bargaining, exchanging or otherwise disposing of unwanted or surplus household furnishings or goods, or other tangible items.  They are usually conducted in a garage, on a patio or porch, upon a driveway or in a yard, and are sales for which no inventory or permanent or detailed records are kept on the transactions thus carried out.  They may at times be conducted by a combination of residential dwellers at a single location.  All sales designated "</w:t>
      </w:r>
      <w:bookmarkStart w:id="75" w:name="LPHit1"/>
      <w:bookmarkEnd w:id="75"/>
      <w:r w:rsidRPr="00876B7C">
        <w:rPr>
          <w:sz w:val="22"/>
          <w:szCs w:val="22"/>
        </w:rPr>
        <w:t xml:space="preserve">lawn sale", "attic sale", "rummage sale ", "moving sale", "estate sale" or other terms of similar or like intent and having the foregoing characteristics and purposes are hereby declared </w:t>
      </w:r>
      <w:r w:rsidRPr="00876B7C">
        <w:rPr>
          <w:bCs/>
          <w:iCs/>
          <w:sz w:val="22"/>
          <w:szCs w:val="22"/>
        </w:rPr>
        <w:t xml:space="preserve">Garage </w:t>
      </w:r>
      <w:r w:rsidRPr="00876B7C">
        <w:rPr>
          <w:sz w:val="22"/>
          <w:szCs w:val="22"/>
        </w:rPr>
        <w:t xml:space="preserve">or </w:t>
      </w:r>
      <w:r w:rsidRPr="00876B7C">
        <w:rPr>
          <w:bCs/>
          <w:iCs/>
          <w:sz w:val="22"/>
          <w:szCs w:val="22"/>
        </w:rPr>
        <w:t>Yard Sales</w:t>
      </w:r>
      <w:r w:rsidRPr="00876B7C">
        <w:rPr>
          <w:sz w:val="22"/>
          <w:szCs w:val="22"/>
        </w:rPr>
        <w:t xml:space="preserve"> for the purpose of regulation by this subsection.</w:t>
      </w:r>
    </w:p>
    <w:p w14:paraId="40C4CF92" w14:textId="77777777" w:rsidR="00B542D4" w:rsidRPr="00876B7C" w:rsidRDefault="00B542D4" w:rsidP="00B542D4">
      <w:pPr>
        <w:pStyle w:val="NormalWeb"/>
        <w:ind w:firstLine="360"/>
        <w:jc w:val="both"/>
        <w:rPr>
          <w:sz w:val="22"/>
          <w:szCs w:val="22"/>
        </w:rPr>
      </w:pPr>
      <w:r w:rsidRPr="00876B7C">
        <w:rPr>
          <w:sz w:val="22"/>
          <w:szCs w:val="22"/>
        </w:rPr>
        <w:t>(C) Time limits of sales.  Sales events conducted at any residential dwelling unit, apartment complex, or residentially zoned property may only be held on the first consecutive Saturday and/or Sunday of each month. If the first day of any month commences on a Sunday, no sales event shall be held until the following Saturday and Sunday.  No event may be held for more than two consecutive days.  The time limit for conducting the sale shall be between the hours of 8:00 a.m. and 4:00 p.m., including the time for set-up and takedown.  The driveway, yard area, or other space used for the purposes of the sale shall be restored to its normal residential character at the conclusion of the sale.</w:t>
      </w:r>
    </w:p>
    <w:p w14:paraId="595BE81B" w14:textId="77777777" w:rsidR="00B542D4" w:rsidRPr="00876B7C" w:rsidRDefault="00B542D4" w:rsidP="00B542D4">
      <w:pPr>
        <w:pStyle w:val="NormalWeb"/>
        <w:ind w:firstLine="360"/>
        <w:jc w:val="both"/>
        <w:rPr>
          <w:sz w:val="22"/>
          <w:szCs w:val="22"/>
        </w:rPr>
      </w:pPr>
      <w:r w:rsidRPr="00876B7C">
        <w:rPr>
          <w:sz w:val="22"/>
          <w:szCs w:val="22"/>
        </w:rPr>
        <w:t>(D) Limitations on items for sale.  Goods offered for sale shall be the personal property of the person conducting the sale, as well as persons participating in the sale.  All of the goods must be used or secondhand.  Selling goods which have been acquired specifically for the purpose of resale is prohibited.  The sale of the goods shall not violate any federal, state, or local laws.</w:t>
      </w:r>
    </w:p>
    <w:p w14:paraId="35E44C5F" w14:textId="77777777" w:rsidR="00B542D4" w:rsidRPr="00876B7C" w:rsidRDefault="00B542D4" w:rsidP="00B542D4">
      <w:pPr>
        <w:pStyle w:val="NormalWeb"/>
        <w:ind w:firstLine="360"/>
        <w:jc w:val="both"/>
        <w:rPr>
          <w:sz w:val="22"/>
          <w:szCs w:val="22"/>
        </w:rPr>
      </w:pPr>
      <w:r w:rsidRPr="00876B7C">
        <w:rPr>
          <w:sz w:val="22"/>
          <w:szCs w:val="22"/>
        </w:rPr>
        <w:t>(E) Display of property.  Except where a special events or encroachment permit has been issued, the display of personal property offered for sale shall not be displayed on any public right-of-way, including, but not limited to, sidewalks, parkways, streets and/or alleys, or on any other residentially zoned property other than that owned or rented by the person conducting the sale.</w:t>
      </w:r>
    </w:p>
    <w:p w14:paraId="125295F5" w14:textId="77777777" w:rsidR="00B542D4" w:rsidRPr="00876B7C" w:rsidRDefault="00B542D4" w:rsidP="00B542D4">
      <w:pPr>
        <w:pStyle w:val="NormalWeb"/>
        <w:ind w:firstLine="360"/>
        <w:jc w:val="both"/>
        <w:rPr>
          <w:sz w:val="22"/>
          <w:szCs w:val="22"/>
        </w:rPr>
      </w:pPr>
      <w:r w:rsidRPr="00876B7C">
        <w:rPr>
          <w:sz w:val="22"/>
          <w:szCs w:val="22"/>
        </w:rPr>
        <w:t>(F) Sign displays.  A sign no larger than four square feet in area may be displayed on the premises announcing the sale during the time period allowed for such events.  No sign shall be displayed at any location outside of, or off the premises without the expressed written permission of the owner.  Placing signs in the public right-of-way is prohibited.  No sign shall be placed any earlier than 12:00 p.m. on the day before the sale starts and shall be removed by 4:00 p.m. on the termination day of the sale.</w:t>
      </w:r>
    </w:p>
    <w:p w14:paraId="054F8963" w14:textId="77777777" w:rsidR="00B542D4" w:rsidRPr="00876B7C" w:rsidRDefault="00B542D4" w:rsidP="00B542D4">
      <w:pPr>
        <w:pStyle w:val="NormalWeb"/>
        <w:ind w:firstLine="360"/>
        <w:jc w:val="both"/>
        <w:rPr>
          <w:sz w:val="22"/>
          <w:szCs w:val="22"/>
        </w:rPr>
      </w:pPr>
      <w:r w:rsidRPr="00876B7C">
        <w:rPr>
          <w:sz w:val="22"/>
          <w:szCs w:val="22"/>
        </w:rPr>
        <w:t xml:space="preserve">(G) Violation - penalty.  Violations of any provisions of this subsection shall subject the violator to suit for civil remedy, criminal penalty, administrative enforcement, or any combination thereof.  The </w:t>
      </w:r>
      <w:r w:rsidRPr="00876B7C">
        <w:rPr>
          <w:sz w:val="22"/>
          <w:szCs w:val="22"/>
        </w:rPr>
        <w:lastRenderedPageBreak/>
        <w:t>criminal penalty for a first or second offense shall be punishable as an infraction.  The criminal penalty for a third offense or more shall be punishable as a misdemeanor.</w:t>
      </w:r>
    </w:p>
    <w:p w14:paraId="575642FA" w14:textId="77777777" w:rsidR="00B542D4" w:rsidRPr="00876B7C" w:rsidRDefault="00B542D4" w:rsidP="00B542D4">
      <w:pPr>
        <w:pStyle w:val="NormalWeb"/>
        <w:ind w:firstLine="360"/>
        <w:jc w:val="both"/>
        <w:rPr>
          <w:sz w:val="22"/>
          <w:szCs w:val="22"/>
        </w:rPr>
      </w:pPr>
      <w:r w:rsidRPr="00876B7C">
        <w:rPr>
          <w:sz w:val="22"/>
          <w:szCs w:val="22"/>
        </w:rPr>
        <w:t>(H)   Non-profit organizations shall be permitted to hold no more than two Garage or Yard Sales on non-residential property within a twelve month period.  Non-profits holding such Garage or Yard Sales must obtain a permit from the Neighborhood Revitalization Department prior to holding the event.</w:t>
      </w:r>
    </w:p>
    <w:p w14:paraId="23544A83" w14:textId="77777777" w:rsidR="00B542D4" w:rsidRPr="00876B7C" w:rsidRDefault="00B542D4" w:rsidP="00B542D4">
      <w:pPr>
        <w:pStyle w:val="Heading3"/>
        <w:spacing w:before="0" w:beforeAutospacing="0" w:after="0" w:afterAutospacing="0"/>
        <w:rPr>
          <w:sz w:val="22"/>
          <w:szCs w:val="22"/>
        </w:rPr>
      </w:pPr>
      <w:bookmarkStart w:id="76" w:name="_Toc506199004"/>
      <w:bookmarkStart w:id="77" w:name="_Toc506205044"/>
      <w:bookmarkStart w:id="78" w:name="_Toc506205366"/>
      <w:r w:rsidRPr="00876B7C">
        <w:rPr>
          <w:sz w:val="22"/>
          <w:szCs w:val="22"/>
        </w:rPr>
        <w:t>§ 10-3.411  NONCONFORMING BUILDINGS AND USES</w:t>
      </w:r>
      <w:r w:rsidRPr="00876B7C">
        <w:rPr>
          <w:sz w:val="22"/>
          <w:szCs w:val="22"/>
        </w:rPr>
        <w:fldChar w:fldCharType="begin"/>
      </w:r>
      <w:r w:rsidRPr="00876B7C">
        <w:rPr>
          <w:sz w:val="22"/>
          <w:szCs w:val="22"/>
        </w:rPr>
        <w:instrText xml:space="preserve"> TC \f 1 "10-3.406  NONCONFORMING BUILDINGS AND USES</w:instrText>
      </w:r>
      <w:r w:rsidRPr="00876B7C">
        <w:rPr>
          <w:sz w:val="22"/>
          <w:szCs w:val="22"/>
        </w:rPr>
        <w:fldChar w:fldCharType="end"/>
      </w:r>
      <w:r w:rsidRPr="00876B7C">
        <w:rPr>
          <w:sz w:val="22"/>
          <w:szCs w:val="22"/>
        </w:rPr>
        <w:t>.</w:t>
      </w:r>
      <w:bookmarkEnd w:id="76"/>
      <w:bookmarkEnd w:id="77"/>
      <w:bookmarkEnd w:id="78"/>
    </w:p>
    <w:p w14:paraId="73BB4752" w14:textId="77777777" w:rsidR="00B542D4" w:rsidRPr="00876B7C" w:rsidRDefault="00B542D4" w:rsidP="00B542D4">
      <w:pPr>
        <w:widowControl w:val="0"/>
        <w:jc w:val="both"/>
        <w:rPr>
          <w:rFonts w:ascii="Times New Roman" w:hAnsi="Times New Roman"/>
          <w:sz w:val="22"/>
          <w:szCs w:val="22"/>
        </w:rPr>
      </w:pPr>
    </w:p>
    <w:p w14:paraId="72AC1CC8" w14:textId="77777777" w:rsidR="00B542D4" w:rsidRPr="00876B7C" w:rsidRDefault="00B542D4" w:rsidP="00B542D4">
      <w:pPr>
        <w:widowControl w:val="0"/>
        <w:numPr>
          <w:ilvl w:val="0"/>
          <w:numId w:val="23"/>
        </w:numPr>
        <w:ind w:left="0" w:firstLine="360"/>
        <w:jc w:val="both"/>
        <w:rPr>
          <w:rFonts w:ascii="Times New Roman" w:hAnsi="Times New Roman"/>
          <w:sz w:val="22"/>
          <w:szCs w:val="22"/>
        </w:rPr>
      </w:pPr>
      <w:r w:rsidRPr="00876B7C">
        <w:rPr>
          <w:rFonts w:ascii="Times New Roman" w:hAnsi="Times New Roman"/>
          <w:sz w:val="22"/>
          <w:szCs w:val="22"/>
        </w:rPr>
        <w:t>The following regulations shall apply to all nonconforming buildings and structures, or parts thereof, all nonconforming uses of buildings and/or</w:t>
      </w:r>
      <w:r>
        <w:rPr>
          <w:rFonts w:ascii="Times New Roman" w:hAnsi="Times New Roman"/>
          <w:sz w:val="22"/>
          <w:szCs w:val="22"/>
        </w:rPr>
        <w:t xml:space="preserve"> nonconforming parcels of</w:t>
      </w:r>
      <w:r w:rsidRPr="00876B7C">
        <w:rPr>
          <w:rFonts w:ascii="Times New Roman" w:hAnsi="Times New Roman"/>
          <w:sz w:val="22"/>
          <w:szCs w:val="22"/>
        </w:rPr>
        <w:t xml:space="preserve"> land:</w:t>
      </w:r>
    </w:p>
    <w:p w14:paraId="4FD91892" w14:textId="77777777" w:rsidR="00B542D4" w:rsidRPr="00876B7C" w:rsidRDefault="00B542D4" w:rsidP="00B542D4">
      <w:pPr>
        <w:numPr>
          <w:ilvl w:val="0"/>
          <w:numId w:val="24"/>
        </w:numPr>
        <w:autoSpaceDE w:val="0"/>
        <w:autoSpaceDN w:val="0"/>
        <w:adjustRightInd w:val="0"/>
        <w:jc w:val="both"/>
        <w:rPr>
          <w:rFonts w:ascii="Times New Roman" w:hAnsi="Times New Roman"/>
          <w:sz w:val="22"/>
          <w:szCs w:val="22"/>
          <w:lang w:val="en"/>
        </w:rPr>
      </w:pPr>
      <w:r w:rsidRPr="00876B7C">
        <w:rPr>
          <w:rFonts w:ascii="Times New Roman" w:hAnsi="Times New Roman"/>
          <w:sz w:val="22"/>
          <w:szCs w:val="22"/>
          <w:lang w:val="en"/>
        </w:rPr>
        <w:t xml:space="preserve">A </w:t>
      </w:r>
      <w:r w:rsidRPr="00876B7C">
        <w:rPr>
          <w:rFonts w:ascii="Times New Roman" w:hAnsi="Times New Roman"/>
          <w:color w:val="000000"/>
          <w:sz w:val="22"/>
          <w:szCs w:val="22"/>
          <w:lang w:val="en"/>
        </w:rPr>
        <w:t>building, structure, or portion thereof, or use of building, or parcel land</w:t>
      </w:r>
      <w:r w:rsidRPr="00876B7C">
        <w:rPr>
          <w:rFonts w:ascii="Times New Roman" w:hAnsi="Times New Roman"/>
          <w:sz w:val="22"/>
          <w:szCs w:val="22"/>
          <w:lang w:val="en"/>
        </w:rPr>
        <w:t xml:space="preserve"> which met the applicable Zoning Ordinance requirements at the time it was established or created but which fails by reason of adoption, revision or amendment of the Zoning Ordinance to conform to the present requirements of the zone in which it is located </w:t>
      </w:r>
      <w:r w:rsidRPr="00876B7C">
        <w:rPr>
          <w:rFonts w:ascii="Times New Roman" w:hAnsi="Times New Roman"/>
          <w:sz w:val="22"/>
          <w:szCs w:val="22"/>
        </w:rPr>
        <w:t>shall be deemed to be a nonconforming building, structure, use or parcel of land, and may only be continued as provided in this section:</w:t>
      </w:r>
    </w:p>
    <w:p w14:paraId="569072E1" w14:textId="77777777" w:rsidR="00B542D4" w:rsidRPr="00876B7C" w:rsidRDefault="00B542D4" w:rsidP="00B542D4">
      <w:pPr>
        <w:widowControl w:val="0"/>
        <w:numPr>
          <w:ilvl w:val="0"/>
          <w:numId w:val="149"/>
        </w:numPr>
        <w:jc w:val="both"/>
        <w:rPr>
          <w:rFonts w:ascii="Times New Roman" w:hAnsi="Times New Roman"/>
          <w:sz w:val="22"/>
          <w:szCs w:val="22"/>
        </w:rPr>
      </w:pPr>
      <w:r w:rsidRPr="00876B7C">
        <w:rPr>
          <w:rFonts w:ascii="Times New Roman" w:hAnsi="Times New Roman"/>
          <w:sz w:val="22"/>
          <w:szCs w:val="22"/>
        </w:rPr>
        <w:t>The existing lawful use of buildings or structures in place on January 1, 2019, or on the effective date of an applicable amendment to this title, may be continued even though such building or use does not conform to the regulations specified for the zone in which such building or use is located.</w:t>
      </w:r>
      <w:r w:rsidRPr="00876B7C">
        <w:rPr>
          <w:rFonts w:ascii="Times New Roman" w:hAnsi="Times New Roman"/>
          <w:sz w:val="22"/>
          <w:szCs w:val="22"/>
        </w:rPr>
        <w:tab/>
      </w:r>
      <w:r w:rsidRPr="00876B7C">
        <w:rPr>
          <w:rFonts w:ascii="Times New Roman" w:hAnsi="Times New Roman"/>
          <w:sz w:val="22"/>
          <w:szCs w:val="22"/>
        </w:rPr>
        <w:tab/>
      </w:r>
    </w:p>
    <w:p w14:paraId="7E93F368" w14:textId="77777777" w:rsidR="00B542D4" w:rsidRDefault="00B542D4" w:rsidP="00B542D4">
      <w:pPr>
        <w:widowControl w:val="0"/>
        <w:numPr>
          <w:ilvl w:val="0"/>
          <w:numId w:val="24"/>
        </w:numPr>
        <w:jc w:val="both"/>
        <w:rPr>
          <w:rFonts w:ascii="Times New Roman" w:hAnsi="Times New Roman"/>
          <w:sz w:val="22"/>
          <w:szCs w:val="22"/>
        </w:rPr>
      </w:pPr>
      <w:r w:rsidRPr="00876B7C">
        <w:rPr>
          <w:rFonts w:ascii="Times New Roman" w:hAnsi="Times New Roman"/>
          <w:sz w:val="22"/>
          <w:szCs w:val="22"/>
        </w:rPr>
        <w:t xml:space="preserve">The Planning Commission shall not consider a conditional use permit that would substantially delay the potential for the property to be redeveloped with conforming uses that are permitted within the zone district. </w:t>
      </w:r>
    </w:p>
    <w:p w14:paraId="0CEDDC8A" w14:textId="77777777" w:rsidR="00B542D4" w:rsidRPr="00876B7C" w:rsidRDefault="00B542D4" w:rsidP="00B542D4">
      <w:pPr>
        <w:widowControl w:val="0"/>
        <w:numPr>
          <w:ilvl w:val="0"/>
          <w:numId w:val="24"/>
        </w:numPr>
        <w:jc w:val="both"/>
        <w:rPr>
          <w:rFonts w:ascii="Times New Roman" w:hAnsi="Times New Roman"/>
          <w:sz w:val="22"/>
          <w:szCs w:val="22"/>
        </w:rPr>
      </w:pPr>
      <w:r w:rsidRPr="00876B7C">
        <w:rPr>
          <w:rFonts w:ascii="Times New Roman" w:hAnsi="Times New Roman"/>
          <w:sz w:val="22"/>
          <w:szCs w:val="22"/>
        </w:rPr>
        <w:t>The nonconforming use of a</w:t>
      </w:r>
      <w:r>
        <w:rPr>
          <w:rFonts w:ascii="Times New Roman" w:hAnsi="Times New Roman"/>
          <w:sz w:val="22"/>
          <w:szCs w:val="22"/>
        </w:rPr>
        <w:t xml:space="preserve"> portion of a</w:t>
      </w:r>
      <w:r w:rsidRPr="00876B7C">
        <w:rPr>
          <w:rFonts w:ascii="Times New Roman" w:hAnsi="Times New Roman"/>
          <w:sz w:val="22"/>
          <w:szCs w:val="22"/>
        </w:rPr>
        <w:t xml:space="preserve"> building or structure may be </w:t>
      </w:r>
      <w:r>
        <w:rPr>
          <w:rFonts w:ascii="Times New Roman" w:hAnsi="Times New Roman"/>
          <w:sz w:val="22"/>
          <w:szCs w:val="22"/>
        </w:rPr>
        <w:t xml:space="preserve">extended throughout the building provided </w:t>
      </w:r>
      <w:r w:rsidRPr="00876B7C">
        <w:rPr>
          <w:rFonts w:ascii="Times New Roman" w:hAnsi="Times New Roman"/>
          <w:sz w:val="22"/>
          <w:szCs w:val="22"/>
        </w:rPr>
        <w:t>in each case a conditional use permit shall first be approved by the Planning Commission</w:t>
      </w:r>
      <w:r>
        <w:rPr>
          <w:rFonts w:ascii="Times New Roman" w:hAnsi="Times New Roman"/>
          <w:sz w:val="22"/>
          <w:szCs w:val="22"/>
        </w:rPr>
        <w:t>.</w:t>
      </w:r>
    </w:p>
    <w:p w14:paraId="1C32421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(3) </w:t>
      </w:r>
      <w:bookmarkStart w:id="79" w:name="_Hlk527966442"/>
      <w:r>
        <w:rPr>
          <w:rFonts w:ascii="Times New Roman" w:hAnsi="Times New Roman"/>
          <w:sz w:val="22"/>
          <w:szCs w:val="22"/>
        </w:rPr>
        <w:tab/>
      </w:r>
      <w:r w:rsidRPr="00876B7C">
        <w:rPr>
          <w:rFonts w:ascii="Times New Roman" w:hAnsi="Times New Roman"/>
          <w:sz w:val="22"/>
          <w:szCs w:val="22"/>
        </w:rPr>
        <w:t xml:space="preserve">The nonconforming use of a building or structure may be changed to a </w:t>
      </w:r>
      <w:r>
        <w:rPr>
          <w:rFonts w:ascii="Times New Roman" w:hAnsi="Times New Roman"/>
          <w:sz w:val="22"/>
          <w:szCs w:val="22"/>
        </w:rPr>
        <w:t xml:space="preserve">use of the same or more restricted nature provided </w:t>
      </w:r>
      <w:r w:rsidRPr="00876B7C">
        <w:rPr>
          <w:rFonts w:ascii="Times New Roman" w:hAnsi="Times New Roman"/>
          <w:sz w:val="22"/>
          <w:szCs w:val="22"/>
        </w:rPr>
        <w:t>in each case a conditional use permit shall first be approved by the Planning Commission</w:t>
      </w:r>
      <w:bookmarkEnd w:id="79"/>
      <w:r>
        <w:rPr>
          <w:rFonts w:ascii="Times New Roman" w:hAnsi="Times New Roman"/>
          <w:sz w:val="22"/>
          <w:szCs w:val="22"/>
        </w:rPr>
        <w:t>.</w:t>
      </w:r>
    </w:p>
    <w:p w14:paraId="4F1D7F4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 Construction of buildings or structures, or the establishment of uses on vacant existing non-conforming parcels of land shall be permitted, provided in each case a conditional use permit shall first be approved by the Planning Commission.</w:t>
      </w:r>
    </w:p>
    <w:p w14:paraId="39A7F53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(a) The construction of buildings or structures, or the establishment of uses on vacant existing non-conforming parcels of land shall, in all cases, </w:t>
      </w:r>
      <w:r>
        <w:rPr>
          <w:rFonts w:ascii="Times New Roman" w:hAnsi="Times New Roman"/>
          <w:sz w:val="22"/>
          <w:szCs w:val="22"/>
        </w:rPr>
        <w:t xml:space="preserve">closely </w:t>
      </w:r>
      <w:r w:rsidRPr="00876B7C">
        <w:rPr>
          <w:rFonts w:ascii="Times New Roman" w:hAnsi="Times New Roman"/>
          <w:sz w:val="22"/>
          <w:szCs w:val="22"/>
        </w:rPr>
        <w:t>conform to the regulations specified for the zone in which such parcel of land is located.</w:t>
      </w:r>
    </w:p>
    <w:p w14:paraId="7B76606B"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(5) If the nonconforming use of a building or structure ceases for a continuous period of </w:t>
      </w:r>
      <w:r>
        <w:rPr>
          <w:rFonts w:ascii="Times New Roman" w:hAnsi="Times New Roman"/>
          <w:sz w:val="22"/>
          <w:szCs w:val="22"/>
        </w:rPr>
        <w:t>six months</w:t>
      </w:r>
      <w:r w:rsidRPr="00876B7C">
        <w:rPr>
          <w:rFonts w:ascii="Times New Roman" w:hAnsi="Times New Roman"/>
          <w:sz w:val="22"/>
          <w:szCs w:val="22"/>
        </w:rPr>
        <w:t xml:space="preserve">, it shall be considered abandoned and shall thereafter be used only in accordance with the regulations for the zone in which such building, structure, or parcel is located and the nonconforming right shall be lost.  </w:t>
      </w:r>
    </w:p>
    <w:p w14:paraId="075DE03C" w14:textId="77777777" w:rsidR="00B542D4" w:rsidRPr="00876B7C" w:rsidRDefault="00B542D4" w:rsidP="00B542D4">
      <w:pPr>
        <w:widowControl w:val="0"/>
        <w:ind w:left="1080" w:hanging="360"/>
        <w:jc w:val="both"/>
        <w:rPr>
          <w:rFonts w:ascii="Times New Roman" w:hAnsi="Times New Roman"/>
          <w:sz w:val="22"/>
          <w:szCs w:val="22"/>
        </w:rPr>
      </w:pPr>
    </w:p>
    <w:p w14:paraId="37701EE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Maintenance or repairs.  Ordinary maintenance and repairs may be made to any non-conforming use providing there is no structural alterations of any building, or additions to the area or intensity of the use; and providing the value of such ordinary maintenance and repairs in any 12 month period, does not exceed 15% of the value of the improvements on the parcel, as shown on the last equalized Assessor’s Tax Role.  </w:t>
      </w:r>
    </w:p>
    <w:p w14:paraId="635EA490" w14:textId="77777777" w:rsidR="00B542D4" w:rsidRPr="00876B7C" w:rsidRDefault="00B542D4" w:rsidP="00B542D4">
      <w:pPr>
        <w:widowControl w:val="0"/>
        <w:ind w:firstLine="360"/>
        <w:jc w:val="both"/>
        <w:rPr>
          <w:rFonts w:ascii="Times New Roman" w:hAnsi="Times New Roman"/>
          <w:sz w:val="22"/>
          <w:szCs w:val="22"/>
        </w:rPr>
      </w:pPr>
    </w:p>
    <w:p w14:paraId="40DC12F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Reconstruction of damaged nonconforming building.  Nothing in this chapter shall prevent the reconstruction, repair, or rebuilding and continued use of any nonconforming building or structure partially damaged by fire, or act of God, wherein the expense of such reconstruction, repair, or rebuilding does not exceed 50% of the appraised value of the improvements to the parcel, as shown on the last equalized Assessor’s Tax Role</w:t>
      </w:r>
      <w:r w:rsidRPr="00876B7C" w:rsidDel="00760583">
        <w:rPr>
          <w:rFonts w:ascii="Times New Roman" w:hAnsi="Times New Roman"/>
          <w:sz w:val="22"/>
          <w:szCs w:val="22"/>
        </w:rPr>
        <w:t xml:space="preserve"> </w:t>
      </w:r>
      <w:r w:rsidRPr="00876B7C">
        <w:rPr>
          <w:rFonts w:ascii="Times New Roman" w:hAnsi="Times New Roman"/>
          <w:sz w:val="22"/>
          <w:szCs w:val="22"/>
        </w:rPr>
        <w:t xml:space="preserve">prior to it being damaged.  All such reconstruction may only be performed </w:t>
      </w:r>
      <w:r w:rsidRPr="00876B7C">
        <w:rPr>
          <w:rFonts w:ascii="Times New Roman" w:hAnsi="Times New Roman"/>
          <w:sz w:val="22"/>
          <w:szCs w:val="22"/>
        </w:rPr>
        <w:lastRenderedPageBreak/>
        <w:t xml:space="preserve">under one set of building permits and issued at one time within a period of one year from the date of damage and be diligently pursued to completion.  </w:t>
      </w:r>
    </w:p>
    <w:p w14:paraId="55CF46DF" w14:textId="77777777" w:rsidR="00B542D4" w:rsidRPr="00876B7C" w:rsidRDefault="00B542D4" w:rsidP="00B542D4">
      <w:pPr>
        <w:widowControl w:val="0"/>
        <w:ind w:firstLine="360"/>
        <w:jc w:val="both"/>
        <w:rPr>
          <w:rFonts w:ascii="Times New Roman" w:hAnsi="Times New Roman"/>
          <w:sz w:val="22"/>
          <w:szCs w:val="22"/>
        </w:rPr>
      </w:pPr>
    </w:p>
    <w:p w14:paraId="0BDEB00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Changes to conforming use to be permanent.  Any part of a building, structure, or parcel of land occupied by such a nonconforming use which is changed to, or replaced by, a use conforming to the provisions of this chapter, as they apply to the particular zone, shall not thereafter be used or occupied by a nonconforming use.</w:t>
      </w:r>
    </w:p>
    <w:p w14:paraId="7912EBC7" w14:textId="77777777" w:rsidR="00B542D4" w:rsidRPr="00876B7C" w:rsidRDefault="00B542D4" w:rsidP="00B542D4">
      <w:pPr>
        <w:widowControl w:val="0"/>
        <w:ind w:firstLine="360"/>
        <w:jc w:val="both"/>
        <w:rPr>
          <w:rFonts w:ascii="Times New Roman" w:hAnsi="Times New Roman"/>
          <w:sz w:val="22"/>
          <w:szCs w:val="22"/>
        </w:rPr>
      </w:pPr>
    </w:p>
    <w:p w14:paraId="65EC343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Nonconforming uses resulting from amendments.</w:t>
      </w:r>
      <w:r w:rsidRPr="00876B7C">
        <w:rPr>
          <w:rFonts w:ascii="Times New Roman" w:hAnsi="Times New Roman"/>
          <w:i/>
          <w:sz w:val="22"/>
          <w:szCs w:val="22"/>
        </w:rPr>
        <w:t xml:space="preserve">  </w:t>
      </w:r>
      <w:r w:rsidRPr="00876B7C">
        <w:rPr>
          <w:rFonts w:ascii="Times New Roman" w:hAnsi="Times New Roman"/>
          <w:sz w:val="22"/>
          <w:szCs w:val="22"/>
        </w:rPr>
        <w:t xml:space="preserve">The foregoing provisions of this section shall apply also to buildings, structures, uses or parcels of land which hereafter become nonconforming by reason of any amendments to the </w:t>
      </w:r>
      <w:r>
        <w:rPr>
          <w:rFonts w:ascii="Times New Roman" w:hAnsi="Times New Roman"/>
          <w:sz w:val="22"/>
          <w:szCs w:val="22"/>
        </w:rPr>
        <w:t>General Plan</w:t>
      </w:r>
      <w:r w:rsidRPr="00876B7C">
        <w:rPr>
          <w:rFonts w:ascii="Times New Roman" w:hAnsi="Times New Roman"/>
          <w:sz w:val="22"/>
          <w:szCs w:val="22"/>
        </w:rPr>
        <w:t>, reclassifications of zones or any subsequent changes to the provisions of this chapter as of the effective date of such amendment.</w:t>
      </w:r>
    </w:p>
    <w:p w14:paraId="319B223B" w14:textId="77777777" w:rsidR="00B542D4" w:rsidRPr="00876B7C" w:rsidRDefault="00B542D4" w:rsidP="00B542D4">
      <w:pPr>
        <w:widowControl w:val="0"/>
        <w:ind w:firstLine="360"/>
        <w:jc w:val="both"/>
        <w:rPr>
          <w:rFonts w:ascii="Times New Roman" w:hAnsi="Times New Roman"/>
          <w:sz w:val="22"/>
          <w:szCs w:val="22"/>
        </w:rPr>
      </w:pPr>
    </w:p>
    <w:p w14:paraId="277CF08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Exceptions; powers of eminent domain.</w:t>
      </w:r>
      <w:r w:rsidRPr="00876B7C">
        <w:rPr>
          <w:rFonts w:ascii="Times New Roman" w:hAnsi="Times New Roman"/>
          <w:i/>
          <w:sz w:val="22"/>
          <w:szCs w:val="22"/>
        </w:rPr>
        <w:t xml:space="preserve"> </w:t>
      </w:r>
      <w:r w:rsidRPr="00876B7C">
        <w:rPr>
          <w:rFonts w:ascii="Times New Roman" w:hAnsi="Times New Roman"/>
          <w:sz w:val="22"/>
          <w:szCs w:val="22"/>
        </w:rPr>
        <w:t>No parcel of land shall be considered non-conforming solely as the result of the taking of a part of such land for street widening or public utility purposes under the power of eminent domain or by consensual sale to the City or State.</w:t>
      </w:r>
    </w:p>
    <w:p w14:paraId="7F241C44" w14:textId="77777777" w:rsidR="00B542D4" w:rsidRPr="00876B7C" w:rsidRDefault="00B542D4" w:rsidP="00B542D4">
      <w:pPr>
        <w:widowControl w:val="0"/>
        <w:jc w:val="both"/>
        <w:rPr>
          <w:rFonts w:ascii="Times New Roman" w:hAnsi="Times New Roman"/>
          <w:sz w:val="22"/>
          <w:szCs w:val="22"/>
        </w:rPr>
      </w:pPr>
    </w:p>
    <w:p w14:paraId="275D69D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Billboards.</w:t>
      </w:r>
      <w:r w:rsidRPr="00876B7C">
        <w:rPr>
          <w:rFonts w:ascii="Times New Roman" w:hAnsi="Times New Roman"/>
          <w:i/>
          <w:sz w:val="22"/>
          <w:szCs w:val="22"/>
        </w:rPr>
        <w:t xml:space="preserve">  </w:t>
      </w:r>
      <w:r w:rsidRPr="00876B7C">
        <w:rPr>
          <w:rFonts w:ascii="Times New Roman" w:hAnsi="Times New Roman"/>
          <w:sz w:val="22"/>
          <w:szCs w:val="22"/>
        </w:rPr>
        <w:t xml:space="preserve">All billboards as defined in § 10-3.201 of this chapter are declared to be non-conforming uses in any zone and shall be prohibited, and such billboards shall be removed from the premises where located on or before January 15, 1975, or within three calendar years after the effective date of any ordinance annexing the territory upon which any such sign is located, whichever is the latter; provided, however, the provisions of this section shall not apply to official notices issued by any court, public body, or officer in the performance of a public duty, or by any person in giving any legal notice, or to any directional, warning, or informational sign required by or authorized by law or by federal, state, or local authority. </w:t>
      </w:r>
    </w:p>
    <w:p w14:paraId="45B34B94" w14:textId="77777777" w:rsidR="00B542D4" w:rsidRPr="00876B7C" w:rsidRDefault="00B542D4" w:rsidP="00B542D4">
      <w:pPr>
        <w:widowControl w:val="0"/>
        <w:jc w:val="both"/>
        <w:rPr>
          <w:rFonts w:ascii="Times New Roman" w:hAnsi="Times New Roman"/>
          <w:b/>
          <w:sz w:val="22"/>
          <w:szCs w:val="22"/>
        </w:rPr>
      </w:pPr>
    </w:p>
    <w:p w14:paraId="0A67561E" w14:textId="77777777" w:rsidR="00B542D4" w:rsidRPr="00876B7C" w:rsidRDefault="00B542D4" w:rsidP="00B542D4">
      <w:pPr>
        <w:pStyle w:val="Heading3"/>
        <w:spacing w:before="0" w:beforeAutospacing="0" w:after="0" w:afterAutospacing="0"/>
        <w:rPr>
          <w:sz w:val="22"/>
          <w:szCs w:val="22"/>
        </w:rPr>
      </w:pPr>
      <w:bookmarkStart w:id="80" w:name="_Toc506199005"/>
      <w:bookmarkStart w:id="81" w:name="_Toc506205045"/>
      <w:bookmarkStart w:id="82" w:name="_Toc506205367"/>
      <w:r w:rsidRPr="00876B7C">
        <w:rPr>
          <w:sz w:val="22"/>
          <w:szCs w:val="22"/>
        </w:rPr>
        <w:t>§ 10-3.412  OUTDOOR RETAIL SALES.</w:t>
      </w:r>
      <w:bookmarkEnd w:id="80"/>
      <w:bookmarkEnd w:id="81"/>
      <w:bookmarkEnd w:id="82"/>
    </w:p>
    <w:p w14:paraId="395F7F36" w14:textId="77777777" w:rsidR="00B542D4" w:rsidRPr="00876B7C" w:rsidRDefault="00B542D4" w:rsidP="00B542D4">
      <w:pPr>
        <w:widowControl w:val="0"/>
        <w:jc w:val="both"/>
        <w:rPr>
          <w:rFonts w:ascii="Times New Roman" w:hAnsi="Times New Roman"/>
          <w:sz w:val="22"/>
          <w:szCs w:val="22"/>
        </w:rPr>
      </w:pPr>
    </w:p>
    <w:p w14:paraId="1FA00AF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This section sets standards for the conduct of outdoor retail sales activities, including but not limited to: farmer's market, home sales, pushcarts or peddle carts, sales from vehicles, seasonal sales, and sidewalk sales.  The regulations provide for the pleasure and convenience of the community while protecting the public health and safety. A needed service is allowed through these provisions, as well as ensuring land use compatibility and attractive facilities.</w:t>
      </w:r>
    </w:p>
    <w:p w14:paraId="59D08E99" w14:textId="77777777" w:rsidR="00B542D4" w:rsidRPr="00876B7C" w:rsidRDefault="00B542D4" w:rsidP="00B542D4">
      <w:pPr>
        <w:widowControl w:val="0"/>
        <w:jc w:val="both"/>
        <w:rPr>
          <w:rFonts w:ascii="Times New Roman" w:hAnsi="Times New Roman"/>
          <w:sz w:val="22"/>
          <w:szCs w:val="22"/>
        </w:rPr>
      </w:pPr>
    </w:p>
    <w:p w14:paraId="30FB75A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r>
      <w:r w:rsidRPr="00876B7C">
        <w:rPr>
          <w:rFonts w:ascii="Times New Roman" w:hAnsi="Times New Roman"/>
          <w:i/>
          <w:sz w:val="22"/>
          <w:szCs w:val="22"/>
        </w:rPr>
        <w:t>Definitions.</w:t>
      </w:r>
      <w:r w:rsidRPr="00876B7C">
        <w:rPr>
          <w:rFonts w:ascii="Times New Roman" w:hAnsi="Times New Roman"/>
          <w:sz w:val="22"/>
          <w:szCs w:val="22"/>
        </w:rPr>
        <w:t xml:space="preserve"> The following definitions shall apply to this section:</w:t>
      </w:r>
    </w:p>
    <w:p w14:paraId="39DC4022" w14:textId="77777777" w:rsidR="00B542D4" w:rsidRPr="00876B7C" w:rsidRDefault="00B542D4" w:rsidP="00B542D4">
      <w:pPr>
        <w:widowControl w:val="0"/>
        <w:jc w:val="both"/>
        <w:rPr>
          <w:rFonts w:ascii="Times New Roman" w:hAnsi="Times New Roman"/>
          <w:sz w:val="22"/>
          <w:szCs w:val="22"/>
        </w:rPr>
      </w:pPr>
    </w:p>
    <w:p w14:paraId="51953D5B" w14:textId="77777777" w:rsidR="00B542D4" w:rsidRPr="00876B7C" w:rsidRDefault="00B542D4" w:rsidP="00B542D4">
      <w:pPr>
        <w:widowControl w:val="0"/>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LUNCH WAGON.</w:t>
      </w:r>
      <w:r w:rsidRPr="00876B7C">
        <w:rPr>
          <w:rFonts w:ascii="Times New Roman" w:hAnsi="Times New Roman"/>
          <w:sz w:val="22"/>
          <w:szCs w:val="22"/>
        </w:rPr>
        <w:t xml:space="preserve">  A motor vehicle from which beverages and/or ready-to-eat food items are sold.</w:t>
      </w:r>
    </w:p>
    <w:p w14:paraId="655FA033" w14:textId="77777777" w:rsidR="00B542D4" w:rsidRPr="00876B7C" w:rsidRDefault="00B542D4" w:rsidP="00B542D4">
      <w:pPr>
        <w:widowControl w:val="0"/>
        <w:ind w:left="720" w:hanging="360"/>
        <w:jc w:val="both"/>
        <w:rPr>
          <w:rFonts w:ascii="Times New Roman" w:hAnsi="Times New Roman"/>
          <w:sz w:val="22"/>
          <w:szCs w:val="22"/>
        </w:rPr>
      </w:pPr>
    </w:p>
    <w:p w14:paraId="2091C40F" w14:textId="77777777" w:rsidR="00B542D4" w:rsidRPr="00876B7C" w:rsidRDefault="00B542D4" w:rsidP="00B542D4">
      <w:pPr>
        <w:widowControl w:val="0"/>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MOBILE FOOD PREPARATION UNIT.</w:t>
      </w:r>
      <w:r w:rsidRPr="00876B7C">
        <w:rPr>
          <w:rFonts w:ascii="Times New Roman" w:hAnsi="Times New Roman"/>
          <w:sz w:val="22"/>
          <w:szCs w:val="22"/>
        </w:rPr>
        <w:t xml:space="preserve">  Any vehicle or portable food service unit upon which food is prepared for service, sale and distribution at retail, other than a lunch wagon or unprepared food vending vehicle, bakery truck, or ice cream product truck.</w:t>
      </w:r>
    </w:p>
    <w:p w14:paraId="131B2CC6" w14:textId="77777777" w:rsidR="00B542D4" w:rsidRPr="00876B7C" w:rsidRDefault="00B542D4" w:rsidP="00B542D4">
      <w:pPr>
        <w:widowControl w:val="0"/>
        <w:ind w:left="720" w:hanging="360"/>
        <w:jc w:val="both"/>
        <w:rPr>
          <w:rFonts w:ascii="Times New Roman" w:hAnsi="Times New Roman"/>
          <w:sz w:val="22"/>
          <w:szCs w:val="22"/>
        </w:rPr>
      </w:pPr>
    </w:p>
    <w:p w14:paraId="149159AF" w14:textId="77777777" w:rsidR="00B542D4" w:rsidRPr="00876B7C" w:rsidRDefault="00B542D4" w:rsidP="00B542D4">
      <w:pPr>
        <w:widowControl w:val="0"/>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MOBILE VENDOR.</w:t>
      </w:r>
      <w:r w:rsidRPr="00876B7C">
        <w:rPr>
          <w:rFonts w:ascii="Times New Roman" w:hAnsi="Times New Roman"/>
          <w:sz w:val="22"/>
          <w:szCs w:val="22"/>
        </w:rPr>
        <w:t xml:space="preserve">  Any person not having an established location who is engaged in transient business for the purpose of selling any type of merchandise or for the purpose of taking orders, or providing a service.</w:t>
      </w:r>
    </w:p>
    <w:p w14:paraId="272A596E" w14:textId="77777777" w:rsidR="00B542D4" w:rsidRPr="00876B7C" w:rsidRDefault="00B542D4" w:rsidP="00B542D4">
      <w:pPr>
        <w:widowControl w:val="0"/>
        <w:ind w:left="720" w:hanging="360"/>
        <w:jc w:val="both"/>
        <w:rPr>
          <w:rFonts w:ascii="Times New Roman" w:hAnsi="Times New Roman"/>
          <w:sz w:val="22"/>
          <w:szCs w:val="22"/>
        </w:rPr>
      </w:pPr>
    </w:p>
    <w:p w14:paraId="1EB5960C" w14:textId="77777777" w:rsidR="00B542D4" w:rsidRPr="00876B7C" w:rsidRDefault="00B542D4" w:rsidP="00B542D4">
      <w:pPr>
        <w:widowControl w:val="0"/>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OPERATOR'S PERMIT.</w:t>
      </w:r>
      <w:r w:rsidRPr="00876B7C">
        <w:rPr>
          <w:rFonts w:ascii="Times New Roman" w:hAnsi="Times New Roman"/>
          <w:sz w:val="22"/>
          <w:szCs w:val="22"/>
        </w:rPr>
        <w:t xml:space="preserve">  The permit issued to a mobile vendor, under the provisions of § 6-1.53 of the Municipal Code, who sells products, provides services, operates a lunch wagon, mobile food preparation unit, or pushcart on any sidewalk, street, alley, or highway, or on public or private property for the purpose of vending a product to the public.</w:t>
      </w:r>
    </w:p>
    <w:p w14:paraId="374A0FF8" w14:textId="77777777" w:rsidR="00B542D4" w:rsidRPr="00876B7C" w:rsidRDefault="00B542D4" w:rsidP="00B542D4">
      <w:pPr>
        <w:widowControl w:val="0"/>
        <w:ind w:left="720" w:hanging="360"/>
        <w:jc w:val="both"/>
        <w:rPr>
          <w:rFonts w:ascii="Times New Roman" w:hAnsi="Times New Roman"/>
          <w:sz w:val="22"/>
          <w:szCs w:val="22"/>
        </w:rPr>
      </w:pPr>
    </w:p>
    <w:p w14:paraId="2F536D1E" w14:textId="77777777" w:rsidR="00B542D4" w:rsidRPr="00876B7C" w:rsidRDefault="00B542D4" w:rsidP="00B542D4">
      <w:pPr>
        <w:widowControl w:val="0"/>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OUTDOOR RETAIL.</w:t>
      </w:r>
      <w:r w:rsidRPr="00876B7C">
        <w:rPr>
          <w:rFonts w:ascii="Times New Roman" w:hAnsi="Times New Roman"/>
          <w:sz w:val="22"/>
          <w:szCs w:val="22"/>
        </w:rPr>
        <w:t xml:space="preserve">  The conducting of activities including but not limited to sales, </w:t>
      </w:r>
      <w:r w:rsidRPr="00876B7C">
        <w:rPr>
          <w:rFonts w:ascii="Times New Roman" w:hAnsi="Times New Roman"/>
          <w:sz w:val="22"/>
          <w:szCs w:val="22"/>
        </w:rPr>
        <w:lastRenderedPageBreak/>
        <w:t>merchandising, display, exhibitions, entertainment, vending, demonstration or distribution of any product or service outside of a fully enclosed structure built in accordance with the provisions of the Madera Municipal Code.</w:t>
      </w:r>
    </w:p>
    <w:p w14:paraId="2E8DF170"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167431DA" w14:textId="77777777" w:rsidR="00B542D4" w:rsidRPr="00876B7C" w:rsidRDefault="00B542D4" w:rsidP="00B542D4">
      <w:pPr>
        <w:widowControl w:val="0"/>
        <w:spacing w:line="237" w:lineRule="auto"/>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PUSHCART.</w:t>
      </w:r>
      <w:r w:rsidRPr="00876B7C">
        <w:rPr>
          <w:rFonts w:ascii="Times New Roman" w:hAnsi="Times New Roman"/>
          <w:sz w:val="22"/>
          <w:szCs w:val="22"/>
        </w:rPr>
        <w:t xml:space="preserve">  Any wagon, cart, or similar wheeled container, which is not a vehicle as defined in the State Vehicle Code, from which a product is offered for sale to the public.</w:t>
      </w:r>
    </w:p>
    <w:p w14:paraId="02A93BB6"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31645B7B" w14:textId="77777777" w:rsidR="00B542D4" w:rsidRPr="00876B7C" w:rsidRDefault="00B542D4" w:rsidP="00B542D4">
      <w:pPr>
        <w:widowControl w:val="0"/>
        <w:spacing w:line="237" w:lineRule="auto"/>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SEMI-PERMANENT.</w:t>
      </w:r>
      <w:r w:rsidRPr="00876B7C">
        <w:rPr>
          <w:rFonts w:ascii="Times New Roman" w:hAnsi="Times New Roman"/>
          <w:sz w:val="22"/>
          <w:szCs w:val="22"/>
        </w:rPr>
        <w:t xml:space="preserve">  The selling, giving away, displaying or offering for sale any product or service from any location for a period of time in excess of 30 minutes.</w:t>
      </w:r>
    </w:p>
    <w:p w14:paraId="72165786"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5E28985A" w14:textId="77777777" w:rsidR="00B542D4" w:rsidRPr="00876B7C" w:rsidRDefault="00B542D4" w:rsidP="00B542D4">
      <w:pPr>
        <w:widowControl w:val="0"/>
        <w:spacing w:line="237" w:lineRule="auto"/>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STAND.</w:t>
      </w:r>
      <w:r w:rsidRPr="00876B7C">
        <w:rPr>
          <w:rFonts w:ascii="Times New Roman" w:hAnsi="Times New Roman"/>
          <w:sz w:val="22"/>
          <w:szCs w:val="22"/>
        </w:rPr>
        <w:t xml:space="preserve">  Any newsstand, table, bench, booth, rack or any other fixture or device which is used for the display or storage of articles offered for sale by a vendor.</w:t>
      </w:r>
    </w:p>
    <w:p w14:paraId="5669AB75"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2EE37D86" w14:textId="77777777" w:rsidR="00B542D4" w:rsidRPr="00876B7C" w:rsidRDefault="00B542D4" w:rsidP="00B542D4">
      <w:pPr>
        <w:widowControl w:val="0"/>
        <w:spacing w:line="237" w:lineRule="auto"/>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TEMPORARY USE PERMIT.</w:t>
      </w:r>
      <w:r w:rsidRPr="00876B7C">
        <w:rPr>
          <w:rFonts w:ascii="Times New Roman" w:hAnsi="Times New Roman"/>
          <w:sz w:val="22"/>
          <w:szCs w:val="22"/>
        </w:rPr>
        <w:t xml:space="preserve">  The land use permit issued by the Planning Director to a vendor authorizing the holder to engage in the business of vending a product  from  a lunch wagon,  stand, mobile food preparation unit, pushcart, or any other business at a fixed location on any sidewalk, street, alley, or highway, or on public or private property, on a seasonal or temporary basis.</w:t>
      </w:r>
    </w:p>
    <w:p w14:paraId="6853453C"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5D93FA8B" w14:textId="77777777" w:rsidR="00B542D4" w:rsidRPr="00876B7C" w:rsidRDefault="00B542D4" w:rsidP="00B542D4">
      <w:pPr>
        <w:widowControl w:val="0"/>
        <w:spacing w:line="237" w:lineRule="auto"/>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USE PERMIT.</w:t>
      </w:r>
      <w:r w:rsidRPr="00876B7C">
        <w:rPr>
          <w:rFonts w:ascii="Times New Roman" w:hAnsi="Times New Roman"/>
          <w:sz w:val="22"/>
          <w:szCs w:val="22"/>
        </w:rPr>
        <w:t xml:space="preserve">  The land use permit issued pursuant to </w:t>
      </w:r>
      <w:r w:rsidRPr="00876B7C">
        <w:rPr>
          <w:rFonts w:ascii="Times New Roman" w:hAnsi="Times New Roman"/>
          <w:bCs/>
          <w:sz w:val="22"/>
          <w:szCs w:val="22"/>
        </w:rPr>
        <w:t>§</w:t>
      </w:r>
      <w:r w:rsidRPr="00876B7C">
        <w:rPr>
          <w:rFonts w:ascii="Times New Roman" w:hAnsi="Times New Roman"/>
          <w:sz w:val="22"/>
          <w:szCs w:val="22"/>
        </w:rPr>
        <w:t>10-3.1301 to a vendor by the Planning Commission authorizing the holder to engage in the business of vending a product from a lunch wagon, stand, mobile food preparation unit, pushcart, or any other business at a fixed location on any sidewalk, street, alley, or highway, or on public or private property, on a long term or permanent basis.</w:t>
      </w:r>
    </w:p>
    <w:p w14:paraId="10FF87FB"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361067B9" w14:textId="77777777" w:rsidR="00B542D4" w:rsidRPr="00876B7C" w:rsidRDefault="00B542D4" w:rsidP="00B542D4">
      <w:pPr>
        <w:widowControl w:val="0"/>
        <w:spacing w:line="237" w:lineRule="auto"/>
        <w:ind w:left="720" w:hanging="360"/>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VENDOR.</w:t>
      </w:r>
      <w:r w:rsidRPr="00876B7C">
        <w:rPr>
          <w:rFonts w:ascii="Times New Roman" w:hAnsi="Times New Roman"/>
          <w:sz w:val="22"/>
          <w:szCs w:val="22"/>
        </w:rPr>
        <w:t xml:space="preserve">  A person who sells any type of merchandise at any fixed location other than within a permanent building or structure.</w:t>
      </w:r>
    </w:p>
    <w:p w14:paraId="2E67FF3F" w14:textId="77777777" w:rsidR="00B542D4" w:rsidRPr="00876B7C" w:rsidRDefault="00B542D4" w:rsidP="00B542D4">
      <w:pPr>
        <w:widowControl w:val="0"/>
        <w:spacing w:line="237" w:lineRule="auto"/>
        <w:ind w:left="720" w:hanging="360"/>
        <w:jc w:val="both"/>
        <w:rPr>
          <w:rFonts w:ascii="Times New Roman" w:hAnsi="Times New Roman"/>
          <w:sz w:val="22"/>
          <w:szCs w:val="22"/>
        </w:rPr>
      </w:pPr>
    </w:p>
    <w:p w14:paraId="66B7E1F6" w14:textId="77777777" w:rsidR="00B542D4" w:rsidRPr="00876B7C" w:rsidRDefault="00B542D4" w:rsidP="00B542D4">
      <w:pPr>
        <w:widowControl w:val="0"/>
        <w:spacing w:line="237" w:lineRule="auto"/>
        <w:ind w:left="720"/>
        <w:jc w:val="both"/>
        <w:rPr>
          <w:rFonts w:ascii="Times New Roman" w:hAnsi="Times New Roman"/>
          <w:sz w:val="22"/>
          <w:szCs w:val="22"/>
        </w:rPr>
      </w:pPr>
      <w:r w:rsidRPr="00876B7C">
        <w:rPr>
          <w:rFonts w:ascii="Times New Roman" w:hAnsi="Times New Roman"/>
          <w:b/>
          <w:i/>
          <w:sz w:val="22"/>
          <w:szCs w:val="22"/>
        </w:rPr>
        <w:t>VENDING MACHINES.</w:t>
      </w:r>
      <w:r w:rsidRPr="00876B7C">
        <w:rPr>
          <w:rFonts w:ascii="Times New Roman" w:hAnsi="Times New Roman"/>
          <w:i/>
          <w:sz w:val="22"/>
          <w:szCs w:val="22"/>
        </w:rPr>
        <w:t xml:space="preserve">  </w:t>
      </w:r>
      <w:r w:rsidRPr="00876B7C">
        <w:rPr>
          <w:rFonts w:ascii="Times New Roman" w:hAnsi="Times New Roman"/>
          <w:sz w:val="22"/>
          <w:szCs w:val="22"/>
        </w:rPr>
        <w:t>Any mechanism or system that displays or offers goods for sale or lease.</w:t>
      </w:r>
    </w:p>
    <w:p w14:paraId="37647E8C" w14:textId="77777777" w:rsidR="00B542D4" w:rsidRPr="00876B7C" w:rsidRDefault="00B542D4" w:rsidP="00B542D4">
      <w:pPr>
        <w:widowControl w:val="0"/>
        <w:spacing w:line="237" w:lineRule="auto"/>
        <w:jc w:val="both"/>
        <w:rPr>
          <w:rFonts w:ascii="Times New Roman" w:hAnsi="Times New Roman"/>
          <w:sz w:val="22"/>
          <w:szCs w:val="22"/>
        </w:rPr>
      </w:pPr>
    </w:p>
    <w:p w14:paraId="25579515" w14:textId="77777777" w:rsidR="00B542D4" w:rsidRPr="00876B7C" w:rsidRDefault="00B542D4" w:rsidP="00B542D4">
      <w:pPr>
        <w:widowControl w:val="0"/>
        <w:tabs>
          <w:tab w:val="left" w:pos="360"/>
        </w:tabs>
        <w:spacing w:line="237" w:lineRule="auto"/>
        <w:jc w:val="both"/>
        <w:rPr>
          <w:rFonts w:ascii="Times New Roman" w:hAnsi="Times New Roman"/>
          <w:sz w:val="22"/>
          <w:szCs w:val="22"/>
        </w:rPr>
      </w:pPr>
      <w:r w:rsidRPr="00876B7C">
        <w:rPr>
          <w:rFonts w:ascii="Times New Roman" w:hAnsi="Times New Roman"/>
          <w:sz w:val="22"/>
          <w:szCs w:val="22"/>
        </w:rPr>
        <w:tab/>
        <w:t>(B)</w:t>
      </w:r>
      <w:r w:rsidRPr="00876B7C">
        <w:rPr>
          <w:rFonts w:ascii="Times New Roman" w:hAnsi="Times New Roman"/>
          <w:sz w:val="22"/>
          <w:szCs w:val="22"/>
        </w:rPr>
        <w:tab/>
      </w:r>
      <w:r w:rsidRPr="00876B7C">
        <w:rPr>
          <w:rFonts w:ascii="Times New Roman" w:hAnsi="Times New Roman"/>
          <w:i/>
          <w:sz w:val="22"/>
          <w:szCs w:val="22"/>
        </w:rPr>
        <w:t>Exceptions.</w:t>
      </w:r>
      <w:r w:rsidRPr="00876B7C">
        <w:rPr>
          <w:rFonts w:ascii="Times New Roman" w:hAnsi="Times New Roman"/>
          <w:sz w:val="22"/>
          <w:szCs w:val="22"/>
        </w:rPr>
        <w:t xml:space="preserve">  All merchandise or displays, services, and all storage or sales areas shall be within a permanent and completely enclosed building or structure, except the following may be conducted outdoors:</w:t>
      </w:r>
    </w:p>
    <w:p w14:paraId="2BFF0066" w14:textId="77777777" w:rsidR="00B542D4" w:rsidRPr="00876B7C" w:rsidRDefault="00B542D4" w:rsidP="00B542D4">
      <w:pPr>
        <w:widowControl w:val="0"/>
        <w:spacing w:line="237" w:lineRule="auto"/>
        <w:jc w:val="both"/>
        <w:rPr>
          <w:rFonts w:ascii="Times New Roman" w:hAnsi="Times New Roman"/>
          <w:sz w:val="22"/>
          <w:szCs w:val="22"/>
        </w:rPr>
      </w:pPr>
    </w:p>
    <w:p w14:paraId="70BF249D"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Newspaper vending from coin operated machines, where there are no more than two such machines within 100 feet.</w:t>
      </w:r>
    </w:p>
    <w:p w14:paraId="6FEC99E3"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Temporary flower stands, plants and floral displays, subject to the requirements for a minor temporary use permit specified at division (F) (5) below and the standards specified in division (C) (6) below or permanent flower and plant sales which require a use permit as specified in division (F) (2) below.</w:t>
      </w:r>
    </w:p>
    <w:p w14:paraId="62D8873C"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Those outdoor land uses and activities specifically allowed by other sections of this code.</w:t>
      </w:r>
    </w:p>
    <w:p w14:paraId="27C8E6AF"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 xml:space="preserve">Vehicular fuel which are subject to a use permit as specified in division (F) (2) below. </w:t>
      </w:r>
    </w:p>
    <w:p w14:paraId="614691E7"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Vending machines, that are screened from general public view and specifically approved as part of a site plan review or use permit.</w:t>
      </w:r>
    </w:p>
    <w:p w14:paraId="6B582BF3"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Sales of Christmas trees and fireworks as further regulated by division (C) (6) below.</w:t>
      </w:r>
    </w:p>
    <w:p w14:paraId="309AEBBC"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Garage or yard sales as allowed by § 10-3.410.</w:t>
      </w:r>
    </w:p>
    <w:p w14:paraId="425258D9" w14:textId="77777777" w:rsidR="00B542D4" w:rsidRPr="00876B7C" w:rsidRDefault="00B542D4" w:rsidP="00B542D4">
      <w:pPr>
        <w:widowControl w:val="0"/>
        <w:spacing w:line="237" w:lineRule="auto"/>
        <w:ind w:left="1080" w:hanging="360"/>
        <w:jc w:val="both"/>
        <w:rPr>
          <w:rFonts w:ascii="Times New Roman" w:hAnsi="Times New Roman"/>
          <w:sz w:val="22"/>
          <w:szCs w:val="22"/>
        </w:rPr>
      </w:pPr>
      <w:r w:rsidRPr="00876B7C">
        <w:rPr>
          <w:rFonts w:ascii="Times New Roman" w:hAnsi="Times New Roman"/>
          <w:sz w:val="22"/>
          <w:szCs w:val="22"/>
        </w:rPr>
        <w:t>(8)</w:t>
      </w:r>
      <w:r w:rsidRPr="00876B7C">
        <w:rPr>
          <w:rFonts w:ascii="Times New Roman" w:hAnsi="Times New Roman"/>
          <w:sz w:val="22"/>
          <w:szCs w:val="22"/>
        </w:rPr>
        <w:tab/>
        <w:t>Special events and sales activities conducted at City-owned facilities as may be authorized by the appropriate City Department Head.</w:t>
      </w:r>
    </w:p>
    <w:p w14:paraId="6C27569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(9)</w:t>
      </w:r>
      <w:r w:rsidRPr="00876B7C">
        <w:rPr>
          <w:rFonts w:ascii="Times New Roman" w:hAnsi="Times New Roman"/>
          <w:sz w:val="22"/>
          <w:szCs w:val="22"/>
        </w:rPr>
        <w:tab/>
        <w:t xml:space="preserve">Incidental short term outdoor fund-raising sales and activities conducted by schools, charitable or non-profit organizations if the sale is carried on wholly by the organization and it will derive, both directly and indirectly, any and all profits from the sale, except that events held on private property shall be subject to administrative approval and conditions issued by </w:t>
      </w:r>
      <w:r w:rsidRPr="00876B7C">
        <w:rPr>
          <w:rFonts w:ascii="Times New Roman" w:hAnsi="Times New Roman"/>
          <w:sz w:val="22"/>
          <w:szCs w:val="22"/>
        </w:rPr>
        <w:lastRenderedPageBreak/>
        <w:t>the Planning Director.</w:t>
      </w:r>
    </w:p>
    <w:p w14:paraId="3C31F64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(10) Mobile vendors as authorized in this section.</w:t>
      </w:r>
    </w:p>
    <w:p w14:paraId="63C22C1A" w14:textId="77777777" w:rsidR="00B542D4" w:rsidRPr="00876B7C" w:rsidRDefault="00B542D4" w:rsidP="00B542D4">
      <w:pPr>
        <w:widowControl w:val="0"/>
        <w:ind w:left="1080"/>
        <w:jc w:val="both"/>
        <w:rPr>
          <w:rFonts w:ascii="Times New Roman" w:hAnsi="Times New Roman"/>
          <w:sz w:val="22"/>
          <w:szCs w:val="22"/>
        </w:rPr>
      </w:pPr>
    </w:p>
    <w:p w14:paraId="2B22DCA1"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(C)</w:t>
      </w:r>
      <w:r w:rsidRPr="00876B7C">
        <w:rPr>
          <w:rFonts w:ascii="Times New Roman" w:hAnsi="Times New Roman"/>
          <w:sz w:val="22"/>
          <w:szCs w:val="22"/>
        </w:rPr>
        <w:tab/>
      </w:r>
      <w:r w:rsidRPr="00876B7C">
        <w:rPr>
          <w:rFonts w:ascii="Times New Roman" w:hAnsi="Times New Roman"/>
          <w:i/>
          <w:sz w:val="22"/>
          <w:szCs w:val="22"/>
        </w:rPr>
        <w:t>General provisions.</w:t>
      </w:r>
      <w:r w:rsidRPr="00876B7C">
        <w:rPr>
          <w:rFonts w:ascii="Times New Roman" w:hAnsi="Times New Roman"/>
          <w:sz w:val="22"/>
          <w:szCs w:val="22"/>
        </w:rPr>
        <w:t xml:space="preserve">  The following regulations shall apply generally to all outdoor retail sales activities authorized in this section.</w:t>
      </w:r>
    </w:p>
    <w:p w14:paraId="7376D7A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sale of raw or processed foodstuffs is subject to applicable regulations of the County Health Department, State Health Codes, and California Food and Agriculture Codes, including but not limited to obtaining and displaying a current proof of health inspection sticker.</w:t>
      </w:r>
    </w:p>
    <w:p w14:paraId="313B8F8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All food preparation and vending units shall be inspected at least annually by the County Health Officer or designated representative and shall display a current sticker issued by and as directed by that agency.</w:t>
      </w:r>
    </w:p>
    <w:p w14:paraId="54FE566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Sale of food products or beverages from any portable box, bag or similar container, other than a County Health Department approved container shall be prohibited, except that food previously inspected by a duly appointed government inspector, prepackaged in sealed containers may be displayed or offered for sale if otherwise in compliance with all applicable health and safety regulations.</w:t>
      </w:r>
    </w:p>
    <w:p w14:paraId="3C45B33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No vendor shall operate within 300 feet of any school ground prior to 4:00 p.m. on any day school is in session.</w:t>
      </w:r>
    </w:p>
    <w:p w14:paraId="58FA14B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No more than two vendors shall assemble, gather, collect or otherwise join for any purpose at any location except as otherwise authorized by an approved conditional use permit.</w:t>
      </w:r>
    </w:p>
    <w:p w14:paraId="0CFA478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In no case shall a vendor operate in the following described areas except as permitted in writing by the City Council or its authorized representative:</w:t>
      </w:r>
    </w:p>
    <w:p w14:paraId="789656E9"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Within 15 feet of any crosswalk or fire hydrant:</w:t>
      </w:r>
    </w:p>
    <w:p w14:paraId="3A911F2F"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In marked diagonal parking spaces:</w:t>
      </w:r>
    </w:p>
    <w:p w14:paraId="6C660F56"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On any sidewalk or street within six (6) feet of a curb which has been designated as a white, yellow, blue, green or red zone:</w:t>
      </w:r>
    </w:p>
    <w:p w14:paraId="2267381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Within 12 feet of the outer edge of any entrance way to any building or facility used by the public measured in each direction parallel to the building;</w:t>
      </w:r>
    </w:p>
    <w:p w14:paraId="6CDFF99C"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At a location where pedestrian passage will be reduced to less than six (6) feet:</w:t>
      </w:r>
    </w:p>
    <w:p w14:paraId="6777D067"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At any location where such operation may create a traffic hazard. For the purpose of this section, the judgment of a Madera police officer or the City Engineer shall be deemed conclusive as to whether the operation is creating a hazard.</w:t>
      </w:r>
    </w:p>
    <w:p w14:paraId="7A82EDA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(g)  Vendors shall not be permitted to operate at any publicly-owned off-street location in the Downtown Business District, including but not limited to parking lots and pocket parks. This section shall not be construed to prohibit vendors from operating in the Downtown Business District pursuant to a valid use permit or temporary use permit.</w:t>
      </w:r>
    </w:p>
    <w:p w14:paraId="0BE3677A" w14:textId="77777777" w:rsidR="00B542D4" w:rsidRPr="00876B7C" w:rsidRDefault="00B542D4" w:rsidP="00B542D4">
      <w:pPr>
        <w:widowControl w:val="0"/>
        <w:ind w:left="1080" w:hanging="360"/>
        <w:jc w:val="both"/>
        <w:rPr>
          <w:rFonts w:ascii="Times New Roman" w:hAnsi="Times New Roman"/>
          <w:sz w:val="22"/>
          <w:szCs w:val="22"/>
        </w:rPr>
      </w:pPr>
    </w:p>
    <w:p w14:paraId="2E055E1B"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(D)</w:t>
      </w:r>
      <w:r w:rsidRPr="00876B7C">
        <w:rPr>
          <w:rFonts w:ascii="Times New Roman" w:hAnsi="Times New Roman"/>
          <w:sz w:val="22"/>
          <w:szCs w:val="22"/>
        </w:rPr>
        <w:tab/>
      </w:r>
      <w:r w:rsidRPr="00876B7C">
        <w:rPr>
          <w:rFonts w:ascii="Times New Roman" w:hAnsi="Times New Roman"/>
          <w:i/>
          <w:sz w:val="22"/>
          <w:szCs w:val="22"/>
        </w:rPr>
        <w:t>The following additional regulations shall apply to pushcart, lunch wagon and mobile food preparation units.</w:t>
      </w:r>
    </w:p>
    <w:p w14:paraId="1EF800C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Each unit shall have affixed to it in plain view or available for immediate inspection a Madera City Business License, Health Certificate and any other permit required by this or any other applicable code.</w:t>
      </w:r>
      <w:r w:rsidRPr="00876B7C">
        <w:rPr>
          <w:rFonts w:ascii="Times New Roman" w:hAnsi="Times New Roman"/>
          <w:sz w:val="22"/>
          <w:szCs w:val="22"/>
        </w:rPr>
        <w:tab/>
      </w:r>
    </w:p>
    <w:p w14:paraId="2B42E3BB"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maximum dimensions of any pushcart shall be six feet in length and four feet in width.</w:t>
      </w:r>
    </w:p>
    <w:p w14:paraId="4027461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only signs used in conjunction with any unit shall be signs affixed to or painted on the unit or its canopy, with a maximum area of eight square feet.</w:t>
      </w:r>
    </w:p>
    <w:p w14:paraId="3DB7B87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The operator of any unit, if such a person is an employee, contractee, or lessee of an owner, shall carry his operator's permit upon his person.</w:t>
      </w:r>
    </w:p>
    <w:p w14:paraId="4C2B9EB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No artificial lighting of any pushcart is permitted except as required by the California Vehicle Code.</w:t>
      </w:r>
    </w:p>
    <w:p w14:paraId="4074C04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A refuse bin of at least one cubic foot shall be provided in or on the unit and shall be accessible by customers.</w:t>
      </w:r>
    </w:p>
    <w:p w14:paraId="5A00350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 xml:space="preserve">No shouts, calls, horns or other noise nor amplified sound which can be heard 50 or more feet </w:t>
      </w:r>
      <w:r w:rsidRPr="00876B7C">
        <w:rPr>
          <w:rFonts w:ascii="Times New Roman" w:hAnsi="Times New Roman"/>
          <w:sz w:val="22"/>
          <w:szCs w:val="22"/>
        </w:rPr>
        <w:lastRenderedPageBreak/>
        <w:t>from the unit shall be permitted.</w:t>
      </w:r>
    </w:p>
    <w:p w14:paraId="55006A2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(8)</w:t>
      </w:r>
      <w:r w:rsidRPr="00876B7C">
        <w:rPr>
          <w:rFonts w:ascii="Times New Roman" w:hAnsi="Times New Roman"/>
          <w:sz w:val="22"/>
          <w:szCs w:val="22"/>
        </w:rPr>
        <w:tab/>
        <w:t>No person shall stop, park or cause any lunch wagon or mobile food preparation unit or motor vehicle from which is offered food beverages, goods or merchandise to remain stopped in any public street right-of-way within 75 feet of any street intersection.</w:t>
      </w:r>
    </w:p>
    <w:p w14:paraId="0BF5FF2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(9)</w:t>
      </w:r>
      <w:r w:rsidRPr="00876B7C">
        <w:rPr>
          <w:rFonts w:ascii="Times New Roman" w:hAnsi="Times New Roman"/>
          <w:sz w:val="22"/>
          <w:szCs w:val="22"/>
        </w:rPr>
        <w:tab/>
        <w:t>No person shall stop, park or cause any unit from which is offered food, beverages, goods or merchandise to remain stopped in any public right-of-way for more than 30 minutes except pursuant to the order of a lawful authority or for the purpose of making emergency repairs to the vehicle. In no event shall any person sell or give away any food or beverage product from a lunch wagon, pushcart or mobile food preparation unit vehicle while on any other public property including parking lots or pocket parks except as otherwise allowed in this code.</w:t>
      </w:r>
    </w:p>
    <w:p w14:paraId="7749C3CB"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(10) No person shall stop, park or cause a lunch wagon, pushcart or mobile food preparation unit to remain on any private property for the purpose of selling, giving away, displaying or offering for sale any food or beverage product to any person other than the owner, his agents or employees without first securing a use permit for such activity.  Permission for sales only to the owner, his agents or employees must be granted by the owner of such property and must be in writing and shall be carried by the vendor and/or exhibited in the unit and shall not exceed the time limits established by § 10-3.411(D)(17).</w:t>
      </w:r>
    </w:p>
    <w:p w14:paraId="63E93A0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(11) All mobile food preparation units, lunch wagons or pushcarts shall comply with all applicable regulations set forth in Articles 10 and 10.1 of Title 17 of the California Administrative Code.</w:t>
      </w:r>
    </w:p>
    <w:p w14:paraId="0564255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(12) Each mobile food preparation unit shall be equipped with a fully charged fire extinguisher in good operating condition and with a current inspection tag. The driver shall be advised of the location of the type of extinguisher used and instructed in its operation.</w:t>
      </w:r>
    </w:p>
    <w:p w14:paraId="6DF94BA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(13) No cooking or food preparation shall be done while the mobile food preparation unit is in motion.</w:t>
      </w:r>
    </w:p>
    <w:p w14:paraId="0FD91A3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(14) Waste water shall not be discharged from a unit except at an approved disposal site.</w:t>
      </w:r>
    </w:p>
    <w:p w14:paraId="16CF9F4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(15) All units shall clearly exhibit the name of the owner of the unit, business address and business phone number of the person, firm, association, organization, company or corporation.</w:t>
      </w:r>
    </w:p>
    <w:p w14:paraId="361D29F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(16) Removal of trash.  The operator of each unit shall be responsible for collection and proper disposal of all trash and debris accumulated by reason of any vending operation.</w:t>
      </w:r>
    </w:p>
    <w:p w14:paraId="17E0197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(17) Units may stop at sites or businesses (on-site) for no more than 30 minutes without moving to a new business location or site and may not return to that location for a period of one hour.</w:t>
      </w:r>
    </w:p>
    <w:p w14:paraId="0B3E96B2" w14:textId="77777777" w:rsidR="00B542D4" w:rsidRPr="00876B7C" w:rsidRDefault="00B542D4" w:rsidP="00B542D4">
      <w:pPr>
        <w:widowControl w:val="0"/>
        <w:ind w:left="720" w:hanging="360"/>
        <w:jc w:val="both"/>
        <w:rPr>
          <w:rFonts w:ascii="Times New Roman" w:hAnsi="Times New Roman"/>
          <w:sz w:val="22"/>
          <w:szCs w:val="22"/>
        </w:rPr>
      </w:pPr>
    </w:p>
    <w:p w14:paraId="7B27ECAC"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(E)</w:t>
      </w:r>
      <w:r w:rsidRPr="00876B7C">
        <w:rPr>
          <w:rFonts w:ascii="Times New Roman" w:hAnsi="Times New Roman"/>
          <w:sz w:val="22"/>
          <w:szCs w:val="22"/>
        </w:rPr>
        <w:tab/>
      </w:r>
      <w:r w:rsidRPr="00876B7C">
        <w:rPr>
          <w:rFonts w:ascii="Times New Roman" w:hAnsi="Times New Roman"/>
          <w:i/>
          <w:sz w:val="22"/>
          <w:szCs w:val="22"/>
        </w:rPr>
        <w:t>The following requirements and standards shall apply only to mobile food preparation units, catering trucks and lunch wagons seeking to apply for a conditional use permit to operate on private property on a semi-permanent basis.</w:t>
      </w:r>
    </w:p>
    <w:p w14:paraId="45AF83A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Units proposing to operate on private property on a semi-permanent basis in the City shall not be allowed in any Residential or Professional Office Zones.</w:t>
      </w:r>
    </w:p>
    <w:p w14:paraId="795AC9E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No unit will be authorized to operate on private property on a semi-permanent basis in any established shopping center in the City.</w:t>
      </w:r>
    </w:p>
    <w:p w14:paraId="2B0179A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A unit may be authorized to operate on a property occupied by another land use, with the authorization of both the land-owner and the operator of the primary business, and as accessory to the primary land use.</w:t>
      </w:r>
    </w:p>
    <w:p w14:paraId="72A45BD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Except for restroom facilities, a unit on private property must operate as a separate and independent land use. The primary land use must continue to function without infringement on its access, circulation and parking requirements.</w:t>
      </w:r>
    </w:p>
    <w:p w14:paraId="26637FE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The unit must comply with standard yard area and open space requirements as required by the zone for the primary business operation.</w:t>
      </w:r>
    </w:p>
    <w:p w14:paraId="522F6BA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Minimum site area for a unit shall be based on the setback requirements and on-site parking requirements for the operation and in no case shall be less than 1,000 square feet.</w:t>
      </w:r>
    </w:p>
    <w:p w14:paraId="0041ED9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 xml:space="preserve">A minimum of three standard on-site parking spaces in conformance with City standards shall be required in conjunction with the location of a unit on private property on a semi-permanent </w:t>
      </w:r>
      <w:r w:rsidRPr="00876B7C">
        <w:rPr>
          <w:rFonts w:ascii="Times New Roman" w:hAnsi="Times New Roman"/>
          <w:sz w:val="22"/>
          <w:szCs w:val="22"/>
        </w:rPr>
        <w:lastRenderedPageBreak/>
        <w:t>basis.</w:t>
      </w:r>
    </w:p>
    <w:p w14:paraId="7C44805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(8)</w:t>
      </w:r>
      <w:r w:rsidRPr="00876B7C">
        <w:rPr>
          <w:rFonts w:ascii="Times New Roman" w:hAnsi="Times New Roman"/>
          <w:sz w:val="22"/>
          <w:szCs w:val="22"/>
        </w:rPr>
        <w:tab/>
        <w:t>The site on which the unit shall be located must be paved with asphalt concrete in accordance with City standards.</w:t>
      </w:r>
    </w:p>
    <w:p w14:paraId="6AFD46B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(9)</w:t>
      </w:r>
      <w:r w:rsidRPr="00876B7C">
        <w:rPr>
          <w:rFonts w:ascii="Times New Roman" w:hAnsi="Times New Roman"/>
          <w:sz w:val="22"/>
          <w:szCs w:val="22"/>
        </w:rPr>
        <w:tab/>
        <w:t>A unit operating on private property on a semi-permanent basis shall be limited in its operation to daylight hours only, except as otherwise allowed by an approved use permit.</w:t>
      </w:r>
    </w:p>
    <w:p w14:paraId="118E443B"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(10) Prior to approving a conditional use permit for outdoor, the Planning Commission must be able to make affirmative findings regarding the use as listed below. </w:t>
      </w:r>
    </w:p>
    <w:p w14:paraId="19DC4103"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proposed outdoor use or mobile vendor does not directly compete with other commercial business within the area.</w:t>
      </w:r>
    </w:p>
    <w:p w14:paraId="31B6BEB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There is not reasonable opportunity for the same commercial operation to be conducted in a building due to limited market or lack of available commercial space.</w:t>
      </w:r>
    </w:p>
    <w:p w14:paraId="4ABE8BC1"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Approval of the use permit will not substantially compete with other permanent local businesses.  </w:t>
      </w:r>
    </w:p>
    <w:p w14:paraId="0B0443D5" w14:textId="77777777" w:rsidR="00B542D4" w:rsidRPr="00876B7C" w:rsidRDefault="00B542D4" w:rsidP="00B542D4">
      <w:pPr>
        <w:widowControl w:val="0"/>
        <w:ind w:left="1440"/>
        <w:jc w:val="both"/>
        <w:rPr>
          <w:rFonts w:ascii="Times New Roman" w:hAnsi="Times New Roman"/>
          <w:sz w:val="22"/>
          <w:szCs w:val="22"/>
        </w:rPr>
      </w:pPr>
    </w:p>
    <w:p w14:paraId="3DAAF841" w14:textId="77777777" w:rsidR="00B542D4" w:rsidRPr="00876B7C" w:rsidRDefault="00B542D4" w:rsidP="00B542D4">
      <w:pPr>
        <w:widowControl w:val="0"/>
        <w:tabs>
          <w:tab w:val="left" w:pos="360"/>
        </w:tabs>
        <w:jc w:val="both"/>
        <w:rPr>
          <w:rFonts w:ascii="Times New Roman" w:hAnsi="Times New Roman"/>
          <w:i/>
          <w:sz w:val="22"/>
          <w:szCs w:val="22"/>
        </w:rPr>
      </w:pPr>
      <w:r w:rsidRPr="00876B7C">
        <w:rPr>
          <w:rFonts w:ascii="Times New Roman" w:hAnsi="Times New Roman"/>
          <w:sz w:val="22"/>
          <w:szCs w:val="22"/>
        </w:rPr>
        <w:tab/>
      </w:r>
      <w:r w:rsidRPr="00876B7C">
        <w:rPr>
          <w:rFonts w:ascii="Times New Roman" w:hAnsi="Times New Roman"/>
          <w:i/>
          <w:sz w:val="22"/>
          <w:szCs w:val="22"/>
        </w:rPr>
        <w:t>(F)</w:t>
      </w:r>
      <w:r w:rsidRPr="00876B7C">
        <w:rPr>
          <w:rFonts w:ascii="Times New Roman" w:hAnsi="Times New Roman"/>
          <w:i/>
          <w:sz w:val="22"/>
          <w:szCs w:val="22"/>
        </w:rPr>
        <w:tab/>
        <w:t>Permit requirements.  The following permit procedures shall apply generally to outdoor retail sales activities as specified:</w:t>
      </w:r>
    </w:p>
    <w:p w14:paraId="6302A01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Business license. Every vendor shall obtain a business license in accordance with the provisions of Title 6 of this Code.</w:t>
      </w:r>
    </w:p>
    <w:p w14:paraId="76C4815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Use permit. No vendor may stop, stand or park at a fixed location for the purpose of vending or exhibiting merchandise at or on any publicly or privately-owned property or conduct sales activity outside a building or structure without first securing a use permit in accordance with Article 13 of this Code.</w:t>
      </w:r>
    </w:p>
    <w:p w14:paraId="6BA2275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Operators permit. No itinerant vendor shall operate without first obtaining a license under the provisions of § 6-1.53 of this Code.</w:t>
      </w:r>
    </w:p>
    <w:p w14:paraId="46CD0F4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No person except the holder of a business license pursuant to § 6-1.53 of this code may be issued a use permit.  No person may be issued such use permit unless he or she has obtained any required approvals from the County Health Department.</w:t>
      </w:r>
    </w:p>
    <w:p w14:paraId="43D0C1D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Temporary use permits. The temporary use of land for those activities permitted in this section may be authorized for a limited and specified period of time not to exceed one year in duration as set by the Planning Director within the terms and conditions of each particular temporary use of land permit. The Planning Director may consider and take appropriate action on a request for extension of a temporary use of land permit for one additional one-year period upon review of a written request to be submitted no later than 30 days prior to the expiration of the approved temporary use of land permit. Outside sales of seasonal merchandise (Christmas trees, fireworks, pumpkins, produce stands, flower stands and the like) in one location may be permitted through a minor temporary use permit up to a maximum cumulative total of 90 days within a calendar year on a single property, with a limitation of no more than three non-consecutive separate events of a maximum of 30 days per each event.</w:t>
      </w:r>
    </w:p>
    <w:p w14:paraId="3AA8DF7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For applications for temporary use of land permits which allow for a vendor, the following minimum provisions and conditions shall also be applicable:</w:t>
      </w:r>
    </w:p>
    <w:p w14:paraId="7B90F4CC"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 vendor sales stand and/or use shall not be located upon the paved or any unpaved portion of a public right-of-way nor impede the free and unobstructed use of any sidewalk or right-of-way. Push carts may use the public sidewalk as long as the cart does not impede the movement of pedestrians.</w:t>
      </w:r>
    </w:p>
    <w:p w14:paraId="030C34E4"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The vendor sales activity, including the display of all related merchandise or products for sale, shall be limited to the immediate confines of the temporary street side stand, trailer, vehicle or other enclosure approved as part of the permit.</w:t>
      </w:r>
    </w:p>
    <w:p w14:paraId="0655CF3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All uses shall be located in such a manner that will not impede the normal use of driveways serving the property where the use is proposed nor in such a manner that encourages customers to stop in the street or driveway to obtain vendor service.</w:t>
      </w:r>
    </w:p>
    <w:p w14:paraId="24FA65C5"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(d)  Uses providing for temporary street side stands, trailers, or vehicles shall comply with the setback/yard provisions of the specific commercial or industrial zone the use is proposed </w:t>
      </w:r>
      <w:r w:rsidRPr="00876B7C">
        <w:rPr>
          <w:rFonts w:ascii="Times New Roman" w:hAnsi="Times New Roman"/>
          <w:sz w:val="22"/>
          <w:szCs w:val="22"/>
        </w:rPr>
        <w:lastRenderedPageBreak/>
        <w:t>to be located in. Temporary outdoor promotional/sales event for a commercial business may be allowed by conditional use permit.</w:t>
      </w:r>
    </w:p>
    <w:p w14:paraId="351EEE4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In authorizing an application for a temporary use of land permit, the Planning Director shall include as conditions of approval the following minimum provisions:</w:t>
      </w:r>
    </w:p>
    <w:p w14:paraId="7EA8F65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use will be limited to the dates and times (or period of time), nature and extent prescribed by the Planning Director.</w:t>
      </w:r>
    </w:p>
    <w:p w14:paraId="32FE9107"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All works including building, electrical, and plumbing will conform to all requirements of applicable codes and regulations:</w:t>
      </w:r>
    </w:p>
    <w:p w14:paraId="6B0E84B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Provisions for fire protection and fire vehicle access will be made as prescribed by the Fire Chief:</w:t>
      </w:r>
    </w:p>
    <w:p w14:paraId="270581A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Signage will be limited to that approved by the Planning Director;</w:t>
      </w:r>
    </w:p>
    <w:p w14:paraId="194A8C67"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The site will be continuously maintained free of weeds, litter and debris:</w:t>
      </w:r>
    </w:p>
    <w:p w14:paraId="5BF90483"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Within three days after discontinuing the temporary use the site will be completely cleaned: all trash debris signs and sign supports, and temporary electrical service and other equipment will be removed:</w:t>
      </w:r>
    </w:p>
    <w:p w14:paraId="7B2EFF29"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(g)  Any additional limitations or conditions as required by the Planning Director as conditions of approval.</w:t>
      </w:r>
    </w:p>
    <w:p w14:paraId="54FFC579" w14:textId="77777777" w:rsidR="00B542D4" w:rsidRPr="00876B7C" w:rsidRDefault="00B542D4" w:rsidP="00B542D4">
      <w:pPr>
        <w:widowControl w:val="0"/>
        <w:ind w:left="1440" w:hanging="360"/>
        <w:jc w:val="both"/>
        <w:rPr>
          <w:rFonts w:ascii="Times New Roman" w:hAnsi="Times New Roman"/>
          <w:sz w:val="22"/>
          <w:szCs w:val="22"/>
        </w:rPr>
      </w:pPr>
    </w:p>
    <w:p w14:paraId="73479D47" w14:textId="77777777" w:rsidR="00B542D4" w:rsidRPr="00876B7C" w:rsidRDefault="00B542D4" w:rsidP="00B542D4">
      <w:pPr>
        <w:widowControl w:val="0"/>
        <w:tabs>
          <w:tab w:val="left" w:pos="360"/>
        </w:tabs>
        <w:jc w:val="both"/>
        <w:rPr>
          <w:rFonts w:ascii="Times New Roman" w:hAnsi="Times New Roman"/>
          <w:sz w:val="22"/>
          <w:szCs w:val="22"/>
        </w:rPr>
      </w:pPr>
      <w:r w:rsidRPr="00876B7C">
        <w:rPr>
          <w:rFonts w:ascii="Times New Roman" w:hAnsi="Times New Roman"/>
          <w:sz w:val="22"/>
          <w:szCs w:val="22"/>
        </w:rPr>
        <w:tab/>
        <w:t>(G)</w:t>
      </w:r>
      <w:r w:rsidRPr="00876B7C">
        <w:rPr>
          <w:rFonts w:ascii="Times New Roman" w:hAnsi="Times New Roman"/>
          <w:sz w:val="22"/>
          <w:szCs w:val="22"/>
        </w:rPr>
        <w:tab/>
      </w:r>
      <w:r w:rsidRPr="00876B7C">
        <w:rPr>
          <w:rFonts w:ascii="Times New Roman" w:hAnsi="Times New Roman"/>
          <w:i/>
          <w:sz w:val="22"/>
          <w:szCs w:val="22"/>
        </w:rPr>
        <w:t>Enforcement.</w:t>
      </w:r>
      <w:r w:rsidRPr="00876B7C">
        <w:rPr>
          <w:rFonts w:ascii="Times New Roman" w:hAnsi="Times New Roman"/>
          <w:sz w:val="22"/>
          <w:szCs w:val="22"/>
        </w:rPr>
        <w:t xml:space="preserve">  Any person or business operating contrary to the provisions of this section shall be, and the same is hereby declared to be, unlawful and a public nuisance, and the City attorney may, in addition to or in lieu of prosecuting a criminal action thereunder, commence an action or actions, proceeding or proceedings, for the abatement, removal or enjoinment thereof in the manner provided by law, and may take such other steps and may apply to such court or courts as may have jurisdiction to grant such relief as will abate or remove such establishment and restrain and enjoin any person from selling products, providing services or operating a lunch wagon, mobile food preparation unit or pushcart contrary to the provisions of this article.</w:t>
      </w:r>
    </w:p>
    <w:p w14:paraId="1D69A355" w14:textId="77777777" w:rsidR="00B542D4" w:rsidRPr="00876B7C" w:rsidRDefault="00B542D4" w:rsidP="00B542D4">
      <w:pPr>
        <w:widowControl w:val="0"/>
        <w:jc w:val="both"/>
        <w:rPr>
          <w:rFonts w:ascii="Times New Roman" w:hAnsi="Times New Roman"/>
          <w:sz w:val="22"/>
          <w:szCs w:val="22"/>
        </w:rPr>
      </w:pPr>
    </w:p>
    <w:p w14:paraId="78ABB523" w14:textId="77777777" w:rsidR="00B542D4" w:rsidRPr="00876B7C" w:rsidRDefault="00B542D4" w:rsidP="00B542D4">
      <w:pPr>
        <w:widowControl w:val="0"/>
        <w:numPr>
          <w:ilvl w:val="0"/>
          <w:numId w:val="19"/>
        </w:numPr>
        <w:tabs>
          <w:tab w:val="left" w:pos="360"/>
        </w:tabs>
        <w:ind w:left="0" w:firstLine="360"/>
        <w:jc w:val="both"/>
        <w:rPr>
          <w:rFonts w:ascii="Times New Roman" w:hAnsi="Times New Roman"/>
          <w:sz w:val="22"/>
          <w:szCs w:val="22"/>
        </w:rPr>
      </w:pPr>
      <w:r w:rsidRPr="00876B7C">
        <w:rPr>
          <w:rFonts w:ascii="Times New Roman" w:hAnsi="Times New Roman"/>
          <w:i/>
          <w:sz w:val="22"/>
          <w:szCs w:val="22"/>
        </w:rPr>
        <w:t>Application fees.</w:t>
      </w:r>
      <w:r w:rsidRPr="00876B7C">
        <w:rPr>
          <w:rFonts w:ascii="Times New Roman" w:hAnsi="Times New Roman"/>
          <w:sz w:val="22"/>
          <w:szCs w:val="22"/>
        </w:rPr>
        <w:t xml:space="preserve">  Application fees for any permit or approval required by any provision of this section shall be as established by separate City Council Resolution.</w:t>
      </w:r>
    </w:p>
    <w:p w14:paraId="6E5107EF" w14:textId="77777777" w:rsidR="00B542D4" w:rsidRPr="00876B7C" w:rsidRDefault="00B542D4" w:rsidP="00B542D4">
      <w:pPr>
        <w:rPr>
          <w:rFonts w:ascii="Times New Roman" w:hAnsi="Times New Roman"/>
          <w:b/>
          <w:sz w:val="22"/>
          <w:szCs w:val="22"/>
        </w:rPr>
      </w:pPr>
    </w:p>
    <w:p w14:paraId="35AA3E5B" w14:textId="77777777" w:rsidR="00B542D4" w:rsidRPr="00876B7C" w:rsidRDefault="00B542D4" w:rsidP="00B542D4">
      <w:pPr>
        <w:pStyle w:val="Heading3"/>
        <w:spacing w:before="0" w:beforeAutospacing="0" w:after="0" w:afterAutospacing="0"/>
        <w:rPr>
          <w:sz w:val="22"/>
          <w:szCs w:val="22"/>
        </w:rPr>
      </w:pPr>
      <w:bookmarkStart w:id="83" w:name="_Toc506199006"/>
      <w:bookmarkStart w:id="84" w:name="_Toc506205046"/>
      <w:bookmarkStart w:id="85" w:name="_Toc506205368"/>
      <w:r w:rsidRPr="00876B7C">
        <w:rPr>
          <w:sz w:val="22"/>
          <w:szCs w:val="22"/>
        </w:rPr>
        <w:t>§ 10-3.413</w:t>
      </w:r>
      <w:r w:rsidRPr="00876B7C">
        <w:rPr>
          <w:sz w:val="22"/>
          <w:szCs w:val="22"/>
          <w:lang w:val="en-US"/>
        </w:rPr>
        <w:t xml:space="preserve"> </w:t>
      </w:r>
      <w:r w:rsidRPr="00876B7C">
        <w:rPr>
          <w:sz w:val="22"/>
          <w:szCs w:val="22"/>
        </w:rPr>
        <w:t xml:space="preserve"> EMERGENCY SHELTERS.</w:t>
      </w:r>
      <w:bookmarkEnd w:id="83"/>
      <w:bookmarkEnd w:id="84"/>
      <w:bookmarkEnd w:id="85"/>
    </w:p>
    <w:p w14:paraId="5F26FD80" w14:textId="77777777" w:rsidR="00B542D4" w:rsidRPr="00876B7C" w:rsidRDefault="00B542D4" w:rsidP="00B542D4">
      <w:pPr>
        <w:rPr>
          <w:rFonts w:ascii="Times New Roman" w:hAnsi="Times New Roman"/>
          <w:b/>
          <w:sz w:val="22"/>
          <w:szCs w:val="22"/>
          <w:u w:val="single"/>
        </w:rPr>
      </w:pPr>
    </w:p>
    <w:p w14:paraId="75D80C89" w14:textId="77777777" w:rsidR="00B542D4" w:rsidRPr="00876B7C" w:rsidRDefault="00B542D4" w:rsidP="00B542D4">
      <w:pPr>
        <w:ind w:firstLine="360"/>
        <w:rPr>
          <w:rFonts w:ascii="Times New Roman" w:hAnsi="Times New Roman"/>
          <w:sz w:val="22"/>
          <w:szCs w:val="22"/>
        </w:rPr>
      </w:pPr>
      <w:r w:rsidRPr="00876B7C">
        <w:rPr>
          <w:rFonts w:ascii="Times New Roman" w:hAnsi="Times New Roman"/>
          <w:i/>
          <w:sz w:val="22"/>
          <w:szCs w:val="22"/>
        </w:rPr>
        <w:t>Standards</w:t>
      </w:r>
      <w:r w:rsidRPr="00876B7C">
        <w:rPr>
          <w:rFonts w:ascii="Times New Roman" w:hAnsi="Times New Roman"/>
          <w:sz w:val="22"/>
          <w:szCs w:val="22"/>
        </w:rPr>
        <w:t>.  In addition to the development standards in the underlying zoning district, the following standards apply to emergency shelters and each emergency shelter shall comply with the standards set forth in this Section. In the event of conflict between these standards and the underlying zoning district regulations, the provisions of this Section shall apply. Nothing in this Section modifies the requirements for approval of a religious facility as otherwise provided in this Code.</w:t>
      </w:r>
    </w:p>
    <w:p w14:paraId="7C65D954" w14:textId="77777777" w:rsidR="00B542D4" w:rsidRPr="00876B7C" w:rsidRDefault="00B542D4" w:rsidP="00B542D4">
      <w:pPr>
        <w:spacing w:line="276" w:lineRule="auto"/>
        <w:ind w:firstLine="720"/>
        <w:jc w:val="both"/>
        <w:rPr>
          <w:rFonts w:ascii="Times New Roman" w:hAnsi="Times New Roman"/>
          <w:sz w:val="22"/>
          <w:szCs w:val="22"/>
        </w:rPr>
      </w:pPr>
    </w:p>
    <w:p w14:paraId="6A4F6B91" w14:textId="77777777" w:rsidR="00B542D4" w:rsidRPr="00876B7C" w:rsidRDefault="00B542D4" w:rsidP="00B542D4">
      <w:pPr>
        <w:spacing w:line="276" w:lineRule="auto"/>
        <w:ind w:firstLine="360"/>
        <w:jc w:val="both"/>
        <w:rPr>
          <w:rFonts w:ascii="Times New Roman" w:hAnsi="Times New Roman"/>
          <w:sz w:val="22"/>
          <w:szCs w:val="22"/>
        </w:rPr>
      </w:pPr>
      <w:r w:rsidRPr="00876B7C">
        <w:rPr>
          <w:rFonts w:ascii="Times New Roman" w:hAnsi="Times New Roman"/>
          <w:sz w:val="22"/>
          <w:szCs w:val="22"/>
        </w:rPr>
        <w:t>(A) Facility compliance with applicable state and local standards and requirements.</w:t>
      </w:r>
    </w:p>
    <w:p w14:paraId="03DE83DA" w14:textId="77777777" w:rsidR="00B542D4" w:rsidRPr="00876B7C" w:rsidRDefault="00B542D4" w:rsidP="00B542D4">
      <w:pPr>
        <w:spacing w:line="276" w:lineRule="auto"/>
        <w:ind w:left="1080" w:hanging="360"/>
        <w:jc w:val="both"/>
        <w:rPr>
          <w:rFonts w:ascii="Times New Roman" w:hAnsi="Times New Roman"/>
          <w:sz w:val="22"/>
          <w:szCs w:val="22"/>
        </w:rPr>
      </w:pPr>
      <w:r w:rsidRPr="00876B7C">
        <w:rPr>
          <w:rFonts w:ascii="Times New Roman" w:hAnsi="Times New Roman"/>
          <w:sz w:val="22"/>
          <w:szCs w:val="22"/>
        </w:rPr>
        <w:t xml:space="preserve">(1) </w:t>
      </w:r>
      <w:r w:rsidRPr="00876B7C">
        <w:rPr>
          <w:rFonts w:ascii="Times New Roman" w:hAnsi="Times New Roman"/>
          <w:sz w:val="22"/>
          <w:szCs w:val="22"/>
        </w:rPr>
        <w:tab/>
        <w:t>Federal, state and local licensing as required for any program incidental to the emergency shelter.</w:t>
      </w:r>
    </w:p>
    <w:p w14:paraId="0A75046F" w14:textId="77777777" w:rsidR="00B542D4" w:rsidRPr="00876B7C" w:rsidRDefault="00B542D4" w:rsidP="00B542D4">
      <w:pPr>
        <w:spacing w:line="276" w:lineRule="auto"/>
        <w:ind w:left="1080" w:hanging="360"/>
        <w:jc w:val="both"/>
        <w:rPr>
          <w:rFonts w:ascii="Times New Roman" w:hAnsi="Times New Roman"/>
          <w:sz w:val="22"/>
          <w:szCs w:val="22"/>
        </w:rPr>
      </w:pPr>
    </w:p>
    <w:p w14:paraId="4637DFAE" w14:textId="77777777" w:rsidR="00B542D4" w:rsidRPr="00876B7C" w:rsidRDefault="00B542D4" w:rsidP="00B542D4">
      <w:pPr>
        <w:spacing w:line="276" w:lineRule="auto"/>
        <w:ind w:firstLine="360"/>
        <w:jc w:val="both"/>
        <w:rPr>
          <w:rFonts w:ascii="Times New Roman" w:hAnsi="Times New Roman"/>
          <w:sz w:val="22"/>
          <w:szCs w:val="22"/>
        </w:rPr>
      </w:pPr>
      <w:r w:rsidRPr="00876B7C">
        <w:rPr>
          <w:rFonts w:ascii="Times New Roman" w:hAnsi="Times New Roman"/>
          <w:sz w:val="22"/>
          <w:szCs w:val="22"/>
        </w:rPr>
        <w:t>(B)  Physical Characteristics.</w:t>
      </w:r>
    </w:p>
    <w:p w14:paraId="688CE961" w14:textId="77777777" w:rsidR="00B542D4" w:rsidRPr="00876B7C" w:rsidRDefault="00B542D4" w:rsidP="00B542D4">
      <w:pPr>
        <w:spacing w:line="276" w:lineRule="auto"/>
        <w:ind w:left="1080" w:hanging="360"/>
        <w:jc w:val="both"/>
        <w:rPr>
          <w:rFonts w:ascii="Times New Roman" w:hAnsi="Times New Roman"/>
          <w:sz w:val="22"/>
          <w:szCs w:val="22"/>
        </w:rPr>
      </w:pPr>
      <w:r w:rsidRPr="00876B7C">
        <w:rPr>
          <w:rFonts w:ascii="Times New Roman" w:hAnsi="Times New Roman"/>
          <w:sz w:val="22"/>
          <w:szCs w:val="22"/>
        </w:rPr>
        <w:t xml:space="preserve">(1) </w:t>
      </w:r>
      <w:r w:rsidRPr="00876B7C">
        <w:rPr>
          <w:rFonts w:ascii="Times New Roman" w:hAnsi="Times New Roman"/>
          <w:sz w:val="22"/>
          <w:szCs w:val="22"/>
        </w:rPr>
        <w:tab/>
        <w:t>Compliance with applicable state and local uniform housing and building code requirements.</w:t>
      </w:r>
    </w:p>
    <w:p w14:paraId="00E21FE9" w14:textId="77777777" w:rsidR="00B542D4" w:rsidRPr="00876B7C" w:rsidRDefault="00B542D4" w:rsidP="00B542D4">
      <w:pPr>
        <w:spacing w:line="276" w:lineRule="auto"/>
        <w:ind w:left="1080" w:hanging="360"/>
        <w:jc w:val="both"/>
        <w:rPr>
          <w:rFonts w:ascii="Times New Roman" w:hAnsi="Times New Roman"/>
          <w:sz w:val="22"/>
          <w:szCs w:val="22"/>
        </w:rPr>
      </w:pPr>
      <w:r w:rsidRPr="00876B7C">
        <w:rPr>
          <w:rFonts w:ascii="Times New Roman" w:hAnsi="Times New Roman"/>
          <w:sz w:val="22"/>
          <w:szCs w:val="22"/>
        </w:rPr>
        <w:t xml:space="preserve">(2) </w:t>
      </w:r>
      <w:r w:rsidRPr="00876B7C">
        <w:rPr>
          <w:rFonts w:ascii="Times New Roman" w:hAnsi="Times New Roman"/>
          <w:sz w:val="22"/>
          <w:szCs w:val="22"/>
        </w:rPr>
        <w:tab/>
        <w:t>The facility shall have on-site security during all hours when the shelter is open.</w:t>
      </w:r>
    </w:p>
    <w:p w14:paraId="7DEECFCF" w14:textId="77777777" w:rsidR="00B542D4" w:rsidRPr="00876B7C" w:rsidRDefault="00B542D4" w:rsidP="00B542D4">
      <w:pPr>
        <w:spacing w:line="276" w:lineRule="auto"/>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Facilities shall provide exterior lighting on pedestrian pathways and parking lot areas on the property. Lighting shall reflect away from residential areas and public streets.</w:t>
      </w:r>
    </w:p>
    <w:p w14:paraId="4DA731CF" w14:textId="77777777" w:rsidR="00B542D4" w:rsidRPr="00876B7C" w:rsidRDefault="00B542D4" w:rsidP="00B542D4">
      <w:pPr>
        <w:spacing w:line="276" w:lineRule="auto"/>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Facilities shall provide secure areas for personal property.</w:t>
      </w:r>
    </w:p>
    <w:p w14:paraId="222EB016" w14:textId="77777777" w:rsidR="00B542D4" w:rsidRPr="00876B7C" w:rsidRDefault="00B542D4" w:rsidP="00B542D4">
      <w:pPr>
        <w:spacing w:line="276" w:lineRule="auto"/>
        <w:ind w:firstLine="1080"/>
        <w:jc w:val="both"/>
        <w:rPr>
          <w:rFonts w:ascii="Times New Roman" w:hAnsi="Times New Roman"/>
          <w:sz w:val="22"/>
          <w:szCs w:val="22"/>
        </w:rPr>
      </w:pPr>
    </w:p>
    <w:p w14:paraId="74260651" w14:textId="77777777" w:rsidR="00B542D4" w:rsidRPr="00876B7C" w:rsidRDefault="00B542D4" w:rsidP="00B542D4">
      <w:pPr>
        <w:spacing w:line="276" w:lineRule="auto"/>
        <w:ind w:firstLine="360"/>
        <w:jc w:val="both"/>
        <w:rPr>
          <w:rFonts w:ascii="Times New Roman" w:hAnsi="Times New Roman"/>
          <w:sz w:val="22"/>
          <w:szCs w:val="22"/>
        </w:rPr>
      </w:pPr>
      <w:r w:rsidRPr="00876B7C">
        <w:rPr>
          <w:rFonts w:ascii="Times New Roman" w:hAnsi="Times New Roman"/>
          <w:sz w:val="22"/>
          <w:szCs w:val="22"/>
        </w:rPr>
        <w:t>(C)  Limited Number of Beds per Facility. Emergency shelters shall not exceed 50 beds.</w:t>
      </w:r>
    </w:p>
    <w:p w14:paraId="71CD58D2" w14:textId="77777777" w:rsidR="00B542D4" w:rsidRPr="00876B7C" w:rsidRDefault="00B542D4" w:rsidP="00B542D4">
      <w:pPr>
        <w:spacing w:line="276" w:lineRule="auto"/>
        <w:ind w:firstLine="720"/>
        <w:jc w:val="both"/>
        <w:rPr>
          <w:rFonts w:ascii="Times New Roman" w:hAnsi="Times New Roman"/>
          <w:sz w:val="22"/>
          <w:szCs w:val="22"/>
        </w:rPr>
      </w:pPr>
    </w:p>
    <w:p w14:paraId="6DD552D1" w14:textId="77777777" w:rsidR="00B542D4" w:rsidRPr="00876B7C" w:rsidRDefault="00B542D4" w:rsidP="00B542D4">
      <w:pPr>
        <w:spacing w:line="276" w:lineRule="auto"/>
        <w:ind w:firstLine="360"/>
        <w:jc w:val="both"/>
        <w:rPr>
          <w:rFonts w:ascii="Times New Roman" w:hAnsi="Times New Roman"/>
          <w:sz w:val="22"/>
          <w:szCs w:val="22"/>
        </w:rPr>
      </w:pPr>
      <w:r w:rsidRPr="00876B7C">
        <w:rPr>
          <w:rFonts w:ascii="Times New Roman" w:hAnsi="Times New Roman"/>
          <w:sz w:val="22"/>
          <w:szCs w:val="22"/>
        </w:rPr>
        <w:lastRenderedPageBreak/>
        <w:t>(D)  Limited Terms of Stay.  The maximum term of staying at an emergency shelter is 6 months in a consecutive 12-month period.</w:t>
      </w:r>
    </w:p>
    <w:p w14:paraId="2BD716BC" w14:textId="77777777" w:rsidR="00B542D4" w:rsidRPr="00876B7C" w:rsidRDefault="00B542D4" w:rsidP="00B542D4">
      <w:pPr>
        <w:spacing w:line="276" w:lineRule="auto"/>
        <w:ind w:firstLine="720"/>
        <w:jc w:val="both"/>
        <w:rPr>
          <w:rFonts w:ascii="Times New Roman" w:hAnsi="Times New Roman"/>
          <w:sz w:val="22"/>
          <w:szCs w:val="22"/>
        </w:rPr>
      </w:pPr>
    </w:p>
    <w:p w14:paraId="758FF90B" w14:textId="77777777" w:rsidR="00B542D4" w:rsidRPr="00876B7C" w:rsidRDefault="00B542D4" w:rsidP="00B542D4">
      <w:pPr>
        <w:spacing w:line="276" w:lineRule="auto"/>
        <w:ind w:firstLine="360"/>
        <w:jc w:val="both"/>
        <w:rPr>
          <w:rFonts w:ascii="Times New Roman" w:hAnsi="Times New Roman"/>
          <w:sz w:val="22"/>
          <w:szCs w:val="22"/>
        </w:rPr>
      </w:pPr>
      <w:r w:rsidRPr="00876B7C">
        <w:rPr>
          <w:rFonts w:ascii="Times New Roman" w:hAnsi="Times New Roman"/>
          <w:sz w:val="22"/>
          <w:szCs w:val="22"/>
        </w:rPr>
        <w:t>(E)  Parking.  The emergency shelter shall provide on-site parking at a rate of 2 spaces per facility for staff plus 1 space per 6 occupants allowed at the maximum capacity.</w:t>
      </w:r>
    </w:p>
    <w:p w14:paraId="2F521787" w14:textId="77777777" w:rsidR="00B542D4" w:rsidRPr="00876B7C" w:rsidRDefault="00B542D4" w:rsidP="00B542D4">
      <w:pPr>
        <w:spacing w:line="276" w:lineRule="auto"/>
        <w:ind w:firstLine="720"/>
        <w:jc w:val="both"/>
        <w:rPr>
          <w:rFonts w:ascii="Times New Roman" w:hAnsi="Times New Roman"/>
          <w:sz w:val="22"/>
          <w:szCs w:val="22"/>
        </w:rPr>
      </w:pPr>
    </w:p>
    <w:p w14:paraId="7B5D6BAF" w14:textId="77777777" w:rsidR="00B542D4" w:rsidRPr="00876B7C" w:rsidRDefault="00B542D4" w:rsidP="00B542D4">
      <w:pPr>
        <w:spacing w:line="276" w:lineRule="auto"/>
        <w:ind w:firstLine="360"/>
        <w:jc w:val="both"/>
        <w:rPr>
          <w:rFonts w:ascii="Times New Roman" w:hAnsi="Times New Roman"/>
          <w:color w:val="FF0000"/>
          <w:sz w:val="22"/>
          <w:szCs w:val="22"/>
        </w:rPr>
      </w:pPr>
      <w:r w:rsidRPr="00876B7C">
        <w:rPr>
          <w:rFonts w:ascii="Times New Roman" w:hAnsi="Times New Roman"/>
          <w:sz w:val="22"/>
          <w:szCs w:val="22"/>
        </w:rPr>
        <w:t>(F)  Emergency Shelter Management.  A management plan is required for all emergency shelters to address management experience, good neighbor issues, transportation, client supervision, client services, and food services.  Such plan shall be submitted to and approved by the planning, inspections, and permitting department prior to operation of the emergency shelter.  The plan shall include a floor plan that demonstrates compliance with the physical standards of this chapter.  The operator of each emergency shelter shall annually submit the management plan to the planning, inspections and permitting department with updated information for review and approval.  The City Council may establish a fee by resolution, to cover the administrative cost of review of the required management plan.</w:t>
      </w:r>
    </w:p>
    <w:p w14:paraId="49F90A04" w14:textId="77777777" w:rsidR="00B542D4" w:rsidRPr="00876B7C" w:rsidRDefault="00B542D4" w:rsidP="00B542D4">
      <w:pPr>
        <w:jc w:val="both"/>
        <w:rPr>
          <w:rFonts w:ascii="Times New Roman" w:hAnsi="Times New Roman"/>
          <w:sz w:val="22"/>
          <w:szCs w:val="22"/>
        </w:rPr>
      </w:pPr>
    </w:p>
    <w:p w14:paraId="72021597" w14:textId="77777777" w:rsidR="00B542D4" w:rsidRPr="00876B7C" w:rsidRDefault="00B542D4" w:rsidP="00B542D4">
      <w:pPr>
        <w:pStyle w:val="Heading3"/>
        <w:spacing w:before="0" w:beforeAutospacing="0" w:after="0" w:afterAutospacing="0"/>
        <w:rPr>
          <w:sz w:val="22"/>
          <w:szCs w:val="22"/>
        </w:rPr>
      </w:pPr>
      <w:bookmarkStart w:id="86" w:name="_Toc506199007"/>
      <w:bookmarkStart w:id="87" w:name="_Toc506205047"/>
      <w:bookmarkStart w:id="88" w:name="_Toc506205369"/>
      <w:r w:rsidRPr="00876B7C">
        <w:rPr>
          <w:sz w:val="22"/>
          <w:szCs w:val="22"/>
        </w:rPr>
        <w:t>§ 10-3.414  TELECOMMUNICATION TOWERS, ANTENNAS AND STRUCTURES.</w:t>
      </w:r>
      <w:bookmarkEnd w:id="86"/>
      <w:bookmarkEnd w:id="87"/>
      <w:bookmarkEnd w:id="88"/>
    </w:p>
    <w:p w14:paraId="55032F66" w14:textId="77777777" w:rsidR="00B542D4" w:rsidRPr="00876B7C" w:rsidRDefault="00B542D4" w:rsidP="00B542D4">
      <w:pPr>
        <w:widowControl w:val="0"/>
        <w:tabs>
          <w:tab w:val="left" w:pos="0"/>
          <w:tab w:val="left" w:pos="5616"/>
        </w:tabs>
        <w:jc w:val="both"/>
        <w:rPr>
          <w:rFonts w:cs="Arial"/>
          <w:sz w:val="22"/>
          <w:szCs w:val="22"/>
        </w:rPr>
      </w:pPr>
      <w:r w:rsidRPr="00876B7C">
        <w:rPr>
          <w:rFonts w:cs="Arial"/>
          <w:sz w:val="22"/>
          <w:szCs w:val="22"/>
        </w:rPr>
        <w:tab/>
      </w:r>
    </w:p>
    <w:p w14:paraId="763E4B7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r>
      <w:r w:rsidRPr="00876B7C">
        <w:rPr>
          <w:rFonts w:ascii="Times New Roman" w:hAnsi="Times New Roman"/>
          <w:i/>
          <w:sz w:val="22"/>
          <w:szCs w:val="22"/>
        </w:rPr>
        <w:t>Definitions.</w:t>
      </w:r>
      <w:r w:rsidRPr="00876B7C">
        <w:rPr>
          <w:rFonts w:ascii="Times New Roman" w:hAnsi="Times New Roman"/>
          <w:sz w:val="22"/>
          <w:szCs w:val="22"/>
        </w:rPr>
        <w:t xml:space="preserve"> For the purpose of this chapter, the following definitions shall apply unless the context clearly indicates or requires a different meaning.</w:t>
      </w:r>
    </w:p>
    <w:p w14:paraId="4EE23E9E" w14:textId="77777777" w:rsidR="00B542D4" w:rsidRPr="00876B7C" w:rsidRDefault="00B542D4" w:rsidP="00B542D4">
      <w:pPr>
        <w:widowControl w:val="0"/>
        <w:jc w:val="both"/>
        <w:rPr>
          <w:rFonts w:cs="Arial"/>
          <w:sz w:val="22"/>
          <w:szCs w:val="22"/>
        </w:rPr>
      </w:pPr>
    </w:p>
    <w:p w14:paraId="58890F5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AIRPORT LAND USE COMMISSION.</w:t>
      </w:r>
      <w:r w:rsidRPr="00876B7C">
        <w:rPr>
          <w:rFonts w:ascii="Times New Roman" w:hAnsi="Times New Roman"/>
          <w:sz w:val="22"/>
          <w:szCs w:val="22"/>
        </w:rPr>
        <w:t xml:space="preserve">  The Madera County Airport Land Use Commission required to review any structure in excess of 150 feet in height for conformance with the Airport Land Use Compatibility Plan.</w:t>
      </w:r>
    </w:p>
    <w:p w14:paraId="1D1E2B37" w14:textId="77777777" w:rsidR="00B542D4" w:rsidRPr="00876B7C" w:rsidRDefault="00B542D4" w:rsidP="00B542D4">
      <w:pPr>
        <w:widowControl w:val="0"/>
        <w:jc w:val="both"/>
        <w:rPr>
          <w:rFonts w:cs="Arial"/>
          <w:sz w:val="22"/>
          <w:szCs w:val="22"/>
        </w:rPr>
      </w:pPr>
    </w:p>
    <w:p w14:paraId="296C8FB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ALTERNATIVE TOWER STRUCTURE.</w:t>
      </w:r>
      <w:r w:rsidRPr="00876B7C">
        <w:rPr>
          <w:rFonts w:ascii="Times New Roman" w:hAnsi="Times New Roman"/>
          <w:sz w:val="22"/>
          <w:szCs w:val="22"/>
        </w:rPr>
        <w:t xml:space="preserve">  Man-made trees, clock towers, bell steeples, light poles, slim-line monopole, stealth and similar alternative antenna mounting structures that camouflage or conceal the presence of antennas or towers.</w:t>
      </w:r>
    </w:p>
    <w:p w14:paraId="44D1EB78" w14:textId="77777777" w:rsidR="00B542D4" w:rsidRPr="00876B7C" w:rsidRDefault="00B542D4" w:rsidP="00B542D4">
      <w:pPr>
        <w:widowControl w:val="0"/>
        <w:jc w:val="both"/>
        <w:rPr>
          <w:rFonts w:ascii="Times New Roman" w:hAnsi="Times New Roman"/>
          <w:sz w:val="22"/>
          <w:szCs w:val="22"/>
        </w:rPr>
      </w:pPr>
    </w:p>
    <w:p w14:paraId="444336D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ANTENNA.</w:t>
      </w:r>
      <w:r w:rsidRPr="00876B7C">
        <w:rPr>
          <w:rFonts w:ascii="Times New Roman" w:hAnsi="Times New Roman"/>
          <w:sz w:val="22"/>
          <w:szCs w:val="22"/>
        </w:rPr>
        <w:t xml:space="preserve">  Any exterior apparatus designed for telephonic, radio, or television communications through the sending and/or receiving of electromagnetic waves. This includes antennas relating to personal wireless services. Antennas include microwave dishes, satellite dishes, whips, and panels.</w:t>
      </w:r>
    </w:p>
    <w:p w14:paraId="619B53DB" w14:textId="77777777" w:rsidR="00B542D4" w:rsidRPr="00876B7C" w:rsidRDefault="00B542D4" w:rsidP="00B542D4">
      <w:pPr>
        <w:widowControl w:val="0"/>
        <w:jc w:val="both"/>
        <w:rPr>
          <w:rFonts w:ascii="Times New Roman" w:hAnsi="Times New Roman"/>
          <w:sz w:val="22"/>
          <w:szCs w:val="22"/>
        </w:rPr>
      </w:pPr>
    </w:p>
    <w:p w14:paraId="1EECE78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ARRAY.</w:t>
      </w:r>
      <w:r w:rsidRPr="00876B7C">
        <w:rPr>
          <w:rFonts w:ascii="Times New Roman" w:hAnsi="Times New Roman"/>
          <w:sz w:val="22"/>
          <w:szCs w:val="22"/>
        </w:rPr>
        <w:t xml:space="preserve">  A set of antennas for one carrier or service that are placed on a mount at a given height and spaced so as to avoid internal interference. An array is usually sectored into three directions and separated vertically from another carrier's array co-located on the same mount.</w:t>
      </w:r>
    </w:p>
    <w:p w14:paraId="017B0043" w14:textId="77777777" w:rsidR="00B542D4" w:rsidRPr="00876B7C" w:rsidRDefault="00B542D4" w:rsidP="00B542D4">
      <w:pPr>
        <w:widowControl w:val="0"/>
        <w:jc w:val="both"/>
        <w:rPr>
          <w:rFonts w:ascii="Times New Roman" w:hAnsi="Times New Roman"/>
          <w:sz w:val="22"/>
          <w:szCs w:val="22"/>
        </w:rPr>
      </w:pPr>
    </w:p>
    <w:p w14:paraId="66C5B22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CO-LOCATION.</w:t>
      </w:r>
      <w:r w:rsidRPr="00876B7C">
        <w:rPr>
          <w:rFonts w:ascii="Times New Roman" w:hAnsi="Times New Roman"/>
          <w:sz w:val="22"/>
          <w:szCs w:val="22"/>
        </w:rPr>
        <w:t xml:space="preserve">  The use of a single mount on the ground by more than one carrier, or by several mounts on an existing building or structure by more than one carrier.</w:t>
      </w:r>
    </w:p>
    <w:p w14:paraId="494F60C6" w14:textId="77777777" w:rsidR="00B542D4" w:rsidRPr="00876B7C" w:rsidRDefault="00B542D4" w:rsidP="00B542D4">
      <w:pPr>
        <w:widowControl w:val="0"/>
        <w:ind w:firstLine="360"/>
        <w:jc w:val="both"/>
        <w:rPr>
          <w:rFonts w:ascii="Times New Roman" w:hAnsi="Times New Roman"/>
          <w:sz w:val="22"/>
          <w:szCs w:val="22"/>
        </w:rPr>
      </w:pPr>
    </w:p>
    <w:p w14:paraId="0540677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FAA.</w:t>
      </w:r>
      <w:r w:rsidRPr="00876B7C">
        <w:rPr>
          <w:rFonts w:ascii="Times New Roman" w:hAnsi="Times New Roman"/>
          <w:b/>
          <w:sz w:val="22"/>
          <w:szCs w:val="22"/>
        </w:rPr>
        <w:t xml:space="preserve">  </w:t>
      </w:r>
      <w:r w:rsidRPr="00876B7C">
        <w:rPr>
          <w:rFonts w:ascii="Times New Roman" w:hAnsi="Times New Roman"/>
          <w:sz w:val="22"/>
          <w:szCs w:val="22"/>
        </w:rPr>
        <w:t>The Federal Aviation Administration.</w:t>
      </w:r>
    </w:p>
    <w:p w14:paraId="12CF2544" w14:textId="77777777" w:rsidR="00B542D4" w:rsidRPr="00876B7C" w:rsidRDefault="00B542D4" w:rsidP="00B542D4">
      <w:pPr>
        <w:widowControl w:val="0"/>
        <w:ind w:firstLine="360"/>
        <w:jc w:val="both"/>
        <w:rPr>
          <w:rFonts w:ascii="Times New Roman" w:hAnsi="Times New Roman"/>
          <w:sz w:val="22"/>
          <w:szCs w:val="22"/>
        </w:rPr>
      </w:pPr>
    </w:p>
    <w:p w14:paraId="2FD5690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FCC.</w:t>
      </w:r>
      <w:r w:rsidRPr="00876B7C">
        <w:rPr>
          <w:rFonts w:ascii="Times New Roman" w:hAnsi="Times New Roman"/>
          <w:sz w:val="22"/>
          <w:szCs w:val="22"/>
        </w:rPr>
        <w:t xml:space="preserve">  The Federal Communications Commission.</w:t>
      </w:r>
    </w:p>
    <w:p w14:paraId="292B551D" w14:textId="77777777" w:rsidR="00B542D4" w:rsidRPr="00876B7C" w:rsidRDefault="00B542D4" w:rsidP="00B542D4">
      <w:pPr>
        <w:widowControl w:val="0"/>
        <w:ind w:firstLine="360"/>
        <w:jc w:val="both"/>
        <w:rPr>
          <w:rFonts w:ascii="Times New Roman" w:hAnsi="Times New Roman"/>
          <w:sz w:val="22"/>
          <w:szCs w:val="22"/>
        </w:rPr>
      </w:pPr>
    </w:p>
    <w:p w14:paraId="7E6D010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GUYED TOWER.</w:t>
      </w:r>
      <w:r w:rsidRPr="00876B7C">
        <w:rPr>
          <w:rFonts w:ascii="Times New Roman" w:hAnsi="Times New Roman"/>
          <w:sz w:val="22"/>
          <w:szCs w:val="22"/>
        </w:rPr>
        <w:t xml:space="preserve">  A tower that is tied to the ground or other surface by diagonal cables.</w:t>
      </w:r>
    </w:p>
    <w:p w14:paraId="36CCDB3C" w14:textId="77777777" w:rsidR="00B542D4" w:rsidRPr="00876B7C" w:rsidRDefault="00B542D4" w:rsidP="00B542D4">
      <w:pPr>
        <w:widowControl w:val="0"/>
        <w:jc w:val="both"/>
        <w:rPr>
          <w:rFonts w:ascii="Times New Roman" w:hAnsi="Times New Roman"/>
          <w:sz w:val="22"/>
          <w:szCs w:val="22"/>
        </w:rPr>
      </w:pPr>
    </w:p>
    <w:p w14:paraId="6C034C1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HEIGHT.</w:t>
      </w:r>
      <w:r w:rsidRPr="00876B7C">
        <w:rPr>
          <w:rFonts w:ascii="Times New Roman" w:hAnsi="Times New Roman"/>
          <w:b/>
          <w:sz w:val="22"/>
          <w:szCs w:val="22"/>
        </w:rPr>
        <w:t xml:space="preserve"> </w:t>
      </w:r>
      <w:r w:rsidRPr="00876B7C">
        <w:rPr>
          <w:rFonts w:ascii="Times New Roman" w:hAnsi="Times New Roman"/>
          <w:sz w:val="22"/>
          <w:szCs w:val="22"/>
        </w:rPr>
        <w:t xml:space="preserve"> When referring to a tower or other structure, the distance measured from ground level to the highest point on the tower or other structure, even if said highest point is an antenna.</w:t>
      </w:r>
    </w:p>
    <w:p w14:paraId="558BBAAB" w14:textId="77777777" w:rsidR="00B542D4" w:rsidRPr="00876B7C" w:rsidRDefault="00B542D4" w:rsidP="00B542D4">
      <w:pPr>
        <w:widowControl w:val="0"/>
        <w:jc w:val="both"/>
        <w:rPr>
          <w:rFonts w:ascii="Times New Roman" w:hAnsi="Times New Roman"/>
          <w:sz w:val="22"/>
          <w:szCs w:val="22"/>
        </w:rPr>
      </w:pPr>
    </w:p>
    <w:p w14:paraId="6C850C8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LATTICE TOWER.</w:t>
      </w:r>
      <w:r w:rsidRPr="00876B7C">
        <w:rPr>
          <w:rFonts w:ascii="Times New Roman" w:hAnsi="Times New Roman"/>
          <w:sz w:val="22"/>
          <w:szCs w:val="22"/>
        </w:rPr>
        <w:t xml:space="preserve">  A type of mount that is self-supporting with multiple legs and cross-bracing of structural steel.</w:t>
      </w:r>
    </w:p>
    <w:p w14:paraId="473FAD01" w14:textId="77777777" w:rsidR="00B542D4" w:rsidRPr="00876B7C" w:rsidRDefault="00B542D4" w:rsidP="00B542D4">
      <w:pPr>
        <w:widowControl w:val="0"/>
        <w:jc w:val="both"/>
        <w:rPr>
          <w:rFonts w:ascii="Times New Roman" w:hAnsi="Times New Roman"/>
          <w:sz w:val="22"/>
          <w:szCs w:val="22"/>
        </w:rPr>
      </w:pPr>
    </w:p>
    <w:p w14:paraId="70DCDE4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MONOPOLE.</w:t>
      </w:r>
      <w:r w:rsidRPr="00876B7C">
        <w:rPr>
          <w:rFonts w:ascii="Times New Roman" w:hAnsi="Times New Roman"/>
          <w:sz w:val="22"/>
          <w:szCs w:val="22"/>
        </w:rPr>
        <w:t xml:space="preserve">  A type of mount that is self-supporting with a single shaft of wood, steel, or concrete and a platform (or racks) for panel antennas arrayed at the top. Vertical co-locations often have arrays at intermediate positions on the monopole.</w:t>
      </w:r>
    </w:p>
    <w:p w14:paraId="6448E8C4" w14:textId="77777777" w:rsidR="00B542D4" w:rsidRPr="00876B7C" w:rsidRDefault="00B542D4" w:rsidP="00B542D4">
      <w:pPr>
        <w:widowControl w:val="0"/>
        <w:jc w:val="both"/>
        <w:rPr>
          <w:rFonts w:ascii="Times New Roman" w:hAnsi="Times New Roman"/>
          <w:sz w:val="22"/>
          <w:szCs w:val="22"/>
        </w:rPr>
      </w:pPr>
    </w:p>
    <w:p w14:paraId="5C169B6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MOUNTS.</w:t>
      </w:r>
      <w:r w:rsidRPr="00876B7C">
        <w:rPr>
          <w:rFonts w:ascii="Times New Roman" w:hAnsi="Times New Roman"/>
          <w:b/>
          <w:sz w:val="22"/>
          <w:szCs w:val="22"/>
        </w:rPr>
        <w:t xml:space="preserve"> </w:t>
      </w:r>
      <w:r w:rsidRPr="00876B7C">
        <w:rPr>
          <w:rFonts w:ascii="Times New Roman" w:hAnsi="Times New Roman"/>
          <w:sz w:val="22"/>
          <w:szCs w:val="22"/>
        </w:rPr>
        <w:t xml:space="preserve"> The structure or surface upon which antennas are mounted, and include monopoles, lattice towers, guyed towers, and buildings.</w:t>
      </w:r>
    </w:p>
    <w:p w14:paraId="6A552725" w14:textId="77777777" w:rsidR="00B542D4" w:rsidRPr="00876B7C" w:rsidRDefault="00B542D4" w:rsidP="00B542D4">
      <w:pPr>
        <w:widowControl w:val="0"/>
        <w:jc w:val="both"/>
        <w:rPr>
          <w:rFonts w:ascii="Times New Roman" w:hAnsi="Times New Roman"/>
          <w:sz w:val="22"/>
          <w:szCs w:val="22"/>
        </w:rPr>
      </w:pPr>
    </w:p>
    <w:p w14:paraId="5FCB970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OMNIDIRECTIONAL (WHIP) ANTENNA.</w:t>
      </w:r>
      <w:r w:rsidRPr="00876B7C">
        <w:rPr>
          <w:rFonts w:ascii="Times New Roman" w:hAnsi="Times New Roman"/>
          <w:sz w:val="22"/>
          <w:szCs w:val="22"/>
        </w:rPr>
        <w:t xml:space="preserve">  A thin rod that beams and receives a signal in all directions.</w:t>
      </w:r>
    </w:p>
    <w:p w14:paraId="206DA031" w14:textId="77777777" w:rsidR="00B542D4" w:rsidRPr="00876B7C" w:rsidRDefault="00B542D4" w:rsidP="00B542D4">
      <w:pPr>
        <w:widowControl w:val="0"/>
        <w:jc w:val="both"/>
        <w:rPr>
          <w:rFonts w:ascii="Times New Roman" w:hAnsi="Times New Roman"/>
          <w:sz w:val="22"/>
          <w:szCs w:val="22"/>
        </w:rPr>
      </w:pPr>
    </w:p>
    <w:p w14:paraId="28A7379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PANEL ANTENNA.</w:t>
      </w:r>
      <w:r w:rsidRPr="00876B7C">
        <w:rPr>
          <w:rFonts w:ascii="Times New Roman" w:hAnsi="Times New Roman"/>
          <w:b/>
          <w:sz w:val="22"/>
          <w:szCs w:val="22"/>
        </w:rPr>
        <w:t xml:space="preserve"> </w:t>
      </w:r>
      <w:r w:rsidRPr="00876B7C">
        <w:rPr>
          <w:rFonts w:ascii="Times New Roman" w:hAnsi="Times New Roman"/>
          <w:sz w:val="22"/>
          <w:szCs w:val="22"/>
        </w:rPr>
        <w:t xml:space="preserve"> A flat surface antenna usually developed in multiples covering three sectors of 120 degrees each.</w:t>
      </w:r>
    </w:p>
    <w:p w14:paraId="320B7F42" w14:textId="77777777" w:rsidR="00B542D4" w:rsidRPr="00876B7C" w:rsidRDefault="00B542D4" w:rsidP="00B542D4">
      <w:pPr>
        <w:widowControl w:val="0"/>
        <w:jc w:val="both"/>
        <w:rPr>
          <w:rFonts w:ascii="Times New Roman" w:hAnsi="Times New Roman"/>
          <w:sz w:val="22"/>
          <w:szCs w:val="22"/>
        </w:rPr>
      </w:pPr>
    </w:p>
    <w:p w14:paraId="7E1DC8A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PERSONAL WIRELESS SERVICES.</w:t>
      </w:r>
      <w:r w:rsidRPr="00876B7C">
        <w:rPr>
          <w:rFonts w:ascii="Times New Roman" w:hAnsi="Times New Roman"/>
          <w:b/>
          <w:sz w:val="22"/>
          <w:szCs w:val="22"/>
        </w:rPr>
        <w:t xml:space="preserve"> </w:t>
      </w:r>
      <w:r w:rsidRPr="00876B7C">
        <w:rPr>
          <w:rFonts w:ascii="Times New Roman" w:hAnsi="Times New Roman"/>
          <w:sz w:val="22"/>
          <w:szCs w:val="22"/>
        </w:rPr>
        <w:t xml:space="preserve"> Commercial mobile radio services, unlicensed wireless services, and common carrier wireless exchange access services. Commercial mobile radios services include cellular services, personal communication services, enhanced specialized mobile radio services, and paging services.</w:t>
      </w:r>
    </w:p>
    <w:p w14:paraId="57A8ED3D" w14:textId="77777777" w:rsidR="00B542D4" w:rsidRPr="00876B7C" w:rsidRDefault="00B542D4" w:rsidP="00B542D4">
      <w:pPr>
        <w:widowControl w:val="0"/>
        <w:ind w:firstLine="360"/>
        <w:jc w:val="both"/>
        <w:rPr>
          <w:rFonts w:ascii="Times New Roman" w:hAnsi="Times New Roman"/>
          <w:sz w:val="22"/>
          <w:szCs w:val="22"/>
        </w:rPr>
      </w:pPr>
    </w:p>
    <w:p w14:paraId="06A22D2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PERSONAL WIRELESS SERVICE FACILITY.</w:t>
      </w:r>
      <w:r w:rsidRPr="00876B7C">
        <w:rPr>
          <w:rFonts w:ascii="Times New Roman" w:hAnsi="Times New Roman"/>
          <w:sz w:val="22"/>
          <w:szCs w:val="22"/>
        </w:rPr>
        <w:t xml:space="preserve">  A facility for the provision of personal wireless services, as defined by the Telecommunications Act. A personal wireless service facility is the appropriate term for "cell site".</w:t>
      </w:r>
    </w:p>
    <w:p w14:paraId="16AC0665" w14:textId="77777777" w:rsidR="00B542D4" w:rsidRPr="00876B7C" w:rsidRDefault="00B542D4" w:rsidP="00B542D4">
      <w:pPr>
        <w:widowControl w:val="0"/>
        <w:ind w:firstLine="360"/>
        <w:jc w:val="both"/>
        <w:rPr>
          <w:rFonts w:ascii="Times New Roman" w:hAnsi="Times New Roman"/>
          <w:sz w:val="22"/>
          <w:szCs w:val="22"/>
        </w:rPr>
      </w:pPr>
    </w:p>
    <w:p w14:paraId="607E0B8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PRE-EXISTING TOWERS AND ANTENNAS.</w:t>
      </w:r>
      <w:r w:rsidRPr="00876B7C">
        <w:rPr>
          <w:rFonts w:ascii="Times New Roman" w:hAnsi="Times New Roman"/>
          <w:sz w:val="22"/>
          <w:szCs w:val="22"/>
        </w:rPr>
        <w:t xml:space="preserve">  Any existing tower or antenna for which a permit has been properly issued prior to the effective date of this section. Any such towers or antennas shall be referred to in this section as "pre-existing towers" or "pre-existing antennas" and shall not be required to meet the requirements of this section, other than those of subsection (E) of this section.</w:t>
      </w:r>
    </w:p>
    <w:p w14:paraId="5E8C6A9E" w14:textId="77777777" w:rsidR="00B542D4" w:rsidRPr="00876B7C" w:rsidRDefault="00B542D4" w:rsidP="00B542D4">
      <w:pPr>
        <w:widowControl w:val="0"/>
        <w:ind w:firstLine="360"/>
        <w:jc w:val="both"/>
        <w:rPr>
          <w:rFonts w:ascii="Times New Roman" w:hAnsi="Times New Roman"/>
          <w:sz w:val="22"/>
          <w:szCs w:val="22"/>
        </w:rPr>
      </w:pPr>
    </w:p>
    <w:p w14:paraId="4BE31AE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SLIMLINE MONOPOLE ANTENNA.</w:t>
      </w:r>
      <w:r w:rsidRPr="00876B7C">
        <w:rPr>
          <w:rFonts w:ascii="Times New Roman" w:hAnsi="Times New Roman"/>
          <w:sz w:val="22"/>
          <w:szCs w:val="22"/>
        </w:rPr>
        <w:t xml:space="preserve">  A structure not exceeding 70 feet in height, 18 inches in diameter at the base, and ten inches in diameter at the top, upon which are mounted not more than three vertical panel antennas not exceeding one foot in width or seven inches in depth.</w:t>
      </w:r>
    </w:p>
    <w:p w14:paraId="628C9C4F" w14:textId="77777777" w:rsidR="00B542D4" w:rsidRPr="00876B7C" w:rsidRDefault="00B542D4" w:rsidP="00B542D4">
      <w:pPr>
        <w:widowControl w:val="0"/>
        <w:ind w:firstLine="360"/>
        <w:jc w:val="both"/>
        <w:rPr>
          <w:rFonts w:ascii="Times New Roman" w:hAnsi="Times New Roman"/>
          <w:sz w:val="22"/>
          <w:szCs w:val="22"/>
        </w:rPr>
      </w:pPr>
    </w:p>
    <w:p w14:paraId="475574F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TELECOMMUNICATION FACILITY.</w:t>
      </w:r>
      <w:r w:rsidRPr="00876B7C">
        <w:rPr>
          <w:rFonts w:ascii="Times New Roman" w:hAnsi="Times New Roman"/>
          <w:sz w:val="22"/>
          <w:szCs w:val="22"/>
        </w:rPr>
        <w:t xml:space="preserve">  A facility that transmits and/or receives electromagnetic signals. It includes antennas, microwave dishes, horns, and other types of equipment for the transmission or receipt of such signals, telecommunication towers or similar structures supporting said equipment, equipment building, parking area, or other accessory development.</w:t>
      </w:r>
    </w:p>
    <w:p w14:paraId="347501A5" w14:textId="77777777" w:rsidR="00B542D4" w:rsidRPr="00876B7C" w:rsidRDefault="00B542D4" w:rsidP="00B542D4">
      <w:pPr>
        <w:widowControl w:val="0"/>
        <w:ind w:firstLine="360"/>
        <w:jc w:val="both"/>
        <w:rPr>
          <w:rFonts w:ascii="Times New Roman" w:hAnsi="Times New Roman"/>
          <w:sz w:val="22"/>
          <w:szCs w:val="22"/>
        </w:rPr>
      </w:pPr>
    </w:p>
    <w:p w14:paraId="07CCEF9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i/>
          <w:sz w:val="22"/>
          <w:szCs w:val="22"/>
        </w:rPr>
        <w:t>TOWER.</w:t>
      </w:r>
      <w:r w:rsidRPr="00876B7C">
        <w:rPr>
          <w:rFonts w:ascii="Times New Roman" w:hAnsi="Times New Roman"/>
          <w:sz w:val="22"/>
          <w:szCs w:val="22"/>
        </w:rPr>
        <w:t xml:space="preserve">  Any structure that is designed and constructed primarily for the purpose of supporting one or more antennas, including self-supporting lattice towers, guy towers, or monopole towers. The term includes radio and television transmission towers, microwave towers, common-carrier towers, cellular telephone towers, alternative tower structures and the like.</w:t>
      </w:r>
    </w:p>
    <w:p w14:paraId="5C0FFC65"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jc w:val="both"/>
        <w:rPr>
          <w:rFonts w:ascii="Times New Roman" w:hAnsi="Times New Roman"/>
          <w:sz w:val="22"/>
          <w:szCs w:val="22"/>
        </w:rPr>
      </w:pPr>
    </w:p>
    <w:p w14:paraId="6C52A3A7"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jc w:val="both"/>
        <w:rPr>
          <w:rFonts w:ascii="Times New Roman" w:hAnsi="Times New Roman"/>
          <w:sz w:val="22"/>
          <w:szCs w:val="22"/>
        </w:rPr>
      </w:pPr>
      <w:r w:rsidRPr="00876B7C">
        <w:rPr>
          <w:rFonts w:ascii="Times New Roman" w:hAnsi="Times New Roman"/>
          <w:b/>
          <w:i/>
          <w:sz w:val="22"/>
          <w:szCs w:val="22"/>
        </w:rPr>
        <w:t>VERTICAL ANTENNA.</w:t>
      </w:r>
      <w:r w:rsidRPr="00876B7C">
        <w:rPr>
          <w:rFonts w:ascii="Times New Roman" w:hAnsi="Times New Roman"/>
          <w:sz w:val="22"/>
          <w:szCs w:val="22"/>
        </w:rPr>
        <w:t xml:space="preserve">  A flat panel or vertical pole or whip type antenna.</w:t>
      </w:r>
    </w:p>
    <w:p w14:paraId="395D2C43"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2"/>
          <w:szCs w:val="22"/>
        </w:rPr>
      </w:pPr>
    </w:p>
    <w:p w14:paraId="4677E41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r>
      <w:r w:rsidRPr="00876B7C">
        <w:rPr>
          <w:rFonts w:ascii="Times New Roman" w:hAnsi="Times New Roman"/>
          <w:i/>
          <w:sz w:val="22"/>
          <w:szCs w:val="22"/>
        </w:rPr>
        <w:t>Applicability.</w:t>
      </w:r>
    </w:p>
    <w:p w14:paraId="00758FA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r>
      <w:r w:rsidRPr="00876B7C">
        <w:rPr>
          <w:rFonts w:ascii="Times New Roman" w:hAnsi="Times New Roman"/>
          <w:i/>
          <w:sz w:val="22"/>
          <w:szCs w:val="22"/>
        </w:rPr>
        <w:t>District height limitations.</w:t>
      </w:r>
      <w:r w:rsidRPr="00876B7C">
        <w:rPr>
          <w:rFonts w:ascii="Times New Roman" w:hAnsi="Times New Roman"/>
          <w:sz w:val="22"/>
          <w:szCs w:val="22"/>
        </w:rPr>
        <w:t xml:space="preserve"> The requirements set forth in this section shall govern all antennas and towers proposed for installation in the City of Madera. Special provisions are created to regulate the location of towers that exceed, and antennas that are installed at a height in excess of, the height limitations specified for each zoning district. The height limitations applicable to buildings and structures shall apply to towers and support structures but shall not apply to antennas attached to existing towers.</w:t>
      </w:r>
    </w:p>
    <w:p w14:paraId="3915094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r>
      <w:r w:rsidRPr="00876B7C">
        <w:rPr>
          <w:rFonts w:ascii="Times New Roman" w:hAnsi="Times New Roman"/>
          <w:i/>
          <w:sz w:val="22"/>
          <w:szCs w:val="22"/>
        </w:rPr>
        <w:t>Public property.</w:t>
      </w:r>
      <w:r w:rsidRPr="00876B7C">
        <w:rPr>
          <w:rFonts w:ascii="Times New Roman" w:hAnsi="Times New Roman"/>
          <w:sz w:val="22"/>
          <w:szCs w:val="22"/>
        </w:rPr>
        <w:t xml:space="preserve"> Towers located on property owned, leased or otherwise controlled by the City shall be allowed as provided herein, subject to the provisions of this section.</w:t>
      </w:r>
    </w:p>
    <w:p w14:paraId="7712D70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lastRenderedPageBreak/>
        <w:t>(3)</w:t>
      </w:r>
      <w:r w:rsidRPr="00876B7C">
        <w:rPr>
          <w:rFonts w:ascii="Times New Roman" w:hAnsi="Times New Roman"/>
          <w:sz w:val="22"/>
          <w:szCs w:val="22"/>
        </w:rPr>
        <w:tab/>
      </w:r>
      <w:r w:rsidRPr="00876B7C">
        <w:rPr>
          <w:rFonts w:ascii="Times New Roman" w:hAnsi="Times New Roman"/>
          <w:i/>
          <w:sz w:val="22"/>
          <w:szCs w:val="22"/>
        </w:rPr>
        <w:t>Amateur radio receive-only antennas.</w:t>
      </w:r>
      <w:r w:rsidRPr="00876B7C">
        <w:rPr>
          <w:rFonts w:ascii="Times New Roman" w:hAnsi="Times New Roman"/>
          <w:sz w:val="22"/>
          <w:szCs w:val="22"/>
        </w:rPr>
        <w:t xml:space="preserve"> This section shall not govern any tower, or the installation of any antenna, that is under 70 feet in height and is owned and operated by a federally licensed amateur radio station operator or is used exclusively for receive-only antennas.</w:t>
      </w:r>
    </w:p>
    <w:p w14:paraId="28D0A0E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 (4)</w:t>
      </w:r>
      <w:r w:rsidRPr="00876B7C">
        <w:rPr>
          <w:rFonts w:ascii="Times New Roman" w:hAnsi="Times New Roman"/>
          <w:sz w:val="22"/>
          <w:szCs w:val="22"/>
        </w:rPr>
        <w:tab/>
        <w:t>This section shall also be inapplicable to a satellite dish antenna with a height not exceeding 15 feet, or a ground or building mounted residential receive-only radio or television antenna less than 35 feet high, or a citizens band radio antenna if the height does not exceed 20 feet above the building on which it is mounted or 60 feet above the ground.</w:t>
      </w:r>
    </w:p>
    <w:p w14:paraId="66B9AAF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This section also does not apply to the installation of a ground or building mounted receive only radio or television satellite dish antenna which does not exceed 36 inches in diameter for the sole use of the resident occupying a residential parcel on which the satellite dish is located.</w:t>
      </w:r>
    </w:p>
    <w:p w14:paraId="7BDF9E0A" w14:textId="77777777" w:rsidR="00B542D4" w:rsidRPr="00876B7C" w:rsidRDefault="00B542D4" w:rsidP="00B542D4">
      <w:pPr>
        <w:widowControl w:val="0"/>
        <w:jc w:val="both"/>
        <w:rPr>
          <w:rFonts w:ascii="Times New Roman" w:hAnsi="Times New Roman"/>
          <w:sz w:val="22"/>
          <w:szCs w:val="22"/>
        </w:rPr>
      </w:pPr>
    </w:p>
    <w:p w14:paraId="4CBED23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r>
      <w:r w:rsidRPr="00876B7C">
        <w:rPr>
          <w:rFonts w:ascii="Times New Roman" w:hAnsi="Times New Roman"/>
          <w:i/>
          <w:sz w:val="22"/>
          <w:szCs w:val="22"/>
        </w:rPr>
        <w:t>General guidelines and requirements.</w:t>
      </w:r>
    </w:p>
    <w:p w14:paraId="4F92F65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r>
      <w:r w:rsidRPr="00876B7C">
        <w:rPr>
          <w:rFonts w:ascii="Times New Roman" w:hAnsi="Times New Roman"/>
          <w:i/>
          <w:sz w:val="22"/>
          <w:szCs w:val="22"/>
        </w:rPr>
        <w:t>Purpose and goal.</w:t>
      </w:r>
      <w:r w:rsidRPr="00876B7C">
        <w:rPr>
          <w:rFonts w:ascii="Times New Roman" w:hAnsi="Times New Roman"/>
          <w:sz w:val="22"/>
          <w:szCs w:val="22"/>
        </w:rPr>
        <w:t xml:space="preserve"> The purpose of this section is to establish general guidelines for the siting of towers and antennas. The goals of this section are to:</w:t>
      </w:r>
    </w:p>
    <w:p w14:paraId="5402806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Encourage the location of towers in non-residential areas and minimize the total number of towers required throughout the City;</w:t>
      </w:r>
    </w:p>
    <w:p w14:paraId="7F053D8B"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Encourage strongly the co-location at new and existing tower sites consistent with an aesthetically pleasing appearance;</w:t>
      </w:r>
    </w:p>
    <w:p w14:paraId="0716F1F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Encourage users of towers and antennas to locate them, to the extent possible, in areas where the adverse impact on the community is minimal;</w:t>
      </w:r>
    </w:p>
    <w:p w14:paraId="164C4228"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Encourage users of towers and antennas to configure them in a way that minimizes the adverse visual impact of the towers and antennas; and</w:t>
      </w:r>
    </w:p>
    <w:p w14:paraId="0692B454"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Enhance the ability of the providers of telecommunications services to provide such services to the community quickly, effectively and efficiently.</w:t>
      </w:r>
    </w:p>
    <w:p w14:paraId="451CAC0B"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r>
      <w:r w:rsidRPr="00876B7C">
        <w:rPr>
          <w:rFonts w:ascii="Times New Roman" w:hAnsi="Times New Roman"/>
          <w:i/>
          <w:sz w:val="22"/>
          <w:szCs w:val="22"/>
        </w:rPr>
        <w:t>Principal or accessory uses.</w:t>
      </w:r>
      <w:r w:rsidRPr="00876B7C">
        <w:rPr>
          <w:rFonts w:ascii="Times New Roman" w:hAnsi="Times New Roman"/>
          <w:sz w:val="22"/>
          <w:szCs w:val="22"/>
        </w:rPr>
        <w:t xml:space="preserve"> Antennas and towers may be considered either principal or accessory uses. A different existing use or an existing structure on the same lot shall not preclude the installation of an antenna or tower on such lot. For purposes of determining whether the installation of a tower or antenna complies with zoning district standards and regulations, the evaluation shall include, but not be limited to, set-back, lot-coverage, and other such requirements. The dimensions of the entire lot shall control, even though the antennas or towers may be located on leased parcels within such lots. Towers that are constructed, and antennas that are installed, in accordance with the provisions of this section shall not be deemed to constitute the expansion of a non-conforming use or structure.</w:t>
      </w:r>
    </w:p>
    <w:p w14:paraId="7800FE4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r>
      <w:r w:rsidRPr="00876B7C">
        <w:rPr>
          <w:rFonts w:ascii="Times New Roman" w:hAnsi="Times New Roman"/>
          <w:i/>
          <w:sz w:val="22"/>
          <w:szCs w:val="22"/>
        </w:rPr>
        <w:t>Submittal requirements.</w:t>
      </w:r>
      <w:r w:rsidRPr="00876B7C">
        <w:rPr>
          <w:rFonts w:ascii="Times New Roman" w:hAnsi="Times New Roman"/>
          <w:sz w:val="22"/>
          <w:szCs w:val="22"/>
        </w:rPr>
        <w:t xml:space="preserve"> Each applicant requesting a land use approval under this section shall submit a scaled site plan and a scaled elevation view, a series of computer generated simulated photographs portraying the appearance of the proposed tower from critical points of view, and other supporting drawings, calculations, and other documentation, signed and sealed by appropriate licensed professionals, showing the location and dimensions of all improvements, including information concerning topography, radio frequency coverage, tower height requirements, setbacks, drives, parking, fencing, landscaping, adjacent uses, as required by § 10-3.453 of this chapter and other information deemed by the Community Development Director/City Engineer or Planning Commission to be necessary to assess compliance with this section. Any information of an engineering nature that the applicant submits, whether civil, mechanical, or electrical shall be certified by a licensed professional engineer.</w:t>
      </w:r>
    </w:p>
    <w:p w14:paraId="5928EE2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r>
      <w:r w:rsidRPr="00876B7C">
        <w:rPr>
          <w:rFonts w:ascii="Times New Roman" w:hAnsi="Times New Roman"/>
          <w:i/>
          <w:sz w:val="22"/>
          <w:szCs w:val="22"/>
        </w:rPr>
        <w:t>Inventory of existing sites.</w:t>
      </w:r>
      <w:r w:rsidRPr="00876B7C">
        <w:rPr>
          <w:rFonts w:ascii="Times New Roman" w:hAnsi="Times New Roman"/>
          <w:sz w:val="22"/>
          <w:szCs w:val="22"/>
        </w:rPr>
        <w:t xml:space="preserve"> Each applicant for an antenna and or tower shall provide to the Community Development Department a grid map depicting an inventory of all existing towers, as well as all of its planned towers, that are either within the jurisdiction of the City or within one mile of the border thereof, including specific information about the (proposed) location, height, and design of each tower. The Community Development Department may share such information with other applicants applying for administrative approvals or special </w:t>
      </w:r>
      <w:r w:rsidRPr="00876B7C">
        <w:rPr>
          <w:rFonts w:ascii="Times New Roman" w:hAnsi="Times New Roman"/>
          <w:sz w:val="22"/>
          <w:szCs w:val="22"/>
        </w:rPr>
        <w:lastRenderedPageBreak/>
        <w:t>use permits under this section or other organizations seeking to locate antennas within the jurisdiction of the City for purposes of encouraging co-location where such policy is found consistent with a pleasing appearance in the community, provided, however, that the Community Development Department is not, by sharing such information, in any way representing or warranting that such sites are available or suitable.</w:t>
      </w:r>
    </w:p>
    <w:p w14:paraId="1244EC5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r>
      <w:r w:rsidRPr="00876B7C">
        <w:rPr>
          <w:rFonts w:ascii="Times New Roman" w:hAnsi="Times New Roman"/>
          <w:i/>
          <w:sz w:val="22"/>
          <w:szCs w:val="22"/>
        </w:rPr>
        <w:t>Co-location.</w:t>
      </w:r>
      <w:r w:rsidRPr="00876B7C">
        <w:rPr>
          <w:rFonts w:ascii="Times New Roman" w:hAnsi="Times New Roman"/>
          <w:sz w:val="22"/>
          <w:szCs w:val="22"/>
        </w:rPr>
        <w:t xml:space="preserve"> It is the purpose of this section, except where inconsistent with the goal of maintaining an aesthetically pleasing community, to encourage strongly the co-location of antennas and antenna arrays at new and existing tower sites in order to limit or reduce the number of towers within the community. Based on the required inventory of sites, and inventories previously filed with the Community Development Department, the applicant is required to justify why other existing sites are not suitable for co-location, or provide documentation that a tower which might serve as an alternative site is either not available for co-location or not structurally capable of sustaining any co-location. The intention of this analysis is to present alternative strategies which would minimize the number, size, and adverse environmental impacts of facilities necessary to provide the needed services to the City and surrounding areas. The analysis shall address the potential for co-location at an existing or a new site and the potential to locate facilities as close as possible to the intended service area. It shall explain the rationale for selection of the proposed site in view of the relative merits of any of the feasible alternatives. The encouragement of co-location shall not extend to towers or other structures which would present a clearly unattractive appearance in the judgment of the Community Development Director if such co-location were carried out.</w:t>
      </w:r>
    </w:p>
    <w:p w14:paraId="792C8D5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r>
      <w:r w:rsidRPr="00876B7C">
        <w:rPr>
          <w:rFonts w:ascii="Times New Roman" w:hAnsi="Times New Roman"/>
          <w:i/>
          <w:sz w:val="22"/>
          <w:szCs w:val="22"/>
        </w:rPr>
        <w:t>Aesthetics and lighting.</w:t>
      </w:r>
      <w:r w:rsidRPr="00876B7C">
        <w:rPr>
          <w:rFonts w:ascii="Times New Roman" w:hAnsi="Times New Roman"/>
          <w:sz w:val="22"/>
          <w:szCs w:val="22"/>
        </w:rPr>
        <w:t xml:space="preserve"> The guidelines set forth in this subsection shall govern the aesthetics and lighting of all tower antennas governed by this section; provided, however, that the Planning Commission may waive or modify these requirements if it determines that the goals of this subsection are better served thereby.</w:t>
      </w:r>
    </w:p>
    <w:p w14:paraId="3D372F7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Towers shall either maintain a galvanized steel finish or, subject to any applicable standards of the FAA, be painted a neutral color, so as to reduce visual obtrusiveness.</w:t>
      </w:r>
    </w:p>
    <w:p w14:paraId="09253251"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At a tower site, the design of the buildings and related structures shall, to the extent possible, use materials, colors, textures, screening, and landscaping that will blend the tower facilities to the natural setting and built environment.</w:t>
      </w:r>
    </w:p>
    <w:p w14:paraId="7307FC7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If an antenna is installed on a structure other than a tower, the antenna and supporting electrical and mechanical equipment must be of a neutral color that is identical to, or closely compatible with, the color of the supporting structure so as to make the antenna and related equipment as visually unobtrusive as possible.</w:t>
      </w:r>
    </w:p>
    <w:p w14:paraId="146DD739"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Towers shall not be artificially lighted, unless required by the FAA or other applicable authority. If lighting is required, the Planning Commission may review the available lighting alternatives and approve the design that would cause the least disturbance to the surrounding views.</w:t>
      </w:r>
    </w:p>
    <w:p w14:paraId="54E665C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r>
      <w:r w:rsidRPr="00876B7C">
        <w:rPr>
          <w:rFonts w:ascii="Times New Roman" w:hAnsi="Times New Roman"/>
          <w:i/>
          <w:sz w:val="22"/>
          <w:szCs w:val="22"/>
        </w:rPr>
        <w:t>Federal and state requirements.</w:t>
      </w:r>
      <w:r w:rsidRPr="00876B7C">
        <w:rPr>
          <w:rFonts w:ascii="Times New Roman" w:hAnsi="Times New Roman"/>
          <w:sz w:val="22"/>
          <w:szCs w:val="22"/>
        </w:rPr>
        <w:t xml:space="preserve"> All towers must meet or exceed current standards and regulations of the FAA, the FCC, the California Public Utilities Commission and any other agency of the federal or state government with the authority to regulate towers and antennas. If such standards and regulations are changed, then the owners of the towers and antennas governed by this section bring such towers and antennas into compliance with such revised standards and regulations within six months of the effective date of such standards and regulations, unless a more stringent compliance schedule is mandated by the controlling federal or state agency. Failure to bring towers and antennas into compliance with such revised standards and regulations shall constitute grounds for the removal of the tower or antenna at the owner's expense.</w:t>
      </w:r>
    </w:p>
    <w:p w14:paraId="25DB1C05" w14:textId="77777777" w:rsidR="00B542D4" w:rsidRPr="00876B7C" w:rsidRDefault="00B542D4" w:rsidP="00B542D4">
      <w:pPr>
        <w:widowControl w:val="0"/>
        <w:jc w:val="both"/>
        <w:rPr>
          <w:rFonts w:ascii="Times New Roman" w:hAnsi="Times New Roman"/>
          <w:sz w:val="22"/>
          <w:szCs w:val="22"/>
        </w:rPr>
      </w:pPr>
    </w:p>
    <w:p w14:paraId="61CEC368" w14:textId="77777777" w:rsidR="00B542D4" w:rsidRPr="00876B7C" w:rsidRDefault="00B542D4" w:rsidP="00B542D4">
      <w:pPr>
        <w:widowControl w:val="0"/>
        <w:ind w:firstLine="360"/>
        <w:jc w:val="both"/>
        <w:rPr>
          <w:rFonts w:ascii="Times New Roman" w:hAnsi="Times New Roman"/>
          <w:i/>
          <w:sz w:val="22"/>
          <w:szCs w:val="22"/>
        </w:rPr>
      </w:pPr>
      <w:r w:rsidRPr="00876B7C">
        <w:rPr>
          <w:rFonts w:ascii="Times New Roman" w:hAnsi="Times New Roman"/>
          <w:sz w:val="22"/>
          <w:szCs w:val="22"/>
        </w:rPr>
        <w:t xml:space="preserve">(D) </w:t>
      </w:r>
      <w:r w:rsidRPr="00876B7C">
        <w:rPr>
          <w:rFonts w:ascii="Times New Roman" w:hAnsi="Times New Roman"/>
          <w:i/>
          <w:sz w:val="22"/>
          <w:szCs w:val="22"/>
        </w:rPr>
        <w:t>Required approvals.</w:t>
      </w:r>
    </w:p>
    <w:p w14:paraId="542B539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r>
      <w:r w:rsidRPr="00876B7C">
        <w:rPr>
          <w:rFonts w:ascii="Times New Roman" w:hAnsi="Times New Roman"/>
          <w:i/>
          <w:sz w:val="22"/>
          <w:szCs w:val="22"/>
        </w:rPr>
        <w:t>Administrative approvals.</w:t>
      </w:r>
      <w:r w:rsidRPr="00876B7C">
        <w:rPr>
          <w:rFonts w:ascii="Times New Roman" w:hAnsi="Times New Roman"/>
          <w:sz w:val="22"/>
          <w:szCs w:val="22"/>
        </w:rPr>
        <w:t xml:space="preserve"> The addition of a tower or antenna may be permitted through the building permit process in accordance with this section provided the project is considered to be a minor expansion or an accessory use allowed in the zone in which the project is located, </w:t>
      </w:r>
      <w:r w:rsidRPr="00876B7C">
        <w:rPr>
          <w:rFonts w:ascii="Times New Roman" w:hAnsi="Times New Roman"/>
          <w:sz w:val="22"/>
          <w:szCs w:val="22"/>
        </w:rPr>
        <w:lastRenderedPageBreak/>
        <w:t>and further provided that the total height of the antenna and the structure to which it is attached does not exceed the height or setback restrictions for the zone in which it is located.  All such structures shall comply with subsection (C)(6) of this section, unless a modification is granted, and subsection (E) of this section and all other application provisions of the Municipal Code.</w:t>
      </w:r>
    </w:p>
    <w:p w14:paraId="1D325D1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Installing an antenna on an existing structure other than a tower (such as a building, sign, light pole, water tower, or other free standing nonresidential structure) that is less than 50 feet in height, so long as such addition does not add more than 20 feet to the height of the existing structure;</w:t>
      </w:r>
    </w:p>
    <w:p w14:paraId="3028F1CD"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Installing an antenna on any existing tower of any height, so long as the addition of said antenna adds no more than 20 feet to the height of said existing tower and said tower is not a pre-existing tower; provided, however, that such specific permitted use shall not include the placement of additional buildings or other supporting equipment used in connection with said antenna.</w:t>
      </w:r>
    </w:p>
    <w:p w14:paraId="2DD107C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r>
      <w:r w:rsidRPr="00876B7C">
        <w:rPr>
          <w:rFonts w:ascii="Times New Roman" w:hAnsi="Times New Roman"/>
          <w:i/>
          <w:sz w:val="22"/>
          <w:szCs w:val="22"/>
        </w:rPr>
        <w:t>Site plan approvals.</w:t>
      </w:r>
      <w:r w:rsidRPr="00876B7C">
        <w:rPr>
          <w:rFonts w:ascii="Times New Roman" w:hAnsi="Times New Roman"/>
          <w:sz w:val="22"/>
          <w:szCs w:val="22"/>
        </w:rPr>
        <w:t xml:space="preserve"> Planning Director may approve the uses listed in subsections (a), (b) and (c) below. Each application shall be processed in accordance with the provisions of § 10-3.450 et seq. of this chapter. In connection with any such site plan review approval, the Planning Director may, in order to encourage shared use or use of alternative tower structures, administratively waive any zoning district setback requirements by up to fifty percent and may administratively waive any zoning district height restriction by an amount not to exceed 20 feet. The following uses may be approved by the Planning Director after conducting a site plan review:</w:t>
      </w:r>
    </w:p>
    <w:p w14:paraId="47247A58"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Locating a tower, including the placement of additional buildings or other supporting equipment used in connection with said tower, in any industrial or commercial zoning district; provided, however, that such tower shall be subject to the height limitations for the zoning district in which the project is proposed, except as waived in subsection (D)(2), immediately above.</w:t>
      </w:r>
    </w:p>
    <w:p w14:paraId="5D765104"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Installing an antenna on an existing structure other than a tower (such as a building, sign, light pole, water tower or other free-standing nonresidential structure that is 50 feet in height or greater, so long as said additional antenna adds no more than 20 feet to the height of said existing structure.</w:t>
      </w:r>
    </w:p>
    <w:p w14:paraId="1F0EF87F"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Installing an antenna on an existing tower of any height, including a pre-existing tower and further including the placement of additional buildings or other supporting equipment used in connection with said antenna, so long as the addition of said antenna adds no more than 20 feet to the height of said existing tower.</w:t>
      </w:r>
    </w:p>
    <w:p w14:paraId="1C5FE526"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Locating any alternative tower structure in any zoning district that in the judgment of the Community Development Department is in conformity with the goals set forth in subsection (C)(6) of this section; provided, however, that such tower shall be subject to the height limits of the zoning district in which the tower is proposed.</w:t>
      </w:r>
    </w:p>
    <w:p w14:paraId="25E6A172"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Installing a ground or building mounted receive only radio or television satellite dish, with a diameter exceeding 36 inches but less than eight feet in diameter, and a height in excess of 15 feet, subject to the following restrictions:</w:t>
      </w:r>
    </w:p>
    <w:p w14:paraId="1BCC6690"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In a residential zone, the antenna must be for the sole use of the resident occupying a residential parcel on which the satellite dish is located.</w:t>
      </w:r>
    </w:p>
    <w:p w14:paraId="0B87551E"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In a residential zone, no more than one antenna or satellite dish may be permitted, which must conform to residential height restrictions and setbacks, and must have a rear yard or rear-of-house orientation unless these options preclude a usable satellite signal.</w:t>
      </w:r>
    </w:p>
    <w:p w14:paraId="61D91938"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In a commercial or industrial zone, no more than three antennas or satellite dishes may be permitted where adequate screening is provided and which are solely for the use of the project site tenants.</w:t>
      </w:r>
    </w:p>
    <w:p w14:paraId="60A95175"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 xml:space="preserve">The antenna or satellite dish cannot be located in any required yard setback area of the zoning district in which it is located with the exception of possible encroachment </w:t>
      </w:r>
      <w:r w:rsidRPr="00876B7C">
        <w:rPr>
          <w:rFonts w:ascii="Times New Roman" w:hAnsi="Times New Roman"/>
          <w:sz w:val="22"/>
          <w:szCs w:val="22"/>
        </w:rPr>
        <w:lastRenderedPageBreak/>
        <w:t>of the antenna array into airspace over said setback.</w:t>
      </w:r>
    </w:p>
    <w:p w14:paraId="5AA6E6B8"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Satellite dishes and parabolic antennas shall be situated as close to the ground as possible to reduce visual impact without compromising their function.</w:t>
      </w:r>
    </w:p>
    <w:p w14:paraId="4FEE0C4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r>
      <w:r w:rsidRPr="00876B7C">
        <w:rPr>
          <w:rFonts w:ascii="Times New Roman" w:hAnsi="Times New Roman"/>
          <w:i/>
          <w:sz w:val="22"/>
          <w:szCs w:val="22"/>
        </w:rPr>
        <w:t>Use permits.</w:t>
      </w:r>
      <w:r w:rsidRPr="00876B7C">
        <w:rPr>
          <w:rFonts w:ascii="Times New Roman" w:hAnsi="Times New Roman"/>
          <w:sz w:val="22"/>
          <w:szCs w:val="22"/>
        </w:rPr>
        <w:t xml:space="preserve"> Towers or antennas not permitted pursuant to subsections (1) and (2) shall be subject to approval of a use permit in accordance with § 10-3.1301 et seq. of this title.</w:t>
      </w:r>
    </w:p>
    <w:p w14:paraId="7A5A5ED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In granting a use permit, the Planning Commission may impose conditions to the extent it concludes such conditions are necessary to minimize any adverse effect of the proposed tower on adjoining properties. The Planning Commission shall consider the following factors in determining whether to issue a use permit, although the Planning Commission may waive or reduce the burden on the applicant of one or more of these criteria if the Planning Commission concludes that the goals of this section are better served thereby.</w:t>
      </w:r>
    </w:p>
    <w:p w14:paraId="77F5C794"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Height of the proposed tower;</w:t>
      </w:r>
    </w:p>
    <w:p w14:paraId="2AF678AB"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Exact location of the tower in relation to the Madera Municipal Airport and the distance of the tower from residential structures and residential district boundaries;</w:t>
      </w:r>
    </w:p>
    <w:p w14:paraId="4C80145B"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Nature of uses on adjacent and nearby properties;</w:t>
      </w:r>
    </w:p>
    <w:p w14:paraId="6899D7E6"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Surrounding topography;</w:t>
      </w:r>
    </w:p>
    <w:p w14:paraId="70FC8185"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Surrounding tree coverage and foliage;</w:t>
      </w:r>
    </w:p>
    <w:p w14:paraId="2201CBE5"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Design of the tower, with particular reference to design characteristics that have the effect of reducing or eliminating visual obtrusiveness:</w:t>
      </w:r>
    </w:p>
    <w:p w14:paraId="39F7DE58"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Proposed ingress and egress; and</w:t>
      </w:r>
    </w:p>
    <w:p w14:paraId="75199AC0"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8.</w:t>
      </w:r>
      <w:r w:rsidRPr="00876B7C">
        <w:rPr>
          <w:rFonts w:ascii="Times New Roman" w:hAnsi="Times New Roman"/>
          <w:sz w:val="22"/>
          <w:szCs w:val="22"/>
        </w:rPr>
        <w:tab/>
        <w:t>Availability of suitable existing towers and other structures as discussed in the following subsection.</w:t>
      </w:r>
    </w:p>
    <w:p w14:paraId="7252AE35"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No new tower shall be permitted unless the applicant demonstrates to the reasonable satisfaction of the Planning Commission that no existing tower or structure can accommodate the applicant's proposed antenna. Evidence submitted to demonstrate that no existing tower or structure can accommodate the applicant's proposed antenna may consist of any of the following:</w:t>
      </w:r>
    </w:p>
    <w:p w14:paraId="68F22E33"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No existing towers or structures are located within the geographic area required to meet applicant's engineering requirements.</w:t>
      </w:r>
    </w:p>
    <w:p w14:paraId="2DE3399D"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Existing towers or structures are not of sufficient height to meet applicant's engineering requirements.</w:t>
      </w:r>
    </w:p>
    <w:p w14:paraId="012602C6"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Existing towers or structures do not have sufficient structural strength to support applicant's proposed antenna and related equipment.</w:t>
      </w:r>
    </w:p>
    <w:p w14:paraId="2A450507"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The applicant's proposed antenna would cause electromagnetic interference with the antenna on the existing towers or structures, or the antenna on the existing towers or structures would cause interference with the applicant's proposed antennae.</w:t>
      </w:r>
    </w:p>
    <w:p w14:paraId="34DE9FA2"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The fees, costs, or contractual provisions required by the owner in order to share an existing tower or structure or to adapt an existing tower or structure for sharing are unreasonable. Costs exceeding new tower development are presumed to be unreasonable.</w:t>
      </w:r>
    </w:p>
    <w:p w14:paraId="5B9ED0C5"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The applicant demonstrates that there are other limiting factors that render existing towers and structures unsuitable.</w:t>
      </w:r>
    </w:p>
    <w:p w14:paraId="76BBFFA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following setbacks and separation requirements shall apply to all towers and antennas for which a use permit is required; provided, however, that the Planning Commission may reduce the standard setbacks and separation requirements if the goals of this section would be better served thereby.</w:t>
      </w:r>
    </w:p>
    <w:p w14:paraId="254A8E6B"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Towers must be set back a distance equal to the height of the tower, including antennas, plus 20 feet from any off-site residential structure.</w:t>
      </w:r>
    </w:p>
    <w:p w14:paraId="38466AED"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Towers, guys, and accessory facilities must satisfy the minimum zoning district setback requirements.</w:t>
      </w:r>
    </w:p>
    <w:p w14:paraId="0080C797"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In zoning districts other than industrial or heavy commercial zoning districts, towers over 90 feet in height shall not be located within one-quarter of a mile from any existing tower that is over 90 feet in height</w:t>
      </w:r>
    </w:p>
    <w:p w14:paraId="677595E3"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lastRenderedPageBreak/>
        <w:t>(d)</w:t>
      </w:r>
      <w:r w:rsidRPr="00876B7C">
        <w:rPr>
          <w:rFonts w:ascii="Times New Roman" w:hAnsi="Times New Roman"/>
          <w:sz w:val="22"/>
          <w:szCs w:val="22"/>
        </w:rPr>
        <w:tab/>
        <w:t>All towers and telecommunication facilities, with the exception of slimline monopole structures, shall be designed to promote facility and site sharing. To this end, towers and necessary appurtenances, including but not limited to parking areas, access roads, utilities, and equipment buildings shall be designed to allow for potential shared use by other telecommunication services. The facility shall make available unutilized space for co-location of telecommunication facilities, including space for those entities providing similar, competing services. A good faith effort in achieving co-location shall be required. Request for utilization of facility space and responses to such requests shall be made in a timely manner and in writing with copies provided to the City.</w:t>
      </w:r>
    </w:p>
    <w:p w14:paraId="250421D9"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Towers, equipment shelters, and any guy wires, either completely or individually, shall be enclosed by security fencing not less than eight feet in height, and shall also be equipped with an appropriate anti-climbing device; provided, however, that the Planning Commission may waive or modify such requirements, as it deems appropriate. "No Trespassing" signs shall be posted around the facility with a telephone number of who to contact in the event of an emergency on a twenty-four hour basis.</w:t>
      </w:r>
    </w:p>
    <w:p w14:paraId="2A9354DB"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The following requirements shall govern the landscaping surrounding towers for which a use permit is required; provided, however, that the Planning Commission may waive such requirements if the goals of this section would be better served thereby.</w:t>
      </w:r>
    </w:p>
    <w:p w14:paraId="712B12EC"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applicant shall enter into an indemnification agreement with the City to defend, indemnify, and hold harmless the City and its officers or employees from any claim, action, or proceeding against the City as a result of the action or inaction of the City and its officers or employees in approving an application pursuant to this section.</w:t>
      </w:r>
    </w:p>
    <w:p w14:paraId="1C81DEDF"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Tower facilities shall be landscaped with a buffer of plant materials which effectively screen the view of the tower compound from adjacent residential property. The standard buffer shall consist of a landscaped strip at least four feet wide outside the perimeter of the compound.</w:t>
      </w:r>
    </w:p>
    <w:p w14:paraId="3D4FE3A8"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In locations where the visual impact of the tower would be minimal, the landscaping requirement may be reduced or waived altogether.</w:t>
      </w:r>
    </w:p>
    <w:p w14:paraId="3CDD8B48" w14:textId="77777777" w:rsidR="00B542D4" w:rsidRPr="00876B7C" w:rsidRDefault="00B542D4" w:rsidP="00B542D4">
      <w:pPr>
        <w:widowControl w:val="0"/>
        <w:ind w:left="180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Existing mature tree growth and natural land forms on the site shall be preserved to the maximum extent possible. In some cases, such as towers sited on large, wooded lots, natural growth around the property perimeter may be sufficient buffer.</w:t>
      </w:r>
    </w:p>
    <w:p w14:paraId="1A352E89" w14:textId="77777777" w:rsidR="00B542D4" w:rsidRPr="00876B7C" w:rsidRDefault="00B542D4" w:rsidP="00B542D4">
      <w:pPr>
        <w:widowControl w:val="0"/>
        <w:jc w:val="both"/>
        <w:rPr>
          <w:rFonts w:ascii="Times New Roman" w:hAnsi="Times New Roman"/>
          <w:sz w:val="22"/>
          <w:szCs w:val="22"/>
        </w:rPr>
      </w:pPr>
    </w:p>
    <w:p w14:paraId="05470E6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(E) </w:t>
      </w:r>
      <w:r w:rsidRPr="00876B7C">
        <w:rPr>
          <w:rFonts w:ascii="Times New Roman" w:hAnsi="Times New Roman"/>
          <w:i/>
          <w:sz w:val="22"/>
          <w:szCs w:val="22"/>
        </w:rPr>
        <w:t>Removal of abandoned antennas and towers.</w:t>
      </w:r>
      <w:r w:rsidRPr="00876B7C">
        <w:rPr>
          <w:rFonts w:ascii="Times New Roman" w:hAnsi="Times New Roman"/>
          <w:sz w:val="22"/>
          <w:szCs w:val="22"/>
        </w:rPr>
        <w:t xml:space="preserve"> Any antenna or tower that is not operated for a continuous period of 12 months shall be considered abandoned, and the owner of such antenna or tower shall remove same within 90 days of receipt of notice from the Community Development Director/City Engineer notifying the owner of such abandonment. If such antenna or tower is not removed within said 90 days, the Community Development Director/City Engineer may remove such antenna or tower at the owner's expense. The City Council declares that such abandoned towers are a public nuisance and may be summarily abated as provided in this Code and as may be provided under the applicable laws of the state, and the expenses of such abatement shall constitute a lien against the underlying property upon which the tower is located and a personal obligation against the owner of such underlying property. If there are two or more users of a single tower, then this provision shall not become effective until all users cease using the tower.</w:t>
      </w:r>
    </w:p>
    <w:p w14:paraId="11FFFD41" w14:textId="77777777" w:rsidR="00B542D4" w:rsidRPr="00876B7C" w:rsidRDefault="00B542D4" w:rsidP="00B542D4">
      <w:pPr>
        <w:widowControl w:val="0"/>
        <w:jc w:val="both"/>
        <w:rPr>
          <w:rFonts w:ascii="Times New Roman" w:hAnsi="Times New Roman"/>
          <w:sz w:val="22"/>
          <w:szCs w:val="22"/>
        </w:rPr>
      </w:pPr>
    </w:p>
    <w:p w14:paraId="24A361CF" w14:textId="77777777" w:rsidR="00B542D4" w:rsidRPr="00876B7C" w:rsidRDefault="00B542D4" w:rsidP="00B542D4">
      <w:pPr>
        <w:pStyle w:val="Heading3"/>
        <w:spacing w:before="0" w:beforeAutospacing="0" w:after="0" w:afterAutospacing="0"/>
        <w:rPr>
          <w:sz w:val="22"/>
          <w:szCs w:val="22"/>
        </w:rPr>
      </w:pPr>
      <w:bookmarkStart w:id="89" w:name="_Toc506199008"/>
      <w:bookmarkStart w:id="90" w:name="_Toc506205048"/>
      <w:bookmarkStart w:id="91" w:name="_Toc506205370"/>
      <w:r w:rsidRPr="00876B7C">
        <w:rPr>
          <w:sz w:val="22"/>
          <w:szCs w:val="22"/>
        </w:rPr>
        <w:t>§ 10-3.415</w:t>
      </w:r>
      <w:r w:rsidRPr="00876B7C">
        <w:rPr>
          <w:sz w:val="22"/>
          <w:szCs w:val="22"/>
          <w:lang w:val="en-US"/>
        </w:rPr>
        <w:t xml:space="preserve"> </w:t>
      </w:r>
      <w:r w:rsidRPr="00876B7C">
        <w:rPr>
          <w:sz w:val="22"/>
          <w:szCs w:val="22"/>
        </w:rPr>
        <w:t xml:space="preserve"> INTERIM AGRICULTURE</w:t>
      </w:r>
      <w:bookmarkEnd w:id="89"/>
      <w:bookmarkEnd w:id="90"/>
      <w:bookmarkEnd w:id="91"/>
      <w:r w:rsidRPr="00876B7C">
        <w:rPr>
          <w:sz w:val="22"/>
          <w:szCs w:val="22"/>
        </w:rPr>
        <w:t xml:space="preserve"> </w:t>
      </w:r>
    </w:p>
    <w:p w14:paraId="2AEC08B5" w14:textId="77777777" w:rsidR="00B542D4" w:rsidRPr="00876B7C" w:rsidRDefault="00B542D4" w:rsidP="00B542D4">
      <w:pPr>
        <w:widowControl w:val="0"/>
        <w:jc w:val="both"/>
        <w:rPr>
          <w:rFonts w:ascii="Times New Roman" w:hAnsi="Times New Roman"/>
          <w:b/>
          <w:sz w:val="22"/>
          <w:szCs w:val="22"/>
        </w:rPr>
      </w:pPr>
    </w:p>
    <w:p w14:paraId="3C16DEAC" w14:textId="77777777" w:rsidR="00B542D4" w:rsidRPr="00876B7C" w:rsidRDefault="00B542D4" w:rsidP="00B542D4">
      <w:pPr>
        <w:widowControl w:val="0"/>
        <w:numPr>
          <w:ilvl w:val="0"/>
          <w:numId w:val="107"/>
        </w:numPr>
        <w:ind w:left="0" w:firstLine="360"/>
        <w:jc w:val="both"/>
        <w:rPr>
          <w:rFonts w:ascii="Times New Roman" w:hAnsi="Times New Roman"/>
          <w:sz w:val="22"/>
          <w:szCs w:val="22"/>
        </w:rPr>
      </w:pPr>
      <w:r w:rsidRPr="00876B7C">
        <w:rPr>
          <w:rFonts w:ascii="Times New Roman" w:hAnsi="Times New Roman"/>
          <w:sz w:val="22"/>
          <w:szCs w:val="22"/>
        </w:rPr>
        <w:t xml:space="preserve">In all residential, commercial, and industrial zone districts in the City, when various factors combine to make the development of a property infeasible for a period of time anticipated to be in excess of five years, a use permit may be granted by the Planning Commission to allow for agricultural activities on an interim basis, until such time as development consistent with the underlying zone district becomes viable. </w:t>
      </w:r>
    </w:p>
    <w:p w14:paraId="54693AEF" w14:textId="77777777" w:rsidR="00B542D4" w:rsidRPr="00876B7C" w:rsidRDefault="00B542D4" w:rsidP="00B542D4">
      <w:pPr>
        <w:widowControl w:val="0"/>
        <w:ind w:firstLine="360"/>
        <w:jc w:val="both"/>
        <w:rPr>
          <w:rFonts w:ascii="Times New Roman" w:hAnsi="Times New Roman"/>
          <w:sz w:val="22"/>
          <w:szCs w:val="22"/>
        </w:rPr>
      </w:pPr>
    </w:p>
    <w:p w14:paraId="6406C37B" w14:textId="77777777" w:rsidR="00B542D4" w:rsidRPr="00876B7C" w:rsidRDefault="00B542D4" w:rsidP="00B542D4">
      <w:pPr>
        <w:widowControl w:val="0"/>
        <w:numPr>
          <w:ilvl w:val="0"/>
          <w:numId w:val="107"/>
        </w:numPr>
        <w:ind w:left="0" w:firstLine="360"/>
        <w:jc w:val="both"/>
        <w:rPr>
          <w:rFonts w:ascii="Times New Roman" w:hAnsi="Times New Roman"/>
          <w:sz w:val="22"/>
          <w:szCs w:val="22"/>
        </w:rPr>
      </w:pPr>
      <w:r w:rsidRPr="00876B7C">
        <w:rPr>
          <w:rFonts w:ascii="Times New Roman" w:hAnsi="Times New Roman"/>
          <w:sz w:val="22"/>
          <w:szCs w:val="22"/>
        </w:rPr>
        <w:t xml:space="preserve">“Interim Agriculture” shall be defined as </w:t>
      </w:r>
      <w:r w:rsidRPr="00876B7C">
        <w:rPr>
          <w:rFonts w:ascii="Times New Roman" w:hAnsi="Times New Roman"/>
          <w:sz w:val="22"/>
          <w:szCs w:val="22"/>
          <w:bdr w:val="none" w:sz="0" w:space="0" w:color="auto" w:frame="1"/>
        </w:rPr>
        <w:t xml:space="preserve">the tilling of the soil for the raising of grains, crops, </w:t>
      </w:r>
      <w:r w:rsidRPr="00876B7C">
        <w:rPr>
          <w:rFonts w:ascii="Times New Roman" w:hAnsi="Times New Roman"/>
          <w:sz w:val="22"/>
          <w:szCs w:val="22"/>
          <w:bdr w:val="none" w:sz="0" w:space="0" w:color="auto" w:frame="1"/>
        </w:rPr>
        <w:lastRenderedPageBreak/>
        <w:t xml:space="preserve">orchards, horticulture and/or viticulture as an interim activity for a defined period of time.  Interim agriculture includes the normal maintenance of equipment (including wells) necessary for the successful harvesting of crops, so long as such repair or replacement does not represent an expansion of use or intensification of activities beyond those permitted by the Planning Commission.  </w:t>
      </w:r>
    </w:p>
    <w:p w14:paraId="72862BA9" w14:textId="77777777" w:rsidR="00B542D4" w:rsidRPr="00876B7C" w:rsidRDefault="00B542D4" w:rsidP="00B542D4">
      <w:pPr>
        <w:pStyle w:val="ListParagraph"/>
        <w:rPr>
          <w:sz w:val="22"/>
          <w:szCs w:val="22"/>
          <w:bdr w:val="none" w:sz="0" w:space="0" w:color="auto" w:frame="1"/>
        </w:rPr>
      </w:pPr>
    </w:p>
    <w:p w14:paraId="2045D46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bdr w:val="none" w:sz="0" w:space="0" w:color="auto" w:frame="1"/>
        </w:rPr>
        <w:t>Interim Agriculture shall not include small livestock farming, dairying and/or animal husbandry, nor any other uses customarily incidental thereto such as slaughter houses, fertilizer yards, or rendering plants. Interim Agriculture shall not include the repair or replacement of irrigation facilities or other equipment which is essential to the continued operation of a legally established agricultural use, so long as such repair or replacement does not represent an expansion of use or intensification of activities beyond those previously established.</w:t>
      </w:r>
    </w:p>
    <w:p w14:paraId="31F23D6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 </w:t>
      </w:r>
    </w:p>
    <w:p w14:paraId="35294A11" w14:textId="77777777" w:rsidR="00B542D4" w:rsidRPr="00876B7C" w:rsidRDefault="00B542D4" w:rsidP="00B542D4">
      <w:pPr>
        <w:widowControl w:val="0"/>
        <w:numPr>
          <w:ilvl w:val="0"/>
          <w:numId w:val="107"/>
        </w:numPr>
        <w:ind w:left="0" w:firstLine="360"/>
        <w:jc w:val="both"/>
        <w:rPr>
          <w:rFonts w:ascii="Times New Roman" w:hAnsi="Times New Roman"/>
          <w:sz w:val="22"/>
          <w:szCs w:val="22"/>
        </w:rPr>
      </w:pPr>
      <w:r w:rsidRPr="00876B7C">
        <w:rPr>
          <w:rFonts w:ascii="Times New Roman" w:hAnsi="Times New Roman"/>
          <w:sz w:val="22"/>
          <w:szCs w:val="22"/>
        </w:rPr>
        <w:t>In order to approve a conditional use permit for interim agricultural activities, the Planning Commission must make the following findings:</w:t>
      </w:r>
    </w:p>
    <w:p w14:paraId="0C0B3EE1" w14:textId="77777777" w:rsidR="00B542D4" w:rsidRPr="00876B7C" w:rsidRDefault="00B542D4" w:rsidP="00B542D4">
      <w:pPr>
        <w:widowControl w:val="0"/>
        <w:numPr>
          <w:ilvl w:val="0"/>
          <w:numId w:val="108"/>
        </w:numPr>
        <w:ind w:left="1080"/>
        <w:jc w:val="both"/>
        <w:rPr>
          <w:rFonts w:ascii="Times New Roman" w:hAnsi="Times New Roman"/>
          <w:sz w:val="22"/>
          <w:szCs w:val="22"/>
        </w:rPr>
      </w:pPr>
      <w:r w:rsidRPr="00876B7C">
        <w:rPr>
          <w:rFonts w:ascii="Times New Roman" w:hAnsi="Times New Roman"/>
          <w:sz w:val="22"/>
          <w:szCs w:val="22"/>
        </w:rPr>
        <w:t>The establishment, maintenance, or operation of the interim agricultural use will not, under the circumstances of the particular case, be detrimental to the health, safety, peace, morals, comfort and general welfare of persons residing or working in the neighborhood of such proposed use or be detrimental or injurious to property and improvements in the neighborhood or general welfare of the City. </w:t>
      </w:r>
    </w:p>
    <w:p w14:paraId="2677E2E8" w14:textId="77777777" w:rsidR="00B542D4" w:rsidRPr="00876B7C" w:rsidRDefault="00B542D4" w:rsidP="00B542D4">
      <w:pPr>
        <w:widowControl w:val="0"/>
        <w:numPr>
          <w:ilvl w:val="0"/>
          <w:numId w:val="108"/>
        </w:numPr>
        <w:ind w:left="1080"/>
        <w:jc w:val="both"/>
        <w:rPr>
          <w:rFonts w:ascii="Times New Roman" w:hAnsi="Times New Roman"/>
          <w:sz w:val="22"/>
          <w:szCs w:val="22"/>
        </w:rPr>
      </w:pPr>
      <w:r w:rsidRPr="00876B7C">
        <w:rPr>
          <w:rFonts w:ascii="Times New Roman" w:hAnsi="Times New Roman"/>
          <w:sz w:val="22"/>
          <w:szCs w:val="22"/>
        </w:rPr>
        <w:t>The interim agricultural use will not be detrimental or injurious to the infrastructure of the City.  Interim agriculture shall use techniques to maximize water efficiency and minimize erosion. All grading and/or excavation shall be compatible with the City’s Storm Drain Master Plan.</w:t>
      </w:r>
    </w:p>
    <w:p w14:paraId="6048955A" w14:textId="77777777" w:rsidR="00B542D4" w:rsidRPr="00876B7C" w:rsidRDefault="00B542D4" w:rsidP="00B542D4">
      <w:pPr>
        <w:widowControl w:val="0"/>
        <w:ind w:firstLine="360"/>
        <w:jc w:val="both"/>
        <w:rPr>
          <w:rFonts w:ascii="Times New Roman" w:hAnsi="Times New Roman"/>
          <w:sz w:val="22"/>
          <w:szCs w:val="22"/>
        </w:rPr>
      </w:pPr>
    </w:p>
    <w:p w14:paraId="5B968AF0" w14:textId="77777777" w:rsidR="00B542D4" w:rsidRPr="00876B7C" w:rsidRDefault="00B542D4" w:rsidP="00B542D4">
      <w:pPr>
        <w:widowControl w:val="0"/>
        <w:numPr>
          <w:ilvl w:val="0"/>
          <w:numId w:val="107"/>
        </w:numPr>
        <w:ind w:left="0" w:firstLine="360"/>
        <w:jc w:val="both"/>
        <w:rPr>
          <w:rFonts w:ascii="Times New Roman" w:hAnsi="Times New Roman"/>
          <w:sz w:val="22"/>
          <w:szCs w:val="22"/>
        </w:rPr>
      </w:pPr>
      <w:r w:rsidRPr="00876B7C">
        <w:rPr>
          <w:rFonts w:ascii="Times New Roman" w:hAnsi="Times New Roman"/>
          <w:sz w:val="22"/>
          <w:szCs w:val="22"/>
        </w:rPr>
        <w:t>Applications for a conditional use permit for interim agricultural uses of land shall include the following information:</w:t>
      </w:r>
    </w:p>
    <w:p w14:paraId="395D12F2" w14:textId="77777777" w:rsidR="00B542D4" w:rsidRPr="00876B7C" w:rsidRDefault="00B542D4" w:rsidP="00B542D4">
      <w:pPr>
        <w:widowControl w:val="0"/>
        <w:numPr>
          <w:ilvl w:val="0"/>
          <w:numId w:val="109"/>
        </w:numPr>
        <w:ind w:left="1080"/>
        <w:jc w:val="both"/>
        <w:rPr>
          <w:rFonts w:ascii="Times New Roman" w:hAnsi="Times New Roman"/>
          <w:sz w:val="22"/>
          <w:szCs w:val="22"/>
        </w:rPr>
      </w:pPr>
      <w:r w:rsidRPr="00876B7C">
        <w:rPr>
          <w:rFonts w:ascii="Times New Roman" w:hAnsi="Times New Roman"/>
          <w:sz w:val="22"/>
          <w:szCs w:val="22"/>
        </w:rPr>
        <w:t>a justification of necessity for interim agricultural use;</w:t>
      </w:r>
    </w:p>
    <w:p w14:paraId="42ACAE1F" w14:textId="77777777" w:rsidR="00B542D4" w:rsidRPr="00876B7C" w:rsidRDefault="00B542D4" w:rsidP="00B542D4">
      <w:pPr>
        <w:widowControl w:val="0"/>
        <w:numPr>
          <w:ilvl w:val="0"/>
          <w:numId w:val="109"/>
        </w:numPr>
        <w:ind w:left="1080"/>
        <w:jc w:val="both"/>
        <w:rPr>
          <w:rFonts w:ascii="Times New Roman" w:hAnsi="Times New Roman"/>
          <w:sz w:val="22"/>
          <w:szCs w:val="22"/>
        </w:rPr>
      </w:pPr>
      <w:r w:rsidRPr="00876B7C">
        <w:rPr>
          <w:rFonts w:ascii="Times New Roman" w:hAnsi="Times New Roman"/>
          <w:sz w:val="22"/>
          <w:szCs w:val="22"/>
        </w:rPr>
        <w:t>a total acreage calculation;</w:t>
      </w:r>
    </w:p>
    <w:p w14:paraId="75A0BDCA" w14:textId="77777777" w:rsidR="00B542D4" w:rsidRPr="00876B7C" w:rsidRDefault="00B542D4" w:rsidP="00B542D4">
      <w:pPr>
        <w:widowControl w:val="0"/>
        <w:numPr>
          <w:ilvl w:val="0"/>
          <w:numId w:val="109"/>
        </w:numPr>
        <w:ind w:left="1080"/>
        <w:jc w:val="both"/>
        <w:rPr>
          <w:rFonts w:ascii="Times New Roman" w:hAnsi="Times New Roman"/>
          <w:sz w:val="22"/>
          <w:szCs w:val="22"/>
        </w:rPr>
      </w:pPr>
      <w:r w:rsidRPr="00876B7C">
        <w:rPr>
          <w:rFonts w:ascii="Times New Roman" w:hAnsi="Times New Roman"/>
          <w:sz w:val="22"/>
          <w:szCs w:val="22"/>
        </w:rPr>
        <w:t xml:space="preserve">a description of what crops will be grown and what their water usage will be; </w:t>
      </w:r>
    </w:p>
    <w:p w14:paraId="329DE91E" w14:textId="77777777" w:rsidR="00B542D4" w:rsidRPr="00876B7C" w:rsidRDefault="00B542D4" w:rsidP="00B542D4">
      <w:pPr>
        <w:widowControl w:val="0"/>
        <w:numPr>
          <w:ilvl w:val="0"/>
          <w:numId w:val="109"/>
        </w:numPr>
        <w:ind w:left="1080"/>
        <w:jc w:val="both"/>
        <w:rPr>
          <w:rFonts w:ascii="Times New Roman" w:hAnsi="Times New Roman"/>
          <w:sz w:val="22"/>
          <w:szCs w:val="22"/>
        </w:rPr>
      </w:pPr>
      <w:r w:rsidRPr="00876B7C">
        <w:rPr>
          <w:rFonts w:ascii="Times New Roman" w:hAnsi="Times New Roman"/>
          <w:sz w:val="22"/>
          <w:szCs w:val="22"/>
        </w:rPr>
        <w:t xml:space="preserve">a description of irrigation technique(s) to be implemented on the subject property; and </w:t>
      </w:r>
    </w:p>
    <w:p w14:paraId="6F04EBC1" w14:textId="77777777" w:rsidR="00B542D4" w:rsidRPr="00876B7C" w:rsidRDefault="00B542D4" w:rsidP="00B542D4">
      <w:pPr>
        <w:widowControl w:val="0"/>
        <w:numPr>
          <w:ilvl w:val="0"/>
          <w:numId w:val="109"/>
        </w:numPr>
        <w:ind w:left="1080"/>
        <w:jc w:val="both"/>
        <w:rPr>
          <w:rFonts w:ascii="Times New Roman" w:hAnsi="Times New Roman"/>
          <w:sz w:val="22"/>
          <w:szCs w:val="22"/>
        </w:rPr>
      </w:pPr>
      <w:r w:rsidRPr="00876B7C">
        <w:rPr>
          <w:rFonts w:ascii="Times New Roman" w:hAnsi="Times New Roman"/>
          <w:sz w:val="22"/>
          <w:szCs w:val="22"/>
        </w:rPr>
        <w:t>a plan for eventual conversion of the property to its planned use.</w:t>
      </w:r>
    </w:p>
    <w:p w14:paraId="2AD52C5F" w14:textId="77777777" w:rsidR="00B542D4" w:rsidRPr="00876B7C" w:rsidRDefault="00B542D4" w:rsidP="00B542D4">
      <w:pPr>
        <w:widowControl w:val="0"/>
        <w:ind w:left="1080" w:hanging="360"/>
        <w:jc w:val="both"/>
        <w:rPr>
          <w:rFonts w:ascii="Times New Roman" w:hAnsi="Times New Roman"/>
          <w:sz w:val="22"/>
          <w:szCs w:val="22"/>
        </w:rPr>
      </w:pPr>
    </w:p>
    <w:p w14:paraId="4F1409A9" w14:textId="77777777" w:rsidR="00B542D4" w:rsidRPr="00876B7C" w:rsidRDefault="00B542D4" w:rsidP="00B542D4">
      <w:pPr>
        <w:widowControl w:val="0"/>
        <w:numPr>
          <w:ilvl w:val="0"/>
          <w:numId w:val="107"/>
        </w:numPr>
        <w:ind w:left="0" w:firstLine="360"/>
        <w:jc w:val="both"/>
        <w:rPr>
          <w:rFonts w:ascii="Times New Roman" w:hAnsi="Times New Roman"/>
          <w:sz w:val="22"/>
          <w:szCs w:val="22"/>
        </w:rPr>
      </w:pPr>
      <w:r w:rsidRPr="00876B7C">
        <w:rPr>
          <w:rFonts w:ascii="Times New Roman" w:hAnsi="Times New Roman"/>
          <w:sz w:val="22"/>
          <w:szCs w:val="22"/>
        </w:rPr>
        <w:t>The Planning Commission may apply conditions of approval whenever necessary to ensure compatibility with surrounding land uses and compliance with Section 10-3.416(C).</w:t>
      </w:r>
    </w:p>
    <w:p w14:paraId="4EC3675E" w14:textId="77777777" w:rsidR="00B542D4" w:rsidRPr="00876B7C" w:rsidRDefault="00B542D4" w:rsidP="00B542D4">
      <w:pPr>
        <w:widowControl w:val="0"/>
        <w:ind w:firstLine="360"/>
        <w:jc w:val="both"/>
        <w:rPr>
          <w:rFonts w:ascii="Times New Roman" w:hAnsi="Times New Roman"/>
          <w:sz w:val="22"/>
          <w:szCs w:val="22"/>
        </w:rPr>
      </w:pPr>
    </w:p>
    <w:p w14:paraId="39616C39" w14:textId="77777777" w:rsidR="00B542D4" w:rsidRPr="00876B7C" w:rsidRDefault="00B542D4" w:rsidP="00B542D4">
      <w:pPr>
        <w:widowControl w:val="0"/>
        <w:numPr>
          <w:ilvl w:val="0"/>
          <w:numId w:val="107"/>
        </w:numPr>
        <w:ind w:left="0" w:firstLine="360"/>
        <w:jc w:val="both"/>
        <w:rPr>
          <w:rFonts w:ascii="Times New Roman" w:hAnsi="Times New Roman"/>
          <w:sz w:val="22"/>
          <w:szCs w:val="22"/>
        </w:rPr>
      </w:pPr>
      <w:r w:rsidRPr="00876B7C">
        <w:rPr>
          <w:rFonts w:ascii="Times New Roman" w:hAnsi="Times New Roman"/>
          <w:sz w:val="22"/>
          <w:szCs w:val="22"/>
        </w:rPr>
        <w:t>Approval of a conditional use permit for interim agricultural uses of land shall be approved for an initial period of no more than five years.  Extension of interim agricultural uses after the initial approval period shall require the approval of an application for amendment to the conditional use permit from the Planning Commission.  Each approved extension shall not exceed a period of five years.</w:t>
      </w:r>
    </w:p>
    <w:p w14:paraId="69818FD6" w14:textId="77777777" w:rsidR="00B542D4" w:rsidRPr="00876B7C" w:rsidRDefault="00B542D4" w:rsidP="00B542D4">
      <w:pPr>
        <w:widowControl w:val="0"/>
        <w:jc w:val="both"/>
        <w:rPr>
          <w:rFonts w:ascii="Times New Roman" w:hAnsi="Times New Roman"/>
          <w:b/>
          <w:sz w:val="22"/>
          <w:szCs w:val="22"/>
        </w:rPr>
      </w:pPr>
    </w:p>
    <w:p w14:paraId="2A77E95F" w14:textId="77777777" w:rsidR="00B542D4" w:rsidRPr="00876B7C" w:rsidRDefault="00B542D4" w:rsidP="00B542D4">
      <w:pPr>
        <w:pStyle w:val="Heading3"/>
        <w:spacing w:before="0" w:beforeAutospacing="0" w:after="0" w:afterAutospacing="0"/>
        <w:rPr>
          <w:sz w:val="22"/>
          <w:szCs w:val="22"/>
        </w:rPr>
      </w:pPr>
      <w:bookmarkStart w:id="92" w:name="_Toc506199009"/>
      <w:bookmarkStart w:id="93" w:name="_Toc506205049"/>
      <w:bookmarkStart w:id="94" w:name="_Toc506205371"/>
      <w:r w:rsidRPr="00876B7C">
        <w:rPr>
          <w:sz w:val="22"/>
          <w:szCs w:val="22"/>
        </w:rPr>
        <w:t>§ 10-3.416  RESERVED</w:t>
      </w:r>
      <w:r w:rsidRPr="00876B7C">
        <w:rPr>
          <w:sz w:val="22"/>
          <w:szCs w:val="22"/>
        </w:rPr>
        <w:fldChar w:fldCharType="begin"/>
      </w:r>
      <w:r w:rsidRPr="00876B7C">
        <w:rPr>
          <w:sz w:val="22"/>
          <w:szCs w:val="22"/>
        </w:rPr>
        <w:instrText xml:space="preserve"> TC \f 1 "10-3.407  LOCATION OF DWELLINGS</w:instrText>
      </w:r>
      <w:r w:rsidRPr="00876B7C">
        <w:rPr>
          <w:sz w:val="22"/>
          <w:szCs w:val="22"/>
        </w:rPr>
        <w:fldChar w:fldCharType="end"/>
      </w:r>
      <w:r w:rsidRPr="00876B7C">
        <w:rPr>
          <w:sz w:val="22"/>
          <w:szCs w:val="22"/>
        </w:rPr>
        <w:t>.</w:t>
      </w:r>
      <w:bookmarkEnd w:id="92"/>
      <w:bookmarkEnd w:id="93"/>
      <w:bookmarkEnd w:id="94"/>
    </w:p>
    <w:p w14:paraId="5540B92D" w14:textId="77777777" w:rsidR="00B542D4" w:rsidRPr="00876B7C" w:rsidRDefault="00B542D4" w:rsidP="00B542D4">
      <w:pPr>
        <w:pStyle w:val="Heading3"/>
        <w:spacing w:before="0" w:beforeAutospacing="0" w:after="0" w:afterAutospacing="0"/>
        <w:rPr>
          <w:sz w:val="22"/>
          <w:szCs w:val="22"/>
        </w:rPr>
      </w:pPr>
      <w:r w:rsidRPr="00876B7C">
        <w:br w:type="page"/>
      </w:r>
      <w:bookmarkStart w:id="95" w:name="_Toc506199010"/>
      <w:bookmarkStart w:id="96" w:name="_Toc506205050"/>
      <w:bookmarkStart w:id="97" w:name="_Toc506205372"/>
      <w:r w:rsidRPr="00876B7C">
        <w:rPr>
          <w:sz w:val="22"/>
          <w:szCs w:val="22"/>
        </w:rPr>
        <w:lastRenderedPageBreak/>
        <w:t>§ 10-3.420  LOCATION OF BUILDINGS</w:t>
      </w:r>
      <w:r w:rsidRPr="00876B7C">
        <w:rPr>
          <w:sz w:val="22"/>
          <w:szCs w:val="22"/>
        </w:rPr>
        <w:fldChar w:fldCharType="begin"/>
      </w:r>
      <w:r w:rsidRPr="00876B7C">
        <w:rPr>
          <w:sz w:val="22"/>
          <w:szCs w:val="22"/>
        </w:rPr>
        <w:instrText xml:space="preserve"> TC \f 1 "10-3.407  LOCATION OF DWELLINGS</w:instrText>
      </w:r>
      <w:r w:rsidRPr="00876B7C">
        <w:rPr>
          <w:sz w:val="22"/>
          <w:szCs w:val="22"/>
        </w:rPr>
        <w:fldChar w:fldCharType="end"/>
      </w:r>
      <w:r w:rsidRPr="00876B7C">
        <w:rPr>
          <w:sz w:val="22"/>
          <w:szCs w:val="22"/>
        </w:rPr>
        <w:t>.</w:t>
      </w:r>
      <w:bookmarkEnd w:id="95"/>
      <w:bookmarkEnd w:id="96"/>
      <w:bookmarkEnd w:id="97"/>
    </w:p>
    <w:p w14:paraId="2F0CE11E" w14:textId="77777777" w:rsidR="00B542D4" w:rsidRPr="00876B7C" w:rsidRDefault="00B542D4" w:rsidP="00B542D4">
      <w:pPr>
        <w:widowControl w:val="0"/>
        <w:rPr>
          <w:rFonts w:ascii="Times New Roman" w:hAnsi="Times New Roman"/>
          <w:sz w:val="22"/>
          <w:szCs w:val="22"/>
        </w:rPr>
      </w:pPr>
    </w:p>
    <w:p w14:paraId="1C2519B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All buildings hereafter designed or erected, and existing buildings which may be reconstructed, altered, moved or enlarged shall comply with the building requirements of the district in which such buildings may be located.</w:t>
      </w:r>
    </w:p>
    <w:p w14:paraId="56581E7A" w14:textId="77777777" w:rsidR="00B542D4" w:rsidRPr="00876B7C" w:rsidRDefault="00B542D4" w:rsidP="00B542D4">
      <w:pPr>
        <w:widowControl w:val="0"/>
        <w:ind w:firstLine="360"/>
        <w:jc w:val="both"/>
        <w:rPr>
          <w:rFonts w:ascii="Times New Roman" w:hAnsi="Times New Roman"/>
          <w:sz w:val="22"/>
          <w:szCs w:val="22"/>
        </w:rPr>
      </w:pPr>
    </w:p>
    <w:p w14:paraId="0D96137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  Except in multiple dwelling developments or where otherwise provided for in this chapter, every dwelling shall face or front upon a street or permanent means of access to a street.  While dwellings may have vehicular access from an alley the pedestrian access and orientation shall be to the street.</w:t>
      </w:r>
    </w:p>
    <w:p w14:paraId="5175EB0A"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b/>
          <w:sz w:val="22"/>
          <w:szCs w:val="22"/>
        </w:rPr>
      </w:pPr>
    </w:p>
    <w:p w14:paraId="33C6AF8E" w14:textId="77777777" w:rsidR="00B542D4" w:rsidRPr="00876B7C" w:rsidRDefault="00B542D4" w:rsidP="00B542D4">
      <w:pPr>
        <w:pStyle w:val="Heading3"/>
        <w:spacing w:before="0" w:beforeAutospacing="0" w:after="0" w:afterAutospacing="0"/>
        <w:rPr>
          <w:sz w:val="22"/>
          <w:szCs w:val="22"/>
        </w:rPr>
      </w:pPr>
      <w:bookmarkStart w:id="98" w:name="_Toc506199011"/>
      <w:bookmarkStart w:id="99" w:name="_Toc506205051"/>
      <w:bookmarkStart w:id="100" w:name="_Toc506205373"/>
      <w:r w:rsidRPr="00876B7C">
        <w:rPr>
          <w:sz w:val="22"/>
          <w:szCs w:val="22"/>
        </w:rPr>
        <w:t>§ 10-3.421  HEIGHT OF BUILDINGS</w:t>
      </w:r>
      <w:r w:rsidRPr="00876B7C">
        <w:rPr>
          <w:sz w:val="22"/>
          <w:szCs w:val="22"/>
        </w:rPr>
        <w:fldChar w:fldCharType="begin"/>
      </w:r>
      <w:r w:rsidRPr="00876B7C">
        <w:rPr>
          <w:sz w:val="22"/>
          <w:szCs w:val="22"/>
        </w:rPr>
        <w:instrText xml:space="preserve"> TC \f 1 "10-3.408  HEIGHT OF BUILDINGS</w:instrText>
      </w:r>
      <w:r w:rsidRPr="00876B7C">
        <w:rPr>
          <w:sz w:val="22"/>
          <w:szCs w:val="22"/>
        </w:rPr>
        <w:fldChar w:fldCharType="end"/>
      </w:r>
      <w:r w:rsidRPr="00876B7C">
        <w:rPr>
          <w:sz w:val="22"/>
          <w:szCs w:val="22"/>
        </w:rPr>
        <w:t>.</w:t>
      </w:r>
      <w:bookmarkEnd w:id="98"/>
      <w:bookmarkEnd w:id="99"/>
      <w:bookmarkEnd w:id="100"/>
    </w:p>
    <w:p w14:paraId="6849BB04" w14:textId="77777777" w:rsidR="00B542D4" w:rsidRPr="00876B7C" w:rsidRDefault="00B542D4" w:rsidP="00B542D4">
      <w:pPr>
        <w:widowControl w:val="0"/>
        <w:rPr>
          <w:rFonts w:ascii="Times New Roman" w:hAnsi="Times New Roman"/>
          <w:sz w:val="22"/>
          <w:szCs w:val="22"/>
        </w:rPr>
      </w:pPr>
    </w:p>
    <w:p w14:paraId="6F987FE3" w14:textId="77777777" w:rsidR="00B542D4" w:rsidRPr="00876B7C" w:rsidRDefault="00B542D4" w:rsidP="00B542D4">
      <w:pPr>
        <w:widowControl w:val="0"/>
        <w:numPr>
          <w:ilvl w:val="0"/>
          <w:numId w:val="116"/>
        </w:numPr>
        <w:ind w:left="0" w:firstLine="360"/>
        <w:jc w:val="both"/>
        <w:rPr>
          <w:rFonts w:ascii="Times New Roman" w:hAnsi="Times New Roman"/>
          <w:sz w:val="22"/>
          <w:szCs w:val="22"/>
        </w:rPr>
      </w:pPr>
      <w:r w:rsidRPr="00876B7C">
        <w:rPr>
          <w:rFonts w:ascii="Times New Roman" w:hAnsi="Times New Roman"/>
          <w:sz w:val="22"/>
          <w:szCs w:val="22"/>
        </w:rPr>
        <w:t xml:space="preserve">Chimneys, cupolas, water tanks, ventilating fans, towers, steeples, smokestacks, and similar structures and mechanical appurtenances may be further permitted in excess of height limits specified in the individual zones provided a use permit is first obtained.  </w:t>
      </w:r>
    </w:p>
    <w:p w14:paraId="486F15D6" w14:textId="77777777" w:rsidR="00B542D4" w:rsidRPr="00876B7C" w:rsidRDefault="00B542D4" w:rsidP="00B542D4">
      <w:pPr>
        <w:widowControl w:val="0"/>
        <w:ind w:firstLine="360"/>
        <w:jc w:val="both"/>
        <w:rPr>
          <w:rFonts w:ascii="Times New Roman" w:hAnsi="Times New Roman"/>
          <w:sz w:val="22"/>
          <w:szCs w:val="22"/>
        </w:rPr>
      </w:pPr>
    </w:p>
    <w:p w14:paraId="68A57BA5" w14:textId="77777777" w:rsidR="00B542D4" w:rsidRPr="00876B7C" w:rsidRDefault="00B542D4" w:rsidP="00B542D4">
      <w:pPr>
        <w:widowControl w:val="0"/>
        <w:numPr>
          <w:ilvl w:val="0"/>
          <w:numId w:val="116"/>
        </w:numPr>
        <w:ind w:left="0" w:firstLine="360"/>
        <w:jc w:val="both"/>
        <w:rPr>
          <w:rFonts w:ascii="Times New Roman" w:hAnsi="Times New Roman"/>
          <w:sz w:val="22"/>
          <w:szCs w:val="22"/>
        </w:rPr>
      </w:pPr>
      <w:r w:rsidRPr="00876B7C">
        <w:rPr>
          <w:rFonts w:ascii="Times New Roman" w:hAnsi="Times New Roman"/>
          <w:sz w:val="22"/>
          <w:szCs w:val="22"/>
        </w:rPr>
        <w:t>In order to encourage shared use of telecommunication towers and the use of alternative tower structures or stealth antennas, the Planning Director may approve an exception to the height restrictions specified in the individual zones by an amount not to exceed 10 feet.</w:t>
      </w:r>
    </w:p>
    <w:p w14:paraId="2F855F08" w14:textId="77777777" w:rsidR="00B542D4" w:rsidRPr="00876B7C" w:rsidRDefault="00B542D4" w:rsidP="00B542D4">
      <w:pPr>
        <w:widowControl w:val="0"/>
        <w:rPr>
          <w:rFonts w:ascii="Times New Roman" w:hAnsi="Times New Roman"/>
          <w:sz w:val="22"/>
          <w:szCs w:val="22"/>
        </w:rPr>
      </w:pPr>
    </w:p>
    <w:p w14:paraId="2A9B7393" w14:textId="77777777" w:rsidR="00B542D4" w:rsidRPr="00876B7C" w:rsidRDefault="00B542D4" w:rsidP="00B542D4">
      <w:pPr>
        <w:pStyle w:val="Heading3"/>
        <w:spacing w:before="0" w:beforeAutospacing="0" w:after="0" w:afterAutospacing="0"/>
        <w:rPr>
          <w:sz w:val="22"/>
          <w:szCs w:val="22"/>
        </w:rPr>
      </w:pPr>
      <w:bookmarkStart w:id="101" w:name="_Toc506199012"/>
      <w:bookmarkStart w:id="102" w:name="_Toc506205052"/>
      <w:bookmarkStart w:id="103" w:name="_Toc506205374"/>
      <w:r w:rsidRPr="00876B7C">
        <w:rPr>
          <w:sz w:val="22"/>
          <w:szCs w:val="22"/>
        </w:rPr>
        <w:t>§ 10-3.422  RESERVED.</w:t>
      </w:r>
      <w:bookmarkEnd w:id="101"/>
      <w:bookmarkEnd w:id="102"/>
      <w:bookmarkEnd w:id="103"/>
    </w:p>
    <w:p w14:paraId="28AD94B0" w14:textId="77777777" w:rsidR="00B542D4" w:rsidRPr="00876B7C" w:rsidRDefault="00B542D4" w:rsidP="00B542D4">
      <w:pPr>
        <w:widowControl w:val="0"/>
        <w:jc w:val="both"/>
        <w:rPr>
          <w:rFonts w:cs="Arial"/>
          <w:sz w:val="22"/>
          <w:szCs w:val="22"/>
        </w:rPr>
      </w:pPr>
    </w:p>
    <w:p w14:paraId="262DE5F4" w14:textId="77777777" w:rsidR="00B542D4" w:rsidRPr="00876B7C" w:rsidRDefault="00B542D4" w:rsidP="00B542D4">
      <w:pPr>
        <w:pStyle w:val="Heading3"/>
        <w:spacing w:before="0" w:beforeAutospacing="0" w:after="0" w:afterAutospacing="0"/>
        <w:rPr>
          <w:sz w:val="22"/>
          <w:szCs w:val="22"/>
        </w:rPr>
      </w:pPr>
      <w:bookmarkStart w:id="104" w:name="_Toc506199013"/>
      <w:bookmarkStart w:id="105" w:name="_Toc506205053"/>
      <w:bookmarkStart w:id="106" w:name="_Toc506205375"/>
      <w:r w:rsidRPr="00876B7C">
        <w:rPr>
          <w:sz w:val="22"/>
          <w:szCs w:val="22"/>
        </w:rPr>
        <w:t>§ 10-3.423  THROUGH LOTS</w:t>
      </w:r>
      <w:r w:rsidRPr="00876B7C">
        <w:rPr>
          <w:sz w:val="22"/>
          <w:szCs w:val="22"/>
        </w:rPr>
        <w:fldChar w:fldCharType="begin"/>
      </w:r>
      <w:r w:rsidRPr="00876B7C">
        <w:rPr>
          <w:sz w:val="22"/>
          <w:szCs w:val="22"/>
        </w:rPr>
        <w:instrText xml:space="preserve"> TC \f 1 "10-3.410  THROUGH LOTS</w:instrText>
      </w:r>
      <w:r w:rsidRPr="00876B7C">
        <w:rPr>
          <w:sz w:val="22"/>
          <w:szCs w:val="22"/>
        </w:rPr>
        <w:fldChar w:fldCharType="end"/>
      </w:r>
      <w:r w:rsidRPr="00876B7C">
        <w:rPr>
          <w:sz w:val="22"/>
          <w:szCs w:val="22"/>
        </w:rPr>
        <w:t>.</w:t>
      </w:r>
      <w:bookmarkEnd w:id="104"/>
      <w:bookmarkEnd w:id="105"/>
      <w:bookmarkEnd w:id="106"/>
    </w:p>
    <w:p w14:paraId="49DB7617" w14:textId="77777777" w:rsidR="00B542D4" w:rsidRPr="00876B7C" w:rsidRDefault="00B542D4" w:rsidP="00B542D4">
      <w:pPr>
        <w:widowControl w:val="0"/>
        <w:jc w:val="both"/>
        <w:rPr>
          <w:rFonts w:ascii="Times New Roman" w:hAnsi="Times New Roman"/>
          <w:sz w:val="22"/>
          <w:szCs w:val="22"/>
        </w:rPr>
      </w:pPr>
    </w:p>
    <w:p w14:paraId="034E2FE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Creation of t</w:t>
      </w:r>
      <w:r>
        <w:rPr>
          <w:rFonts w:ascii="Times New Roman" w:hAnsi="Times New Roman"/>
          <w:sz w:val="22"/>
          <w:szCs w:val="22"/>
        </w:rPr>
        <w:t>hrough</w:t>
      </w:r>
      <w:r w:rsidRPr="00876B7C">
        <w:rPr>
          <w:rFonts w:ascii="Times New Roman" w:hAnsi="Times New Roman"/>
          <w:sz w:val="22"/>
          <w:szCs w:val="22"/>
        </w:rPr>
        <w:t xml:space="preserve"> lots shall be prohibited upon adoption of this ordinance. Where through lots have been created, either lot line separating such lot from a public thoroughfare may be designated as the front property line.  In such cases, the minimum rear yard shall be the average of the yards on lots next adjoining.  If such lots next adjoining are undeveloped, the minimum rear yard shall conform to the front yard setback for the zone in which the property is located.</w:t>
      </w:r>
    </w:p>
    <w:p w14:paraId="69900801"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2"/>
          <w:szCs w:val="22"/>
        </w:rPr>
      </w:pPr>
    </w:p>
    <w:p w14:paraId="559007D3" w14:textId="77777777" w:rsidR="00B542D4" w:rsidRPr="00876B7C" w:rsidRDefault="00B542D4" w:rsidP="00B542D4">
      <w:pPr>
        <w:pStyle w:val="Heading3"/>
        <w:spacing w:before="0" w:beforeAutospacing="0" w:after="0" w:afterAutospacing="0"/>
        <w:rPr>
          <w:sz w:val="22"/>
          <w:szCs w:val="22"/>
        </w:rPr>
      </w:pPr>
      <w:bookmarkStart w:id="107" w:name="_Toc506199014"/>
      <w:bookmarkStart w:id="108" w:name="_Toc506205054"/>
      <w:bookmarkStart w:id="109" w:name="_Toc506205376"/>
      <w:r w:rsidRPr="00876B7C">
        <w:rPr>
          <w:sz w:val="22"/>
          <w:szCs w:val="22"/>
        </w:rPr>
        <w:t>§ 10-3.424  YARD ENCROACHMENTS</w:t>
      </w:r>
      <w:r w:rsidRPr="00876B7C">
        <w:rPr>
          <w:sz w:val="22"/>
          <w:szCs w:val="22"/>
        </w:rPr>
        <w:fldChar w:fldCharType="begin"/>
      </w:r>
      <w:r w:rsidRPr="00876B7C">
        <w:rPr>
          <w:sz w:val="22"/>
          <w:szCs w:val="22"/>
        </w:rPr>
        <w:instrText xml:space="preserve"> TC \f 1 "10-3.411  YARD ENCROACHMENTS</w:instrText>
      </w:r>
      <w:r w:rsidRPr="00876B7C">
        <w:rPr>
          <w:sz w:val="22"/>
          <w:szCs w:val="22"/>
        </w:rPr>
        <w:fldChar w:fldCharType="end"/>
      </w:r>
      <w:r w:rsidRPr="00876B7C">
        <w:rPr>
          <w:sz w:val="22"/>
          <w:szCs w:val="22"/>
        </w:rPr>
        <w:t>.</w:t>
      </w:r>
      <w:bookmarkEnd w:id="107"/>
      <w:bookmarkEnd w:id="108"/>
      <w:bookmarkEnd w:id="109"/>
    </w:p>
    <w:p w14:paraId="118904FE"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509147DC" w14:textId="77777777" w:rsidR="00B542D4" w:rsidRPr="00876B7C" w:rsidRDefault="00B542D4" w:rsidP="00B542D4">
      <w:pPr>
        <w:widowControl w:val="0"/>
        <w:ind w:firstLine="360"/>
        <w:jc w:val="both"/>
        <w:rPr>
          <w:rFonts w:ascii="Times New Roman" w:hAnsi="Times New Roman"/>
          <w:sz w:val="22"/>
          <w:szCs w:val="22"/>
        </w:rPr>
      </w:pPr>
      <w:r>
        <w:rPr>
          <w:rFonts w:ascii="Times New Roman" w:hAnsi="Times New Roman"/>
          <w:sz w:val="22"/>
          <w:szCs w:val="22"/>
        </w:rPr>
        <w:t>Where</w:t>
      </w:r>
      <w:r w:rsidRPr="00876B7C">
        <w:rPr>
          <w:rFonts w:ascii="Times New Roman" w:hAnsi="Times New Roman"/>
          <w:sz w:val="22"/>
          <w:szCs w:val="22"/>
        </w:rPr>
        <w:t xml:space="preserve"> yards are required by this chapter, they shall be not less in depth or width than the minimum dimension specified, and they shall be at every point open and unobstructed from the ground upward, except as follows:</w:t>
      </w:r>
    </w:p>
    <w:p w14:paraId="707E969D" w14:textId="77777777" w:rsidR="00B542D4" w:rsidRPr="00876B7C" w:rsidRDefault="00B542D4" w:rsidP="00B542D4">
      <w:pPr>
        <w:widowControl w:val="0"/>
        <w:ind w:firstLine="360"/>
        <w:jc w:val="both"/>
        <w:rPr>
          <w:rFonts w:ascii="Times New Roman" w:hAnsi="Times New Roman"/>
          <w:sz w:val="22"/>
          <w:szCs w:val="22"/>
        </w:rPr>
      </w:pPr>
    </w:p>
    <w:p w14:paraId="4365011E" w14:textId="77777777" w:rsidR="00B542D4" w:rsidRPr="00876B7C" w:rsidRDefault="00B542D4" w:rsidP="00B542D4">
      <w:pPr>
        <w:widowControl w:val="0"/>
        <w:numPr>
          <w:ilvl w:val="0"/>
          <w:numId w:val="117"/>
        </w:numPr>
        <w:ind w:left="0" w:firstLine="360"/>
        <w:jc w:val="both"/>
        <w:rPr>
          <w:rFonts w:ascii="Times New Roman" w:hAnsi="Times New Roman"/>
          <w:sz w:val="22"/>
          <w:szCs w:val="22"/>
        </w:rPr>
      </w:pPr>
      <w:r w:rsidRPr="00876B7C">
        <w:rPr>
          <w:rFonts w:ascii="Times New Roman" w:hAnsi="Times New Roman"/>
          <w:i/>
          <w:sz w:val="22"/>
          <w:szCs w:val="22"/>
        </w:rPr>
        <w:t xml:space="preserve">Structures. </w:t>
      </w:r>
      <w:r w:rsidRPr="00876B7C">
        <w:rPr>
          <w:rFonts w:ascii="Times New Roman" w:hAnsi="Times New Roman"/>
          <w:sz w:val="22"/>
          <w:szCs w:val="22"/>
        </w:rPr>
        <w:t>All structures shall comply with the structural setbacks of the applicable zone unless otherwise provided for within this chapter.  See § 10-3.201 for the definition of a structure.</w:t>
      </w:r>
    </w:p>
    <w:p w14:paraId="14E8ADF3" w14:textId="77777777" w:rsidR="00B542D4" w:rsidRPr="00876B7C" w:rsidRDefault="00B542D4" w:rsidP="00B542D4">
      <w:pPr>
        <w:widowControl w:val="0"/>
        <w:ind w:left="360"/>
        <w:jc w:val="both"/>
        <w:rPr>
          <w:rFonts w:ascii="Times New Roman" w:hAnsi="Times New Roman"/>
          <w:sz w:val="22"/>
          <w:szCs w:val="22"/>
        </w:rPr>
      </w:pPr>
    </w:p>
    <w:p w14:paraId="3D65F2C8" w14:textId="77777777" w:rsidR="00B542D4" w:rsidRPr="00876B7C" w:rsidRDefault="00B542D4" w:rsidP="00B542D4">
      <w:pPr>
        <w:widowControl w:val="0"/>
        <w:numPr>
          <w:ilvl w:val="0"/>
          <w:numId w:val="117"/>
        </w:numPr>
        <w:ind w:left="0" w:firstLine="360"/>
        <w:jc w:val="both"/>
        <w:rPr>
          <w:rFonts w:ascii="Times New Roman" w:hAnsi="Times New Roman"/>
          <w:sz w:val="22"/>
          <w:szCs w:val="22"/>
        </w:rPr>
      </w:pPr>
      <w:r w:rsidRPr="00876B7C">
        <w:rPr>
          <w:rFonts w:ascii="Times New Roman" w:hAnsi="Times New Roman"/>
          <w:i/>
          <w:sz w:val="22"/>
          <w:szCs w:val="22"/>
        </w:rPr>
        <w:t>Architectural features.</w:t>
      </w:r>
      <w:r w:rsidRPr="00876B7C">
        <w:rPr>
          <w:rFonts w:ascii="Times New Roman" w:hAnsi="Times New Roman"/>
          <w:sz w:val="22"/>
          <w:szCs w:val="22"/>
        </w:rPr>
        <w:t xml:space="preserve">  Fireplaces, bay windows, balconies, cornices, canopies, and eaves, not providing additional floor space within the building, may extend into a required front, side, or rear yards not to exceed two feet. </w:t>
      </w:r>
    </w:p>
    <w:p w14:paraId="0B1FC2A5" w14:textId="77777777" w:rsidR="00B542D4" w:rsidRPr="00876B7C" w:rsidRDefault="00B542D4" w:rsidP="00B542D4">
      <w:pPr>
        <w:widowControl w:val="0"/>
        <w:jc w:val="both"/>
        <w:rPr>
          <w:rFonts w:ascii="Times New Roman" w:hAnsi="Times New Roman"/>
          <w:sz w:val="22"/>
          <w:szCs w:val="22"/>
        </w:rPr>
      </w:pPr>
    </w:p>
    <w:p w14:paraId="5C7ADB3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r>
      <w:r w:rsidRPr="00876B7C">
        <w:rPr>
          <w:rFonts w:ascii="Times New Roman" w:hAnsi="Times New Roman"/>
          <w:i/>
          <w:sz w:val="22"/>
          <w:szCs w:val="22"/>
        </w:rPr>
        <w:t>Porches.</w:t>
      </w:r>
    </w:p>
    <w:p w14:paraId="70383A9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Covered porches, landing spaces, or outside stairways, which do not extend above the level of the entrance floor of the building may project into any required side yard not more than three feet and not exceeding six feet into any required front yard. An open work railing, not more than 36 inches in height, may be installed or constructed on any such porch or landing space.</w:t>
      </w:r>
    </w:p>
    <w:p w14:paraId="382DD2B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 xml:space="preserve">Open porches, landing spaces, or outside stairways, if unroofed and unenclosed, which do not extend above the level of the entrance floor of the building, are not limited as to projection into side yards.  Such improvements may extend eight feet into the required front yard. Such improvements shall have no restrictions within a required rear yard.  </w:t>
      </w:r>
    </w:p>
    <w:p w14:paraId="50F947CA" w14:textId="77777777" w:rsidR="00B542D4" w:rsidRPr="00876B7C" w:rsidRDefault="00B542D4" w:rsidP="00B542D4">
      <w:pPr>
        <w:widowControl w:val="0"/>
        <w:jc w:val="both"/>
        <w:rPr>
          <w:rFonts w:ascii="Times New Roman" w:hAnsi="Times New Roman"/>
          <w:sz w:val="22"/>
          <w:szCs w:val="22"/>
        </w:rPr>
      </w:pPr>
    </w:p>
    <w:p w14:paraId="0643E8A7" w14:textId="77777777" w:rsidR="00B542D4" w:rsidRPr="00876B7C" w:rsidRDefault="00B542D4" w:rsidP="00B542D4">
      <w:pPr>
        <w:widowControl w:val="0"/>
        <w:numPr>
          <w:ilvl w:val="0"/>
          <w:numId w:val="117"/>
        </w:numPr>
        <w:jc w:val="both"/>
        <w:rPr>
          <w:rFonts w:ascii="Times New Roman" w:hAnsi="Times New Roman"/>
          <w:sz w:val="22"/>
          <w:szCs w:val="22"/>
        </w:rPr>
      </w:pPr>
      <w:r w:rsidRPr="00876B7C">
        <w:rPr>
          <w:rFonts w:ascii="Times New Roman" w:hAnsi="Times New Roman"/>
          <w:i/>
          <w:sz w:val="22"/>
          <w:szCs w:val="22"/>
        </w:rPr>
        <w:lastRenderedPageBreak/>
        <w:t>Decks.</w:t>
      </w:r>
      <w:r w:rsidRPr="00876B7C">
        <w:rPr>
          <w:rFonts w:ascii="Times New Roman" w:hAnsi="Times New Roman"/>
          <w:sz w:val="22"/>
          <w:szCs w:val="22"/>
        </w:rPr>
        <w:t xml:space="preserve"> </w:t>
      </w:r>
    </w:p>
    <w:p w14:paraId="76410117" w14:textId="77777777" w:rsidR="00B542D4" w:rsidRPr="00876B7C" w:rsidRDefault="00B542D4" w:rsidP="00B542D4">
      <w:pPr>
        <w:widowControl w:val="0"/>
        <w:numPr>
          <w:ilvl w:val="0"/>
          <w:numId w:val="118"/>
        </w:numPr>
        <w:jc w:val="both"/>
        <w:rPr>
          <w:rFonts w:ascii="Times New Roman" w:hAnsi="Times New Roman"/>
          <w:sz w:val="22"/>
          <w:szCs w:val="22"/>
        </w:rPr>
      </w:pPr>
      <w:r w:rsidRPr="00876B7C">
        <w:rPr>
          <w:rFonts w:ascii="Times New Roman" w:hAnsi="Times New Roman"/>
          <w:sz w:val="22"/>
          <w:szCs w:val="22"/>
        </w:rPr>
        <w:t>When a deck is constructed above the level of the entrance floor of the building, the deck may occupy up to 30% of a required rear yard area, but may not extend any closer than five feet to the rear or side property lines.  Such a deck may not be located in the front setback area.</w:t>
      </w:r>
    </w:p>
    <w:p w14:paraId="36D3D8ED" w14:textId="77777777" w:rsidR="00B542D4" w:rsidRPr="00876B7C" w:rsidRDefault="00B542D4" w:rsidP="00B542D4">
      <w:pPr>
        <w:widowControl w:val="0"/>
        <w:numPr>
          <w:ilvl w:val="0"/>
          <w:numId w:val="118"/>
        </w:numPr>
        <w:jc w:val="both"/>
        <w:rPr>
          <w:rFonts w:ascii="Times New Roman" w:hAnsi="Times New Roman"/>
          <w:sz w:val="22"/>
          <w:szCs w:val="22"/>
        </w:rPr>
      </w:pPr>
      <w:r w:rsidRPr="00876B7C">
        <w:rPr>
          <w:rFonts w:ascii="Times New Roman" w:hAnsi="Times New Roman"/>
          <w:sz w:val="22"/>
          <w:szCs w:val="22"/>
        </w:rPr>
        <w:t>When a deck is constructed level to the entrance floor of the building, the deck is not limited as to projection into side yards.  Such improvements may extend eight feet into the required front yard. Such improvements shall have no restrictions within a required rear yard.</w:t>
      </w:r>
    </w:p>
    <w:p w14:paraId="7835C274" w14:textId="77777777" w:rsidR="00B542D4" w:rsidRPr="00876B7C" w:rsidRDefault="00B542D4" w:rsidP="00B542D4">
      <w:pPr>
        <w:widowControl w:val="0"/>
        <w:ind w:left="720"/>
        <w:jc w:val="both"/>
        <w:rPr>
          <w:rFonts w:ascii="Times New Roman" w:hAnsi="Times New Roman"/>
          <w:sz w:val="22"/>
          <w:szCs w:val="22"/>
        </w:rPr>
      </w:pPr>
    </w:p>
    <w:p w14:paraId="4171CB7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r>
      <w:r w:rsidRPr="00876B7C">
        <w:rPr>
          <w:rFonts w:ascii="Times New Roman" w:hAnsi="Times New Roman"/>
          <w:i/>
          <w:sz w:val="22"/>
          <w:szCs w:val="22"/>
        </w:rPr>
        <w:t>Accessory structures.</w:t>
      </w:r>
      <w:r w:rsidRPr="00876B7C">
        <w:rPr>
          <w:rFonts w:ascii="Times New Roman" w:hAnsi="Times New Roman"/>
          <w:sz w:val="22"/>
          <w:szCs w:val="22"/>
        </w:rPr>
        <w:t xml:space="preserve">  Except as provided elsewhere in this title, the following regulations shall apply to the location of accessory structures. See § 10-3.201 for the definition of an accessory structure.</w:t>
      </w:r>
    </w:p>
    <w:p w14:paraId="45982AE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r>
      <w:r w:rsidRPr="00876B7C">
        <w:rPr>
          <w:rFonts w:ascii="Times New Roman" w:hAnsi="Times New Roman"/>
          <w:i/>
          <w:sz w:val="22"/>
          <w:szCs w:val="22"/>
        </w:rPr>
        <w:t>Attached accessory structures.</w:t>
      </w:r>
      <w:r w:rsidRPr="00876B7C">
        <w:rPr>
          <w:rFonts w:ascii="Times New Roman" w:hAnsi="Times New Roman"/>
          <w:sz w:val="22"/>
          <w:szCs w:val="22"/>
        </w:rPr>
        <w:t xml:space="preserve">  Where an accessory structure is considered to be attached to and made a part of the main building, it shall be made structurally an integral part of, and have a common wall with the main building, and shall comply in all respects with the requirements of this chapter applicable to the primary structure.</w:t>
      </w:r>
    </w:p>
    <w:p w14:paraId="79B2344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r>
      <w:r w:rsidRPr="00876B7C">
        <w:rPr>
          <w:rFonts w:ascii="Times New Roman" w:hAnsi="Times New Roman"/>
          <w:i/>
          <w:sz w:val="22"/>
          <w:szCs w:val="22"/>
        </w:rPr>
        <w:t>Detached accessory structures.</w:t>
      </w:r>
      <w:r w:rsidRPr="00876B7C">
        <w:rPr>
          <w:rFonts w:ascii="Times New Roman" w:hAnsi="Times New Roman"/>
          <w:sz w:val="22"/>
          <w:szCs w:val="22"/>
        </w:rPr>
        <w:t xml:space="preserve">  A detached accessory structure to be constructed in any residential zones, or PRD zones (unless otherwise provided by an approved precise plan) shall be subject to the following standards:</w:t>
      </w:r>
    </w:p>
    <w:p w14:paraId="448D9F7A"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Detached accessory structures shall not be placed in the required front yard setback.</w:t>
      </w:r>
    </w:p>
    <w:p w14:paraId="082BF100"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Detached accessory structures shall have no restrictions within a required side or rear yard.</w:t>
      </w:r>
    </w:p>
    <w:p w14:paraId="18C95323"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 In all cases detached accessory structures shall be located within the fenced portion of the property. Where no fences are provided, detached accessory structures shall not be placed within any required front, side or rear yard setback.</w:t>
      </w:r>
    </w:p>
    <w:p w14:paraId="7E8719C9"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In the case of a corner lot, such structures shall meet the street side yard setback requirements for the primary dwelling unit on the lot.</w:t>
      </w:r>
    </w:p>
    <w:p w14:paraId="1FF53D71"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 xml:space="preserve">(e) </w:t>
      </w:r>
      <w:r w:rsidRPr="00876B7C">
        <w:rPr>
          <w:rFonts w:ascii="Times New Roman" w:hAnsi="Times New Roman"/>
          <w:sz w:val="22"/>
          <w:szCs w:val="22"/>
        </w:rPr>
        <w:tab/>
        <w:t>Detached accessory structures shall maintain at least five feet of separation from all structures on the property.</w:t>
      </w:r>
    </w:p>
    <w:p w14:paraId="1E42D0A0" w14:textId="77777777" w:rsidR="00B542D4" w:rsidRPr="00876B7C" w:rsidRDefault="00B542D4" w:rsidP="00B542D4">
      <w:pPr>
        <w:widowControl w:val="0"/>
        <w:jc w:val="both"/>
        <w:rPr>
          <w:rFonts w:cs="Arial"/>
          <w:sz w:val="22"/>
          <w:szCs w:val="22"/>
        </w:rPr>
      </w:pPr>
    </w:p>
    <w:p w14:paraId="044A42ED" w14:textId="77777777" w:rsidR="00B542D4" w:rsidRPr="00876B7C" w:rsidRDefault="00B542D4" w:rsidP="00B542D4">
      <w:pPr>
        <w:pStyle w:val="Heading3"/>
        <w:spacing w:before="0" w:beforeAutospacing="0" w:after="0" w:afterAutospacing="0"/>
        <w:rPr>
          <w:sz w:val="22"/>
          <w:szCs w:val="22"/>
        </w:rPr>
      </w:pPr>
      <w:bookmarkStart w:id="110" w:name="_Toc506199015"/>
      <w:bookmarkStart w:id="111" w:name="_Toc506205055"/>
      <w:bookmarkStart w:id="112" w:name="_Toc506205377"/>
      <w:r w:rsidRPr="00876B7C">
        <w:rPr>
          <w:sz w:val="22"/>
          <w:szCs w:val="22"/>
        </w:rPr>
        <w:t>§ 10-3.425  FENCES, WALLS, AND HEDGES</w:t>
      </w:r>
      <w:r w:rsidRPr="00876B7C">
        <w:rPr>
          <w:sz w:val="22"/>
          <w:szCs w:val="22"/>
        </w:rPr>
        <w:fldChar w:fldCharType="begin"/>
      </w:r>
      <w:r w:rsidRPr="00876B7C">
        <w:rPr>
          <w:sz w:val="22"/>
          <w:szCs w:val="22"/>
        </w:rPr>
        <w:instrText xml:space="preserve"> TC \f 1 "10-3.412  FENCES, WALLS, AND HEDGES</w:instrText>
      </w:r>
      <w:r w:rsidRPr="00876B7C">
        <w:rPr>
          <w:sz w:val="22"/>
          <w:szCs w:val="22"/>
        </w:rPr>
        <w:fldChar w:fldCharType="end"/>
      </w:r>
      <w:r w:rsidRPr="00876B7C">
        <w:rPr>
          <w:sz w:val="22"/>
          <w:szCs w:val="22"/>
        </w:rPr>
        <w:t>.</w:t>
      </w:r>
      <w:bookmarkEnd w:id="110"/>
      <w:bookmarkEnd w:id="111"/>
      <w:bookmarkEnd w:id="112"/>
    </w:p>
    <w:p w14:paraId="2FF62570" w14:textId="77777777" w:rsidR="00B542D4" w:rsidRPr="00876B7C" w:rsidRDefault="00B542D4" w:rsidP="00B542D4">
      <w:pPr>
        <w:widowControl w:val="0"/>
        <w:jc w:val="both"/>
        <w:rPr>
          <w:rFonts w:ascii="Times New Roman" w:hAnsi="Times New Roman"/>
          <w:sz w:val="22"/>
          <w:szCs w:val="22"/>
        </w:rPr>
      </w:pPr>
    </w:p>
    <w:p w14:paraId="1106FB07"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This section shall govern the installation and maintenance of fences, walls and hedges within all zone districts except R and PRD zones.  Fences, walls and hedges within R zones shall comply with § 10-3.543.  Fences, walls and hedges within PRD zones shall comply with the standards as identified within the required precise plan.  When no standards are identified by the precise plan, § 10-3.543 shall apply.</w:t>
      </w:r>
    </w:p>
    <w:p w14:paraId="53D8FE01" w14:textId="77777777" w:rsidR="00B542D4" w:rsidRPr="00876B7C" w:rsidRDefault="00B542D4" w:rsidP="00B542D4">
      <w:pPr>
        <w:widowControl w:val="0"/>
        <w:ind w:left="360"/>
        <w:jc w:val="both"/>
        <w:rPr>
          <w:rFonts w:ascii="Times New Roman" w:hAnsi="Times New Roman"/>
          <w:sz w:val="22"/>
          <w:szCs w:val="22"/>
        </w:rPr>
      </w:pPr>
    </w:p>
    <w:p w14:paraId="46954A9F"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No fence, wall or hedge of any kind shall be constructed (or grown) to exceed a maximum of six (6) feet in height along any rear property line or between the rear property line of a lot and the front line of any main building.  No fence, wall or hedge shall be constructed (or grown) to exceed three (3) feet in height forward of the front line of any main building, or within any required street side yard or front yard, or within 25 feet of any street corner, except as may otherwise be permitted under this chapter. </w:t>
      </w:r>
    </w:p>
    <w:p w14:paraId="685CA2EE" w14:textId="77777777" w:rsidR="00B542D4" w:rsidRPr="00876B7C" w:rsidRDefault="00B542D4" w:rsidP="00B542D4">
      <w:pPr>
        <w:widowControl w:val="0"/>
        <w:jc w:val="both"/>
        <w:rPr>
          <w:rFonts w:ascii="Times New Roman" w:hAnsi="Times New Roman"/>
          <w:sz w:val="22"/>
          <w:szCs w:val="22"/>
        </w:rPr>
      </w:pPr>
    </w:p>
    <w:p w14:paraId="44E37740"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In commercial and office zones, defensive materials such as barbed wire, razor wire or similar materials shall not be used or maintained in, on, or about a fence, wall, hedge, or planting screen along the front, side or rear lines of any lot, or within three feet of the lines, and no sharp points shall project at the top of any fence or wall; unless the defensive material is not viewable from surrounding properties and public right-of-ways. </w:t>
      </w:r>
    </w:p>
    <w:p w14:paraId="6562B694" w14:textId="77777777" w:rsidR="00B542D4" w:rsidRPr="00876B7C" w:rsidRDefault="00B542D4" w:rsidP="00B542D4">
      <w:pPr>
        <w:widowControl w:val="0"/>
        <w:ind w:left="360"/>
        <w:jc w:val="both"/>
        <w:rPr>
          <w:rFonts w:ascii="Times New Roman" w:hAnsi="Times New Roman"/>
          <w:sz w:val="22"/>
          <w:szCs w:val="22"/>
        </w:rPr>
      </w:pPr>
    </w:p>
    <w:p w14:paraId="17032DED" w14:textId="77777777" w:rsidR="00B542D4" w:rsidRPr="00876B7C" w:rsidRDefault="00B542D4" w:rsidP="00B542D4">
      <w:pPr>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All fences shall be constructed of attractive, long-lasting building materials.  Materials shall be limited to wood, stone, rock, brick, concrete block, masonry brick, decorative wrought iron, vinyl, plastic composite, chain-link or other similar building materials approved by the Planning Director.  A fence may not be constructed of cast-off, secondhand, or other materials not originally intended to be used for </w:t>
      </w:r>
      <w:r w:rsidRPr="00876B7C">
        <w:rPr>
          <w:rFonts w:ascii="Times New Roman" w:hAnsi="Times New Roman"/>
          <w:sz w:val="22"/>
          <w:szCs w:val="22"/>
        </w:rPr>
        <w:lastRenderedPageBreak/>
        <w:t>constructing or maintaining a fence, including, but not limited to plywood, particle board, scrap metals, plastic tarps, scrap wood or similar materials.</w:t>
      </w:r>
    </w:p>
    <w:p w14:paraId="70058E9F" w14:textId="77777777" w:rsidR="00B542D4" w:rsidRPr="00876B7C" w:rsidRDefault="00B542D4" w:rsidP="00B542D4">
      <w:pPr>
        <w:pStyle w:val="ListParagraph"/>
        <w:rPr>
          <w:sz w:val="22"/>
          <w:szCs w:val="22"/>
        </w:rPr>
      </w:pPr>
    </w:p>
    <w:p w14:paraId="203D6C70" w14:textId="77777777" w:rsidR="00B542D4" w:rsidRPr="00876B7C" w:rsidRDefault="00B542D4" w:rsidP="00B542D4">
      <w:pPr>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In commercial zones, chain-link shall only be allowed along rear and interior side yard property lines, and in such locations where visibility to the general public is substantially restricted.  Chain-link shall not be allowed along front and street side yard property lines.</w:t>
      </w:r>
    </w:p>
    <w:p w14:paraId="6F75D622" w14:textId="77777777" w:rsidR="00B542D4" w:rsidRPr="00876B7C" w:rsidRDefault="00B542D4" w:rsidP="00B542D4">
      <w:pPr>
        <w:jc w:val="both"/>
        <w:rPr>
          <w:rFonts w:ascii="Times New Roman" w:hAnsi="Times New Roman"/>
          <w:sz w:val="22"/>
          <w:szCs w:val="22"/>
        </w:rPr>
      </w:pPr>
    </w:p>
    <w:p w14:paraId="16A4C134"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Chain link and similar industrial fencing materials shall be allowed in industrial zone districts, except as may otherwise be restricted under this chapter. </w:t>
      </w:r>
    </w:p>
    <w:p w14:paraId="49949C44" w14:textId="77777777" w:rsidR="00B542D4" w:rsidRPr="00876B7C" w:rsidRDefault="00B542D4" w:rsidP="00B542D4">
      <w:pPr>
        <w:pStyle w:val="ListParagraph"/>
        <w:rPr>
          <w:sz w:val="22"/>
          <w:szCs w:val="22"/>
        </w:rPr>
      </w:pPr>
    </w:p>
    <w:p w14:paraId="653BB544"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Properties developed with residential uses in nonresidential zones shall comply with the residential standards in section § 10-3.543.</w:t>
      </w:r>
    </w:p>
    <w:p w14:paraId="3EA5E65E" w14:textId="77777777" w:rsidR="00B542D4" w:rsidRPr="00876B7C" w:rsidRDefault="00B542D4" w:rsidP="00B542D4">
      <w:pPr>
        <w:widowControl w:val="0"/>
        <w:jc w:val="both"/>
        <w:rPr>
          <w:rFonts w:ascii="Times New Roman" w:hAnsi="Times New Roman"/>
          <w:sz w:val="22"/>
          <w:szCs w:val="22"/>
        </w:rPr>
      </w:pPr>
    </w:p>
    <w:p w14:paraId="7D8376DE"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 The height of walls and fences shall be measured based on an average elevation of the ground within three feet of the fence, unless the area is unoccupied and artificially raised such as in the case of a raised flower bed.  Minor architectural features such as pilasters or lights, decorative caps, etc. shall not be considered part of the height.  Where a fence or wall is arched, 25% or 12”, whichever is less, of the top portion of the arch shall not be considered part of the fence height.</w:t>
      </w:r>
    </w:p>
    <w:p w14:paraId="377410DE" w14:textId="77777777" w:rsidR="00B542D4" w:rsidRPr="00876B7C" w:rsidRDefault="00B542D4" w:rsidP="00B542D4">
      <w:pPr>
        <w:pStyle w:val="ListParagraph"/>
        <w:rPr>
          <w:sz w:val="22"/>
          <w:szCs w:val="22"/>
        </w:rPr>
      </w:pPr>
    </w:p>
    <w:p w14:paraId="7AB7F5FA"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All fences, walls and hedges shall be properly maintained so as to not create a hazard, public nuisance or blight.</w:t>
      </w:r>
    </w:p>
    <w:p w14:paraId="7E647625" w14:textId="77777777" w:rsidR="00B542D4" w:rsidRPr="00876B7C" w:rsidRDefault="00B542D4" w:rsidP="00B542D4">
      <w:pPr>
        <w:widowControl w:val="0"/>
        <w:jc w:val="both"/>
        <w:rPr>
          <w:rFonts w:ascii="Times New Roman" w:hAnsi="Times New Roman"/>
          <w:sz w:val="22"/>
          <w:szCs w:val="22"/>
        </w:rPr>
      </w:pPr>
    </w:p>
    <w:p w14:paraId="6F15733B" w14:textId="77777777" w:rsidR="00B542D4" w:rsidRPr="00876B7C" w:rsidRDefault="00B542D4" w:rsidP="00B542D4">
      <w:pPr>
        <w:widowControl w:val="0"/>
        <w:numPr>
          <w:ilvl w:val="0"/>
          <w:numId w:val="119"/>
        </w:numPr>
        <w:ind w:left="0" w:firstLine="360"/>
        <w:jc w:val="both"/>
        <w:rPr>
          <w:rFonts w:ascii="Times New Roman" w:hAnsi="Times New Roman"/>
          <w:sz w:val="22"/>
          <w:szCs w:val="22"/>
        </w:rPr>
      </w:pPr>
      <w:r w:rsidRPr="00876B7C">
        <w:rPr>
          <w:rFonts w:ascii="Times New Roman" w:hAnsi="Times New Roman"/>
          <w:sz w:val="22"/>
          <w:szCs w:val="22"/>
        </w:rPr>
        <w:t xml:space="preserve">Minor exceptions from these standards may be approved through a Zoning Administrator Permit if it is determined that the exceptions will not be detrimental to the surrounding properties and public welfare. </w:t>
      </w:r>
    </w:p>
    <w:p w14:paraId="24F2A023" w14:textId="77777777" w:rsidR="00B542D4" w:rsidRPr="00876B7C" w:rsidRDefault="00B542D4" w:rsidP="00B542D4">
      <w:pPr>
        <w:widowControl w:val="0"/>
        <w:jc w:val="both"/>
        <w:rPr>
          <w:rFonts w:ascii="Times New Roman" w:hAnsi="Times New Roman"/>
          <w:sz w:val="22"/>
          <w:szCs w:val="22"/>
        </w:rPr>
      </w:pPr>
    </w:p>
    <w:p w14:paraId="0AF62261" w14:textId="77777777" w:rsidR="00B542D4" w:rsidRPr="00876B7C" w:rsidRDefault="00B542D4" w:rsidP="00B542D4">
      <w:pPr>
        <w:pStyle w:val="Heading3"/>
        <w:spacing w:before="0" w:beforeAutospacing="0" w:after="0" w:afterAutospacing="0"/>
        <w:rPr>
          <w:sz w:val="22"/>
          <w:szCs w:val="22"/>
        </w:rPr>
      </w:pPr>
      <w:bookmarkStart w:id="113" w:name="_Toc506199016"/>
      <w:bookmarkStart w:id="114" w:name="_Toc506205056"/>
      <w:bookmarkStart w:id="115" w:name="_Toc506205378"/>
      <w:r w:rsidRPr="00876B7C">
        <w:rPr>
          <w:sz w:val="22"/>
          <w:szCs w:val="22"/>
        </w:rPr>
        <w:t>§ 10-3.426</w:t>
      </w:r>
      <w:r w:rsidRPr="00876B7C">
        <w:rPr>
          <w:sz w:val="22"/>
          <w:szCs w:val="22"/>
          <w:lang w:val="en-US"/>
        </w:rPr>
        <w:t xml:space="preserve"> </w:t>
      </w:r>
      <w:r w:rsidRPr="00876B7C">
        <w:rPr>
          <w:sz w:val="22"/>
          <w:szCs w:val="22"/>
        </w:rPr>
        <w:t xml:space="preserve"> STORAGE OF COMMERCIAL VEHICLES</w:t>
      </w:r>
      <w:r w:rsidRPr="00876B7C">
        <w:rPr>
          <w:sz w:val="22"/>
          <w:szCs w:val="22"/>
        </w:rPr>
        <w:fldChar w:fldCharType="begin"/>
      </w:r>
      <w:r w:rsidRPr="00876B7C">
        <w:rPr>
          <w:sz w:val="22"/>
          <w:szCs w:val="22"/>
        </w:rPr>
        <w:instrText xml:space="preserve"> TC \f 1 "10-3.413  STORAGE OF COMMERCIAL VEHICLES</w:instrText>
      </w:r>
      <w:r w:rsidRPr="00876B7C">
        <w:rPr>
          <w:sz w:val="22"/>
          <w:szCs w:val="22"/>
        </w:rPr>
        <w:fldChar w:fldCharType="end"/>
      </w:r>
      <w:r w:rsidRPr="00876B7C">
        <w:rPr>
          <w:sz w:val="22"/>
          <w:szCs w:val="22"/>
        </w:rPr>
        <w:t>.</w:t>
      </w:r>
      <w:bookmarkEnd w:id="113"/>
      <w:bookmarkEnd w:id="114"/>
      <w:bookmarkEnd w:id="115"/>
    </w:p>
    <w:p w14:paraId="1F91978A" w14:textId="77777777" w:rsidR="00B542D4" w:rsidRPr="00876B7C" w:rsidRDefault="00B542D4" w:rsidP="00B542D4">
      <w:pPr>
        <w:widowControl w:val="0"/>
        <w:jc w:val="both"/>
        <w:rPr>
          <w:rFonts w:ascii="Times New Roman" w:hAnsi="Times New Roman"/>
          <w:sz w:val="22"/>
          <w:szCs w:val="22"/>
        </w:rPr>
      </w:pPr>
    </w:p>
    <w:p w14:paraId="2F6F5ABB" w14:textId="77777777" w:rsidR="00B542D4" w:rsidRPr="00876B7C" w:rsidRDefault="00B542D4" w:rsidP="00B542D4">
      <w:pPr>
        <w:widowControl w:val="0"/>
        <w:numPr>
          <w:ilvl w:val="0"/>
          <w:numId w:val="49"/>
        </w:numPr>
        <w:ind w:left="0" w:firstLine="360"/>
        <w:jc w:val="both"/>
        <w:rPr>
          <w:rFonts w:ascii="Times New Roman" w:hAnsi="Times New Roman"/>
          <w:sz w:val="22"/>
          <w:szCs w:val="22"/>
        </w:rPr>
      </w:pPr>
      <w:r w:rsidRPr="00876B7C">
        <w:rPr>
          <w:rFonts w:ascii="Times New Roman" w:hAnsi="Times New Roman"/>
          <w:sz w:val="22"/>
          <w:szCs w:val="22"/>
        </w:rPr>
        <w:t xml:space="preserve">Except where specifically permitted elsewhere in this title and during brief loading and unloading operations, the storage or parking of commercial vehicles, and the storage of materials, supplies or equipment used for commercial purposes is prohibited in any residential zones. </w:t>
      </w:r>
    </w:p>
    <w:p w14:paraId="5DF88A5A" w14:textId="77777777" w:rsidR="00B542D4" w:rsidRPr="00876B7C" w:rsidRDefault="00B542D4" w:rsidP="00B542D4">
      <w:pPr>
        <w:widowControl w:val="0"/>
        <w:ind w:left="360"/>
        <w:jc w:val="both"/>
        <w:rPr>
          <w:rFonts w:ascii="Times New Roman" w:hAnsi="Times New Roman"/>
          <w:sz w:val="22"/>
          <w:szCs w:val="22"/>
        </w:rPr>
      </w:pPr>
    </w:p>
    <w:p w14:paraId="22E09768" w14:textId="77777777" w:rsidR="00B542D4" w:rsidRPr="00876B7C" w:rsidRDefault="00B542D4" w:rsidP="00B542D4">
      <w:pPr>
        <w:widowControl w:val="0"/>
        <w:numPr>
          <w:ilvl w:val="0"/>
          <w:numId w:val="49"/>
        </w:numPr>
        <w:ind w:left="0" w:firstLine="360"/>
        <w:jc w:val="both"/>
        <w:rPr>
          <w:rFonts w:ascii="Times New Roman" w:hAnsi="Times New Roman"/>
          <w:sz w:val="22"/>
          <w:szCs w:val="22"/>
        </w:rPr>
      </w:pPr>
      <w:r w:rsidRPr="00876B7C">
        <w:rPr>
          <w:rFonts w:ascii="Times New Roman" w:hAnsi="Times New Roman"/>
          <w:sz w:val="22"/>
          <w:szCs w:val="22"/>
        </w:rPr>
        <w:t xml:space="preserve">In certain residential zone districts, as identified in Table 10-3.502, the </w:t>
      </w:r>
      <w:r w:rsidRPr="00876B7C">
        <w:rPr>
          <w:rFonts w:ascii="Times New Roman" w:hAnsi="Times New Roman"/>
          <w:color w:val="000000"/>
          <w:sz w:val="22"/>
          <w:szCs w:val="22"/>
        </w:rPr>
        <w:t>parking of one (1) commercial vehicle may be allowed, subject to the approval of a conditional use permit by the Planning Commission.</w:t>
      </w:r>
    </w:p>
    <w:p w14:paraId="1D1D3C29" w14:textId="77777777" w:rsidR="00B542D4" w:rsidRPr="00876B7C" w:rsidRDefault="00B542D4" w:rsidP="00B542D4">
      <w:pPr>
        <w:widowControl w:val="0"/>
        <w:jc w:val="both"/>
        <w:rPr>
          <w:rFonts w:cs="Arial"/>
          <w:sz w:val="22"/>
          <w:szCs w:val="22"/>
        </w:rPr>
      </w:pPr>
    </w:p>
    <w:p w14:paraId="0599C066" w14:textId="77777777" w:rsidR="00B542D4" w:rsidRPr="00876B7C" w:rsidRDefault="00B542D4" w:rsidP="00B542D4">
      <w:pPr>
        <w:pStyle w:val="Heading3"/>
        <w:spacing w:before="0" w:beforeAutospacing="0" w:after="0" w:afterAutospacing="0"/>
        <w:rPr>
          <w:sz w:val="22"/>
          <w:szCs w:val="22"/>
        </w:rPr>
      </w:pPr>
      <w:bookmarkStart w:id="116" w:name="_Toc506199017"/>
      <w:bookmarkStart w:id="117" w:name="_Toc506205057"/>
      <w:bookmarkStart w:id="118" w:name="_Toc506205379"/>
      <w:r w:rsidRPr="00876B7C">
        <w:rPr>
          <w:sz w:val="22"/>
          <w:szCs w:val="22"/>
        </w:rPr>
        <w:t>§ 10-3.427  RIGHT TO FARM.</w:t>
      </w:r>
      <w:bookmarkEnd w:id="116"/>
      <w:bookmarkEnd w:id="117"/>
      <w:bookmarkEnd w:id="118"/>
    </w:p>
    <w:p w14:paraId="7676B1D0"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4290719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City Council hereby finds that where nonagricultural land uses extend into agricultural areas or exist side-by-side, agricultural operations often become the subject of nuisance complaints. As a result, some agricultural operations are forced to cease or curtail operations, others are discouraged from making investments in farm improvements, and efficient agricultural production is generally discouraged due to burdensome litigation against farmers.</w:t>
      </w:r>
    </w:p>
    <w:p w14:paraId="3A61D55E" w14:textId="77777777" w:rsidR="00B542D4" w:rsidRPr="00876B7C" w:rsidRDefault="00B542D4" w:rsidP="00B542D4">
      <w:pPr>
        <w:widowControl w:val="0"/>
        <w:jc w:val="both"/>
        <w:rPr>
          <w:rFonts w:ascii="Times New Roman" w:hAnsi="Times New Roman"/>
          <w:sz w:val="22"/>
          <w:szCs w:val="22"/>
        </w:rPr>
      </w:pPr>
    </w:p>
    <w:p w14:paraId="56433D2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It is the intent of the City to conserve, protect and encourage the development, improvement and continued viability of its agricultural land and industries for the long-term production of food and other agricultural products, and for the economic well-being of the City's and county's residents. It is also the intent of the City to balance the rights of farmers to produce food and other agricultural products with the rights of non-farmers who own, occupy or use land within or adjacent to agricultural areas. It is the intent of this chapter to reduce the loss to the City's and county's agricultural resources by limiting the circumstances under which agricultural operations may be deemed to constitute a nuisance. Nothing in this chapter shall be construed to limit the right of any owner of real property to request that the City consider a change in the zoning classification of his property in accordance with the procedures set forth </w:t>
      </w:r>
      <w:r w:rsidRPr="00876B7C">
        <w:rPr>
          <w:rFonts w:ascii="Times New Roman" w:hAnsi="Times New Roman"/>
          <w:sz w:val="22"/>
          <w:szCs w:val="22"/>
        </w:rPr>
        <w:lastRenderedPageBreak/>
        <w:t>in the Municipal Code.</w:t>
      </w:r>
    </w:p>
    <w:p w14:paraId="6C8D0DDA" w14:textId="77777777" w:rsidR="00B542D4" w:rsidRPr="00876B7C" w:rsidRDefault="00B542D4" w:rsidP="00B542D4">
      <w:pPr>
        <w:widowControl w:val="0"/>
        <w:jc w:val="both"/>
        <w:rPr>
          <w:rFonts w:ascii="Times New Roman" w:hAnsi="Times New Roman"/>
          <w:sz w:val="22"/>
          <w:szCs w:val="22"/>
        </w:rPr>
      </w:pPr>
    </w:p>
    <w:p w14:paraId="7A594F7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For the purpose of this chapter, the following definitions shall apply unless the context clearly indicates or requires a different meaning.</w:t>
      </w:r>
    </w:p>
    <w:p w14:paraId="4F4B72CF" w14:textId="77777777" w:rsidR="00B542D4" w:rsidRPr="00876B7C" w:rsidRDefault="00B542D4" w:rsidP="00B542D4">
      <w:pPr>
        <w:widowControl w:val="0"/>
        <w:jc w:val="both"/>
        <w:rPr>
          <w:rFonts w:ascii="Times New Roman" w:hAnsi="Times New Roman"/>
          <w:sz w:val="22"/>
          <w:szCs w:val="22"/>
        </w:rPr>
      </w:pPr>
    </w:p>
    <w:p w14:paraId="1C80478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b/>
          <w:sz w:val="22"/>
          <w:szCs w:val="22"/>
        </w:rPr>
        <w:t>AGRICULTURAL ACTIVITY, OPERATION OR FACILITY, OR APPURTENANCES THERETO.</w:t>
      </w:r>
      <w:r w:rsidRPr="00876B7C">
        <w:rPr>
          <w:rFonts w:ascii="Times New Roman" w:hAnsi="Times New Roman"/>
          <w:sz w:val="22"/>
          <w:szCs w:val="22"/>
        </w:rPr>
        <w:t xml:space="preserve"> Includes, but is not limited to, the cultivation and tillage of the soil, the production, cultivation, growing and harvesting of an agricultural commodity, including timber, viticulture, apiculture or horticulture, practices performed by a farmer or on a farm as incident to or in conjunction with such farming operations, including preparation for market, delivery to storage or to market, or to carriers for transportation to market. </w:t>
      </w:r>
    </w:p>
    <w:p w14:paraId="004558E5" w14:textId="77777777" w:rsidR="00B542D4" w:rsidRPr="00876B7C" w:rsidRDefault="00B542D4" w:rsidP="00B542D4">
      <w:pPr>
        <w:widowControl w:val="0"/>
        <w:jc w:val="both"/>
        <w:rPr>
          <w:rFonts w:ascii="Times New Roman" w:hAnsi="Times New Roman"/>
          <w:sz w:val="22"/>
          <w:szCs w:val="22"/>
        </w:rPr>
      </w:pPr>
    </w:p>
    <w:p w14:paraId="7F7001E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Consistent with Cal. Civ. Code § 3482.5 (agricultural activity not a nuisance), no agricultural activity, operation or facility, or appurtenances thereof, conducted or maintained for commercial purposes, and in a manner consistent with proper and accepted customs and standards, as established and allowed by similar agricultural operations in the same locality, shall be or become a nuisance, private or public, due to any changed condition in or about the locality, after the same has been in operation for more than three years if it was not a nuisance at the time it began.</w:t>
      </w:r>
    </w:p>
    <w:p w14:paraId="070634BF" w14:textId="77777777" w:rsidR="00B542D4" w:rsidRPr="00876B7C" w:rsidRDefault="00B542D4" w:rsidP="00B542D4">
      <w:pPr>
        <w:widowControl w:val="0"/>
        <w:jc w:val="both"/>
        <w:rPr>
          <w:rFonts w:ascii="Times New Roman" w:hAnsi="Times New Roman"/>
          <w:sz w:val="22"/>
          <w:szCs w:val="22"/>
        </w:rPr>
      </w:pPr>
    </w:p>
    <w:p w14:paraId="142230D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This section shall not invalidate any provision contained in the Health and Safety Code, Fish and Game Code, Food and Agricultural Code, or Division 7 (commencing with Section 13000) of the Water Code of the State of California, if the agricultural activity, operation or facility, or appurtenances thereof, constitutes a nuisance, public or private, as specifically defined or described in any such provision.</w:t>
      </w:r>
    </w:p>
    <w:p w14:paraId="7EB9984D" w14:textId="77777777" w:rsidR="00B542D4" w:rsidRPr="00876B7C" w:rsidRDefault="00B542D4" w:rsidP="00B542D4">
      <w:pPr>
        <w:widowControl w:val="0"/>
        <w:ind w:firstLine="360"/>
        <w:jc w:val="both"/>
        <w:rPr>
          <w:rFonts w:ascii="Times New Roman" w:hAnsi="Times New Roman"/>
          <w:sz w:val="22"/>
          <w:szCs w:val="22"/>
        </w:rPr>
      </w:pPr>
    </w:p>
    <w:p w14:paraId="3114B22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This section is not to be construed so as to modify or abridge the state law set out in the California Civil Code relative to nuisances, but rather it is only to be utilized in the interpretation, enforcement, and implementation of the provisions of the Municipal Code.</w:t>
      </w:r>
    </w:p>
    <w:p w14:paraId="0202E5C6" w14:textId="77777777" w:rsidR="00B542D4" w:rsidRPr="00876B7C" w:rsidRDefault="00B542D4" w:rsidP="00B542D4">
      <w:pPr>
        <w:widowControl w:val="0"/>
        <w:ind w:firstLine="360"/>
        <w:jc w:val="both"/>
        <w:rPr>
          <w:rFonts w:ascii="Times New Roman" w:hAnsi="Times New Roman"/>
          <w:sz w:val="22"/>
          <w:szCs w:val="22"/>
        </w:rPr>
      </w:pPr>
    </w:p>
    <w:p w14:paraId="4435967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The Planning Director shall cause the following notice to be recorded in the Office of the County Recorder for any prezoning application process under § 10-3.1501 of this code, and may require such notice to be recorded for any subdivision proposed under § 10-2.101 of this code for land within 300 feet of land zoned for agricultural uses or in agricultural operation:</w:t>
      </w:r>
    </w:p>
    <w:p w14:paraId="56DA8CFB" w14:textId="77777777" w:rsidR="00B542D4" w:rsidRPr="00876B7C" w:rsidRDefault="00B542D4" w:rsidP="00B542D4">
      <w:pPr>
        <w:widowControl w:val="0"/>
        <w:ind w:firstLine="360"/>
        <w:jc w:val="both"/>
        <w:rPr>
          <w:rFonts w:ascii="Times New Roman" w:hAnsi="Times New Roman"/>
          <w:sz w:val="22"/>
          <w:szCs w:val="22"/>
        </w:rPr>
      </w:pPr>
    </w:p>
    <w:p w14:paraId="195F4EA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undersigned in consideration of the approval of a land use development application by the City of Madera, do hereby covenant and agree with the City of Madera's declared policy to preserve, protect, and encourage development and continued operation of its agricultural lands consistent with California Civil Code Section 3482.5 (agricultural activity not a nuisance). Said policy provides that no agricultural activity, operation, or facility, or appurtenances thereof, conducted or maintained for commercial purposes in the City or the unincorporated area of the County, and in a manner consistent with proper and accepted customs and standards, as established and followed by similar agricultural operations in the same locality, shall be or become a nuisance, private or public, due to any changed condition in or about the locality, after the same has been in operation for more than three (3) years, if it was not a nuisance at the time it began. The term "agricultural activity, operation, or facility, or appurtenance thereof" includes, but is not limited to, the cultivation and tillage of the soil, the production, cultivation, growing, and harvesting of any agricultural commodity, including timber, viticulture, apiculture, or horticulture, and any practices performed by a farmer or on a farm as incident to or in conjunction with such farming operations, including preparation for market, delivery to storage or to market, or to carriers for transportation to market. Residents of property in or near agricultural districts should be prepared to accept the inconveniences and discomfort associated with normal farm activities. This covenant shall run with the land and be binding upon all future owners, heirs, successors, and assigns to such property."</w:t>
      </w:r>
    </w:p>
    <w:p w14:paraId="785A2659" w14:textId="77777777" w:rsidR="00B542D4" w:rsidRPr="00876B7C" w:rsidRDefault="00B542D4" w:rsidP="00B542D4">
      <w:pPr>
        <w:widowControl w:val="0"/>
        <w:ind w:firstLine="360"/>
        <w:jc w:val="both"/>
        <w:rPr>
          <w:rFonts w:ascii="Times New Roman" w:hAnsi="Times New Roman"/>
          <w:sz w:val="22"/>
          <w:szCs w:val="22"/>
        </w:rPr>
      </w:pPr>
    </w:p>
    <w:p w14:paraId="357E2CE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(H)</w:t>
      </w:r>
      <w:r w:rsidRPr="00876B7C">
        <w:rPr>
          <w:rFonts w:ascii="Times New Roman" w:hAnsi="Times New Roman"/>
          <w:sz w:val="22"/>
          <w:szCs w:val="22"/>
        </w:rPr>
        <w:tab/>
        <w:t xml:space="preserve">The City may cause to be mailed to all property owners of real property within the City with the annual tax bill the following notice: "The City of Madera has declared it a policy to protect and encourage </w:t>
      </w:r>
      <w:r w:rsidRPr="00876B7C">
        <w:rPr>
          <w:rFonts w:ascii="Times New Roman" w:hAnsi="Times New Roman"/>
          <w:sz w:val="22"/>
          <w:szCs w:val="22"/>
        </w:rPr>
        <w:lastRenderedPageBreak/>
        <w:t>agricultural operations.  If your property is located  near an agricultural operation, you may at some times be subject to inconvenience or discomfort arising from agricultural operations. If conducted in a manner consistent with proper and accepted standards, said inconveniences and discomforts are hereby deemed not to constitute a nuisance for purposes of the Municipal Code."</w:t>
      </w:r>
    </w:p>
    <w:p w14:paraId="448E5F08" w14:textId="77777777" w:rsidR="00B542D4" w:rsidRPr="00876B7C" w:rsidRDefault="00B542D4" w:rsidP="00B542D4">
      <w:pPr>
        <w:widowControl w:val="0"/>
        <w:ind w:firstLine="360"/>
        <w:jc w:val="both"/>
        <w:rPr>
          <w:rFonts w:ascii="Times New Roman" w:hAnsi="Times New Roman"/>
          <w:sz w:val="22"/>
          <w:szCs w:val="22"/>
        </w:rPr>
      </w:pPr>
    </w:p>
    <w:p w14:paraId="24E0951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(I)</w:t>
      </w:r>
      <w:r w:rsidRPr="00876B7C">
        <w:rPr>
          <w:rFonts w:ascii="Times New Roman" w:hAnsi="Times New Roman"/>
          <w:sz w:val="22"/>
          <w:szCs w:val="22"/>
        </w:rPr>
        <w:tab/>
        <w:t xml:space="preserve">If any provision, clause, sentence or paragraph of this chapter or the application thereof to any person or circumstances shall be held invalid, such invalidity shall not affect the other provisions or applications of the provisions of this chapter which can be given effect without the invalid provision or application, and to this end, the provisions of this chapter are declared severable. </w:t>
      </w:r>
    </w:p>
    <w:p w14:paraId="56C37AE0" w14:textId="77777777" w:rsidR="00B542D4" w:rsidRPr="00876B7C" w:rsidRDefault="00B542D4" w:rsidP="00B542D4">
      <w:pPr>
        <w:widowControl w:val="0"/>
        <w:ind w:firstLine="360"/>
        <w:rPr>
          <w:rFonts w:cs="Arial"/>
          <w:sz w:val="22"/>
          <w:szCs w:val="22"/>
        </w:rPr>
      </w:pPr>
    </w:p>
    <w:p w14:paraId="244DCB14" w14:textId="77777777" w:rsidR="00B542D4" w:rsidRPr="00876B7C" w:rsidRDefault="00B542D4" w:rsidP="00B542D4">
      <w:pPr>
        <w:pStyle w:val="Heading3"/>
        <w:spacing w:before="0" w:beforeAutospacing="0" w:after="0" w:afterAutospacing="0"/>
        <w:rPr>
          <w:sz w:val="22"/>
          <w:szCs w:val="22"/>
        </w:rPr>
      </w:pPr>
      <w:bookmarkStart w:id="119" w:name="_Toc506199018"/>
      <w:bookmarkStart w:id="120" w:name="_Toc506205058"/>
      <w:bookmarkStart w:id="121" w:name="_Toc506205380"/>
      <w:r w:rsidRPr="00876B7C">
        <w:rPr>
          <w:sz w:val="22"/>
          <w:szCs w:val="22"/>
        </w:rPr>
        <w:t>§ 10-3.428  REASONABLE ACCOMMODATION.</w:t>
      </w:r>
      <w:bookmarkEnd w:id="119"/>
      <w:bookmarkEnd w:id="120"/>
      <w:bookmarkEnd w:id="121"/>
    </w:p>
    <w:p w14:paraId="577480BA" w14:textId="77777777" w:rsidR="00B542D4" w:rsidRPr="00876B7C" w:rsidRDefault="00B542D4" w:rsidP="00B542D4">
      <w:pPr>
        <w:widowControl w:val="0"/>
        <w:ind w:right="720"/>
        <w:jc w:val="both"/>
        <w:rPr>
          <w:rFonts w:ascii="Times New Roman" w:hAnsi="Times New Roman"/>
          <w:b/>
          <w:sz w:val="22"/>
          <w:szCs w:val="22"/>
        </w:rPr>
      </w:pPr>
    </w:p>
    <w:p w14:paraId="2B7B3DD5" w14:textId="77777777" w:rsidR="00B542D4" w:rsidRPr="00876B7C" w:rsidRDefault="00B542D4" w:rsidP="00B542D4">
      <w:pPr>
        <w:widowControl w:val="0"/>
        <w:ind w:right="720" w:firstLine="360"/>
        <w:jc w:val="both"/>
        <w:rPr>
          <w:rFonts w:ascii="Times New Roman" w:hAnsi="Times New Roman"/>
          <w:i/>
          <w:sz w:val="22"/>
          <w:szCs w:val="22"/>
        </w:rPr>
      </w:pPr>
      <w:r w:rsidRPr="00876B7C">
        <w:rPr>
          <w:rFonts w:ascii="Times New Roman" w:hAnsi="Times New Roman"/>
          <w:i/>
          <w:sz w:val="22"/>
          <w:szCs w:val="22"/>
        </w:rPr>
        <w:t>Purpose.</w:t>
      </w:r>
      <w:r w:rsidRPr="00876B7C">
        <w:rPr>
          <w:rFonts w:ascii="Times New Roman" w:hAnsi="Times New Roman"/>
          <w:sz w:val="22"/>
          <w:szCs w:val="22"/>
        </w:rPr>
        <w:t xml:space="preserve"> The purpose of this Chapter is to provide a procedure for individuals with disabilities to request reasonable accommodation in seeking equal access to housing under the Federal Fair Housing Act and the California Fair Employment and Housing Act (hereafter “Acts”) in the application of zoning laws and other land use regulations, policies, and procedures. </w:t>
      </w:r>
    </w:p>
    <w:p w14:paraId="31FFDB30" w14:textId="77777777" w:rsidR="00B542D4" w:rsidRPr="00876B7C" w:rsidRDefault="00B542D4" w:rsidP="00B542D4">
      <w:pPr>
        <w:jc w:val="both"/>
        <w:rPr>
          <w:rFonts w:ascii="Times New Roman" w:hAnsi="Times New Roman"/>
          <w:sz w:val="22"/>
          <w:szCs w:val="22"/>
        </w:rPr>
      </w:pPr>
    </w:p>
    <w:p w14:paraId="3F888CDD" w14:textId="77777777" w:rsidR="00B542D4" w:rsidRPr="00876B7C" w:rsidRDefault="00B542D4" w:rsidP="00B542D4">
      <w:pPr>
        <w:pStyle w:val="Heading3"/>
        <w:spacing w:before="0" w:beforeAutospacing="0" w:after="0" w:afterAutospacing="0"/>
        <w:rPr>
          <w:sz w:val="22"/>
          <w:szCs w:val="22"/>
        </w:rPr>
      </w:pPr>
      <w:bookmarkStart w:id="122" w:name="_Toc506199019"/>
      <w:bookmarkStart w:id="123" w:name="_Toc506205059"/>
      <w:bookmarkStart w:id="124" w:name="_Toc506205381"/>
      <w:r w:rsidRPr="00876B7C">
        <w:rPr>
          <w:sz w:val="22"/>
          <w:szCs w:val="22"/>
        </w:rPr>
        <w:t>§ 10-3.428.1  APPLICABILITY</w:t>
      </w:r>
      <w:bookmarkEnd w:id="122"/>
      <w:bookmarkEnd w:id="123"/>
      <w:bookmarkEnd w:id="124"/>
    </w:p>
    <w:p w14:paraId="7490DE9C" w14:textId="77777777" w:rsidR="00B542D4" w:rsidRPr="00876B7C" w:rsidRDefault="00B542D4" w:rsidP="00B542D4">
      <w:pPr>
        <w:ind w:firstLine="720"/>
        <w:jc w:val="both"/>
        <w:rPr>
          <w:rFonts w:ascii="Times New Roman" w:hAnsi="Times New Roman"/>
          <w:sz w:val="22"/>
          <w:szCs w:val="22"/>
        </w:rPr>
      </w:pPr>
    </w:p>
    <w:p w14:paraId="74B90F30"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 A request for reasonable accommodation may be made by any person with a disability or their representative, when the application of a requirement of this zoning code or other City requirement, policy, or practice acts as a barrier to fair housing opportunities. For the purposes of this chapter, a “person with a disability” is any person who has a physical or mental impairment that limits or substantially limits one or more major life activities, anyone who is regarded as having such impairment or anyone who has a record of such impairment. This chapter is intended to apply to those persons who are defined as disabled under the Acts. </w:t>
      </w:r>
    </w:p>
    <w:p w14:paraId="7A88A2D7" w14:textId="77777777" w:rsidR="00B542D4" w:rsidRPr="00876B7C" w:rsidRDefault="00B542D4" w:rsidP="00B542D4">
      <w:pPr>
        <w:ind w:firstLine="720"/>
        <w:jc w:val="both"/>
        <w:rPr>
          <w:rFonts w:ascii="Times New Roman" w:hAnsi="Times New Roman"/>
          <w:sz w:val="22"/>
          <w:szCs w:val="22"/>
        </w:rPr>
      </w:pPr>
    </w:p>
    <w:p w14:paraId="66DBFC6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(B) </w:t>
      </w:r>
      <w:r w:rsidRPr="00876B7C">
        <w:rPr>
          <w:rFonts w:ascii="Times New Roman" w:hAnsi="Times New Roman"/>
          <w:sz w:val="22"/>
          <w:szCs w:val="22"/>
        </w:rPr>
        <w:tab/>
        <w:t xml:space="preserve">A request for reasonable accommodation may include a modification or exception to the rules, standards, and practices for the siting, development, and use of housing or housing-related facilities that would eliminate regulatory barriers and provide a person with a disability equal opportunity to housing of their choice. </w:t>
      </w:r>
    </w:p>
    <w:p w14:paraId="206FD836" w14:textId="77777777" w:rsidR="00B542D4" w:rsidRPr="00876B7C" w:rsidRDefault="00B542D4" w:rsidP="00B542D4">
      <w:pPr>
        <w:ind w:firstLine="360"/>
        <w:jc w:val="both"/>
        <w:rPr>
          <w:rFonts w:ascii="Times New Roman" w:hAnsi="Times New Roman"/>
          <w:sz w:val="22"/>
          <w:szCs w:val="22"/>
        </w:rPr>
      </w:pPr>
    </w:p>
    <w:p w14:paraId="7DC657B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sz w:val="22"/>
          <w:szCs w:val="22"/>
        </w:rPr>
        <w:tab/>
        <w:t xml:space="preserve">A reasonable accommodation is granted only to the household that needs the accommodation and does not apply to successors in interest to the site. </w:t>
      </w:r>
    </w:p>
    <w:p w14:paraId="3D1F3DD4" w14:textId="77777777" w:rsidR="00B542D4" w:rsidRPr="00876B7C" w:rsidRDefault="00B542D4" w:rsidP="00B542D4">
      <w:pPr>
        <w:ind w:firstLine="720"/>
        <w:jc w:val="both"/>
        <w:rPr>
          <w:rFonts w:ascii="Times New Roman" w:hAnsi="Times New Roman"/>
          <w:sz w:val="22"/>
          <w:szCs w:val="22"/>
        </w:rPr>
      </w:pPr>
    </w:p>
    <w:p w14:paraId="7293B2B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(D) A reasonable accommodation may be granted in compliance with this Chapter without the need for the approval of a variance. </w:t>
      </w:r>
    </w:p>
    <w:p w14:paraId="273C52B4" w14:textId="77777777" w:rsidR="00B542D4" w:rsidRPr="00876B7C" w:rsidRDefault="00B542D4" w:rsidP="00B542D4">
      <w:pPr>
        <w:ind w:firstLine="720"/>
        <w:jc w:val="both"/>
        <w:rPr>
          <w:rFonts w:ascii="Times New Roman" w:hAnsi="Times New Roman"/>
          <w:sz w:val="22"/>
          <w:szCs w:val="22"/>
        </w:rPr>
      </w:pPr>
    </w:p>
    <w:p w14:paraId="503D81A8" w14:textId="77777777" w:rsidR="00B542D4" w:rsidRPr="00876B7C" w:rsidRDefault="00B542D4" w:rsidP="00B542D4">
      <w:pPr>
        <w:pStyle w:val="Heading3"/>
        <w:spacing w:before="0" w:beforeAutospacing="0" w:after="0" w:afterAutospacing="0"/>
        <w:rPr>
          <w:sz w:val="22"/>
          <w:szCs w:val="22"/>
        </w:rPr>
      </w:pPr>
      <w:bookmarkStart w:id="125" w:name="_Toc506199020"/>
      <w:bookmarkStart w:id="126" w:name="_Toc506205060"/>
      <w:bookmarkStart w:id="127" w:name="_Toc506205382"/>
      <w:r w:rsidRPr="00876B7C">
        <w:rPr>
          <w:sz w:val="22"/>
          <w:szCs w:val="22"/>
        </w:rPr>
        <w:t>§ 10-3.428.2  PROCEDURE</w:t>
      </w:r>
      <w:bookmarkEnd w:id="125"/>
      <w:bookmarkEnd w:id="126"/>
      <w:bookmarkEnd w:id="127"/>
    </w:p>
    <w:p w14:paraId="62A3E1B2" w14:textId="77777777" w:rsidR="00B542D4" w:rsidRPr="00876B7C" w:rsidRDefault="00B542D4" w:rsidP="00B542D4">
      <w:pPr>
        <w:jc w:val="both"/>
        <w:rPr>
          <w:rFonts w:ascii="Times New Roman" w:hAnsi="Times New Roman"/>
          <w:b/>
          <w:sz w:val="22"/>
          <w:szCs w:val="22"/>
        </w:rPr>
      </w:pPr>
    </w:p>
    <w:p w14:paraId="4416576F" w14:textId="77777777" w:rsidR="00B542D4" w:rsidRPr="00876B7C" w:rsidRDefault="00B542D4" w:rsidP="00B542D4">
      <w:pPr>
        <w:numPr>
          <w:ilvl w:val="0"/>
          <w:numId w:val="114"/>
        </w:numPr>
        <w:ind w:left="0" w:firstLine="360"/>
        <w:jc w:val="both"/>
        <w:rPr>
          <w:rFonts w:ascii="Times New Roman" w:hAnsi="Times New Roman"/>
          <w:sz w:val="22"/>
          <w:szCs w:val="22"/>
        </w:rPr>
      </w:pPr>
      <w:r w:rsidRPr="00876B7C">
        <w:rPr>
          <w:rFonts w:ascii="Times New Roman" w:hAnsi="Times New Roman"/>
          <w:sz w:val="22"/>
          <w:szCs w:val="22"/>
        </w:rPr>
        <w:t xml:space="preserve">A request for reasonable accommodation shall be submitted on an application form provided by the Community Development Department or in the form of a letter to the Director of Community Development Department, and shall contain the following information: </w:t>
      </w:r>
    </w:p>
    <w:p w14:paraId="28251B23" w14:textId="77777777" w:rsidR="00B542D4" w:rsidRPr="00876B7C" w:rsidRDefault="00B542D4" w:rsidP="00B542D4">
      <w:pPr>
        <w:numPr>
          <w:ilvl w:val="0"/>
          <w:numId w:val="115"/>
        </w:numPr>
        <w:jc w:val="both"/>
        <w:rPr>
          <w:rFonts w:ascii="Times New Roman" w:hAnsi="Times New Roman"/>
          <w:sz w:val="22"/>
          <w:szCs w:val="22"/>
        </w:rPr>
      </w:pPr>
      <w:r w:rsidRPr="00876B7C">
        <w:rPr>
          <w:rFonts w:ascii="Times New Roman" w:hAnsi="Times New Roman"/>
          <w:sz w:val="22"/>
          <w:szCs w:val="22"/>
        </w:rPr>
        <w:t xml:space="preserve">The applicant’s name, address, and telephone number; </w:t>
      </w:r>
    </w:p>
    <w:p w14:paraId="328ED114" w14:textId="77777777" w:rsidR="00B542D4" w:rsidRPr="00876B7C" w:rsidRDefault="00B542D4" w:rsidP="00B542D4">
      <w:pPr>
        <w:numPr>
          <w:ilvl w:val="0"/>
          <w:numId w:val="115"/>
        </w:numPr>
        <w:jc w:val="both"/>
        <w:rPr>
          <w:rFonts w:ascii="Times New Roman" w:hAnsi="Times New Roman"/>
          <w:sz w:val="22"/>
          <w:szCs w:val="22"/>
        </w:rPr>
      </w:pPr>
      <w:r w:rsidRPr="00876B7C">
        <w:rPr>
          <w:rFonts w:ascii="Times New Roman" w:hAnsi="Times New Roman"/>
          <w:sz w:val="22"/>
          <w:szCs w:val="22"/>
        </w:rPr>
        <w:t xml:space="preserve">Address of the property for which the request is being made; </w:t>
      </w:r>
    </w:p>
    <w:p w14:paraId="2BF7AB0F" w14:textId="77777777" w:rsidR="00B542D4" w:rsidRPr="00876B7C" w:rsidRDefault="00B542D4" w:rsidP="00B542D4">
      <w:pPr>
        <w:numPr>
          <w:ilvl w:val="0"/>
          <w:numId w:val="115"/>
        </w:numPr>
        <w:jc w:val="both"/>
        <w:rPr>
          <w:rFonts w:ascii="Times New Roman" w:hAnsi="Times New Roman"/>
          <w:sz w:val="22"/>
          <w:szCs w:val="22"/>
        </w:rPr>
      </w:pPr>
      <w:r w:rsidRPr="00876B7C">
        <w:rPr>
          <w:rFonts w:ascii="Times New Roman" w:hAnsi="Times New Roman"/>
          <w:sz w:val="22"/>
          <w:szCs w:val="22"/>
        </w:rPr>
        <w:t xml:space="preserve">The current use of the property; </w:t>
      </w:r>
    </w:p>
    <w:p w14:paraId="576A1A2A" w14:textId="77777777" w:rsidR="00B542D4" w:rsidRPr="00876B7C" w:rsidRDefault="00B542D4" w:rsidP="00B542D4">
      <w:pPr>
        <w:numPr>
          <w:ilvl w:val="0"/>
          <w:numId w:val="115"/>
        </w:numPr>
        <w:jc w:val="both"/>
        <w:rPr>
          <w:rFonts w:ascii="Times New Roman" w:hAnsi="Times New Roman"/>
          <w:sz w:val="22"/>
          <w:szCs w:val="22"/>
        </w:rPr>
      </w:pPr>
      <w:r w:rsidRPr="00876B7C">
        <w:rPr>
          <w:rFonts w:ascii="Times New Roman" w:hAnsi="Times New Roman"/>
          <w:sz w:val="22"/>
          <w:szCs w:val="22"/>
        </w:rPr>
        <w:t xml:space="preserve">The basis for the claim that the individual is considered disabled under the Acts, including verification of such claim; </w:t>
      </w:r>
    </w:p>
    <w:p w14:paraId="1C7AB48C" w14:textId="77777777" w:rsidR="00B542D4" w:rsidRPr="00876B7C" w:rsidRDefault="00B542D4" w:rsidP="00B542D4">
      <w:pPr>
        <w:numPr>
          <w:ilvl w:val="0"/>
          <w:numId w:val="115"/>
        </w:numPr>
        <w:jc w:val="both"/>
        <w:rPr>
          <w:rFonts w:ascii="Times New Roman" w:hAnsi="Times New Roman"/>
          <w:sz w:val="22"/>
          <w:szCs w:val="22"/>
        </w:rPr>
      </w:pPr>
      <w:r w:rsidRPr="00876B7C">
        <w:rPr>
          <w:rFonts w:ascii="Times New Roman" w:hAnsi="Times New Roman"/>
          <w:sz w:val="22"/>
          <w:szCs w:val="22"/>
        </w:rPr>
        <w:t xml:space="preserve">The zoning code provision, regulation, or policy from which reasonable accommodation is being requested; and </w:t>
      </w:r>
    </w:p>
    <w:p w14:paraId="2A6D18EE"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 xml:space="preserve">(6) </w:t>
      </w:r>
      <w:r w:rsidRPr="00876B7C">
        <w:rPr>
          <w:rFonts w:ascii="Times New Roman" w:hAnsi="Times New Roman"/>
          <w:sz w:val="22"/>
          <w:szCs w:val="22"/>
        </w:rPr>
        <w:tab/>
        <w:t xml:space="preserve">Why the reasonable accommodation is necessary to make the specific property accessible to the individual. </w:t>
      </w:r>
    </w:p>
    <w:p w14:paraId="36623389" w14:textId="77777777" w:rsidR="00B542D4" w:rsidRPr="00876B7C" w:rsidRDefault="00B542D4" w:rsidP="00B542D4">
      <w:pPr>
        <w:jc w:val="both"/>
        <w:rPr>
          <w:rFonts w:ascii="Times New Roman" w:hAnsi="Times New Roman"/>
          <w:sz w:val="22"/>
          <w:szCs w:val="22"/>
        </w:rPr>
      </w:pPr>
    </w:p>
    <w:p w14:paraId="705FD6C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lastRenderedPageBreak/>
        <w:t xml:space="preserve">(B)  If the project for which the request for reasonable accommodation is being made requires some other discretionary approval (including use permit, design review, etc.), then the applicant shall file the information required by subsection (A) of this section for concurrent review with the application for discretionary approval. </w:t>
      </w:r>
    </w:p>
    <w:p w14:paraId="27BF5920" w14:textId="77777777" w:rsidR="00B542D4" w:rsidRPr="00876B7C" w:rsidRDefault="00B542D4" w:rsidP="00B542D4">
      <w:pPr>
        <w:ind w:firstLine="720"/>
        <w:jc w:val="both"/>
        <w:rPr>
          <w:rFonts w:ascii="Times New Roman" w:hAnsi="Times New Roman"/>
          <w:sz w:val="22"/>
          <w:szCs w:val="22"/>
        </w:rPr>
      </w:pPr>
    </w:p>
    <w:p w14:paraId="72CAE961"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  A request for reasonable accommodation shall be reviewed by the Director of Community Development Department or his/her designee, if no approval is sought other than the request for reasonable accommodation. The Director or his/her designee shall make a written determination within 45 days of the application being deemed complete and either grant, grant with modifications, or deny a request for reasonable accommodation.</w:t>
      </w:r>
    </w:p>
    <w:p w14:paraId="6D681663" w14:textId="77777777" w:rsidR="00B542D4" w:rsidRPr="00876B7C" w:rsidRDefault="00B542D4" w:rsidP="00B542D4">
      <w:pPr>
        <w:ind w:firstLine="720"/>
        <w:jc w:val="both"/>
        <w:rPr>
          <w:rFonts w:ascii="Times New Roman" w:hAnsi="Times New Roman"/>
          <w:sz w:val="22"/>
          <w:szCs w:val="22"/>
        </w:rPr>
      </w:pPr>
    </w:p>
    <w:p w14:paraId="4D2FC063"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  A request for reasonable accommodation submitted for concurrent review with another discretionary land use application shall be reviewed by the Planning Commission. The written determination on whether to grant or deny the request for reasonable accommodation shall be made by the Planning Commission in compliance with the applicable review procedure for the discretionary review.</w:t>
      </w:r>
    </w:p>
    <w:p w14:paraId="3BF46983" w14:textId="77777777" w:rsidR="00B542D4" w:rsidRPr="00876B7C" w:rsidRDefault="00B542D4" w:rsidP="00B542D4">
      <w:pPr>
        <w:ind w:firstLine="720"/>
        <w:jc w:val="both"/>
        <w:rPr>
          <w:rFonts w:ascii="Times New Roman" w:hAnsi="Times New Roman"/>
          <w:sz w:val="22"/>
          <w:szCs w:val="22"/>
        </w:rPr>
      </w:pPr>
    </w:p>
    <w:p w14:paraId="2A808E5F" w14:textId="77777777" w:rsidR="00B542D4" w:rsidRPr="00876B7C" w:rsidRDefault="00B542D4" w:rsidP="00B542D4">
      <w:pPr>
        <w:pStyle w:val="Heading3"/>
        <w:spacing w:before="0" w:beforeAutospacing="0" w:after="0" w:afterAutospacing="0"/>
        <w:rPr>
          <w:sz w:val="22"/>
          <w:szCs w:val="22"/>
        </w:rPr>
      </w:pPr>
      <w:bookmarkStart w:id="128" w:name="_Toc506199021"/>
      <w:bookmarkStart w:id="129" w:name="_Toc506205061"/>
      <w:bookmarkStart w:id="130" w:name="_Toc506205383"/>
      <w:r w:rsidRPr="00876B7C">
        <w:rPr>
          <w:sz w:val="22"/>
          <w:szCs w:val="22"/>
        </w:rPr>
        <w:t>§ 10-3.428.3  APPROVAL FINDINGS</w:t>
      </w:r>
      <w:bookmarkEnd w:id="128"/>
      <w:bookmarkEnd w:id="129"/>
      <w:bookmarkEnd w:id="130"/>
    </w:p>
    <w:p w14:paraId="20E2ACCD" w14:textId="77777777" w:rsidR="00B542D4" w:rsidRPr="00876B7C" w:rsidRDefault="00B542D4" w:rsidP="00B542D4">
      <w:pPr>
        <w:jc w:val="both"/>
        <w:rPr>
          <w:rFonts w:ascii="Times New Roman" w:hAnsi="Times New Roman"/>
          <w:sz w:val="22"/>
          <w:szCs w:val="22"/>
        </w:rPr>
      </w:pPr>
    </w:p>
    <w:p w14:paraId="330C099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The written decision to grant or deny a request for reasonable accommodation will be consistent with the Acts and shall be based on consideration of the following factors: </w:t>
      </w:r>
    </w:p>
    <w:p w14:paraId="6FD8CCE1" w14:textId="77777777" w:rsidR="00B542D4" w:rsidRPr="00876B7C" w:rsidRDefault="00B542D4" w:rsidP="00B542D4">
      <w:pPr>
        <w:jc w:val="both"/>
        <w:rPr>
          <w:rFonts w:ascii="Times New Roman" w:hAnsi="Times New Roman"/>
          <w:sz w:val="22"/>
          <w:szCs w:val="22"/>
        </w:rPr>
      </w:pPr>
    </w:p>
    <w:p w14:paraId="6B38CA9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 Whether the housing in the request will be used by a person with a disability under the Acts; </w:t>
      </w:r>
    </w:p>
    <w:p w14:paraId="7CC04689" w14:textId="77777777" w:rsidR="00B542D4" w:rsidRPr="00876B7C" w:rsidRDefault="00B542D4" w:rsidP="00B542D4">
      <w:pPr>
        <w:ind w:firstLine="360"/>
        <w:jc w:val="both"/>
        <w:rPr>
          <w:rFonts w:ascii="Times New Roman" w:hAnsi="Times New Roman"/>
          <w:sz w:val="22"/>
          <w:szCs w:val="22"/>
        </w:rPr>
      </w:pPr>
    </w:p>
    <w:p w14:paraId="775EED9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 Whether the request for reasonable accommodation is necessary to make specific housing available to a person with a disability under the Acts; </w:t>
      </w:r>
    </w:p>
    <w:p w14:paraId="0FCD31B1" w14:textId="77777777" w:rsidR="00B542D4" w:rsidRPr="00876B7C" w:rsidRDefault="00B542D4" w:rsidP="00B542D4">
      <w:pPr>
        <w:ind w:firstLine="360"/>
        <w:jc w:val="both"/>
        <w:rPr>
          <w:rFonts w:ascii="Times New Roman" w:hAnsi="Times New Roman"/>
          <w:sz w:val="22"/>
          <w:szCs w:val="22"/>
        </w:rPr>
      </w:pPr>
    </w:p>
    <w:p w14:paraId="4DF80E9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Whether the requested reasonable accommodation would impose an undue financial, administrative or enforcement burden on the City; </w:t>
      </w:r>
    </w:p>
    <w:p w14:paraId="4053C484" w14:textId="77777777" w:rsidR="00B542D4" w:rsidRPr="00876B7C" w:rsidRDefault="00B542D4" w:rsidP="00B542D4">
      <w:pPr>
        <w:ind w:firstLine="360"/>
        <w:jc w:val="both"/>
        <w:rPr>
          <w:rFonts w:ascii="Times New Roman" w:hAnsi="Times New Roman"/>
          <w:sz w:val="22"/>
          <w:szCs w:val="22"/>
        </w:rPr>
      </w:pPr>
    </w:p>
    <w:p w14:paraId="68A6CEB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(D) Whether the requested reasonable accommodation would require a fundamental alteration in the nature of a City program or law, including but not limited to land use and zoning; </w:t>
      </w:r>
    </w:p>
    <w:p w14:paraId="62566A93" w14:textId="77777777" w:rsidR="00B542D4" w:rsidRPr="00876B7C" w:rsidRDefault="00B542D4" w:rsidP="00B542D4">
      <w:pPr>
        <w:ind w:firstLine="360"/>
        <w:jc w:val="both"/>
        <w:rPr>
          <w:rFonts w:ascii="Times New Roman" w:hAnsi="Times New Roman"/>
          <w:sz w:val="22"/>
          <w:szCs w:val="22"/>
        </w:rPr>
      </w:pPr>
    </w:p>
    <w:p w14:paraId="2843668A"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(E) </w:t>
      </w:r>
      <w:r w:rsidRPr="00876B7C">
        <w:rPr>
          <w:rFonts w:ascii="Times New Roman" w:hAnsi="Times New Roman"/>
          <w:sz w:val="22"/>
          <w:szCs w:val="22"/>
        </w:rPr>
        <w:tab/>
        <w:t xml:space="preserve">Potential impact on surrounding uses; </w:t>
      </w:r>
    </w:p>
    <w:p w14:paraId="3CC18D81" w14:textId="77777777" w:rsidR="00B542D4" w:rsidRPr="00876B7C" w:rsidRDefault="00B542D4" w:rsidP="00B542D4">
      <w:pPr>
        <w:ind w:firstLine="360"/>
        <w:jc w:val="both"/>
        <w:rPr>
          <w:rFonts w:ascii="Times New Roman" w:hAnsi="Times New Roman"/>
          <w:sz w:val="22"/>
          <w:szCs w:val="22"/>
        </w:rPr>
      </w:pPr>
    </w:p>
    <w:p w14:paraId="685E71BE"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(F) </w:t>
      </w:r>
      <w:r w:rsidRPr="00876B7C">
        <w:rPr>
          <w:rFonts w:ascii="Times New Roman" w:hAnsi="Times New Roman"/>
          <w:sz w:val="22"/>
          <w:szCs w:val="22"/>
        </w:rPr>
        <w:tab/>
        <w:t xml:space="preserve">Physical attributes of the property and structures; and </w:t>
      </w:r>
    </w:p>
    <w:p w14:paraId="0A3E64BD" w14:textId="77777777" w:rsidR="00B542D4" w:rsidRPr="00876B7C" w:rsidRDefault="00B542D4" w:rsidP="00B542D4">
      <w:pPr>
        <w:ind w:firstLine="360"/>
        <w:jc w:val="both"/>
        <w:rPr>
          <w:rFonts w:ascii="Times New Roman" w:hAnsi="Times New Roman"/>
          <w:sz w:val="22"/>
          <w:szCs w:val="22"/>
        </w:rPr>
      </w:pPr>
    </w:p>
    <w:p w14:paraId="16AB4A8E"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(G) Other reasonable accommodations that may provide an equivalent level of benefit.</w:t>
      </w:r>
    </w:p>
    <w:p w14:paraId="4457DD49" w14:textId="77777777" w:rsidR="00B542D4" w:rsidRPr="00876B7C" w:rsidRDefault="00B542D4" w:rsidP="00B542D4">
      <w:pPr>
        <w:jc w:val="both"/>
        <w:rPr>
          <w:rFonts w:ascii="Times New Roman" w:hAnsi="Times New Roman"/>
          <w:sz w:val="22"/>
          <w:szCs w:val="22"/>
        </w:rPr>
      </w:pPr>
    </w:p>
    <w:p w14:paraId="79D12018" w14:textId="77777777" w:rsidR="00B542D4" w:rsidRPr="00876B7C" w:rsidRDefault="00B542D4" w:rsidP="00B542D4">
      <w:pPr>
        <w:pStyle w:val="Heading3"/>
        <w:spacing w:before="0" w:beforeAutospacing="0" w:after="0" w:afterAutospacing="0"/>
        <w:rPr>
          <w:sz w:val="22"/>
          <w:szCs w:val="22"/>
        </w:rPr>
      </w:pPr>
      <w:bookmarkStart w:id="131" w:name="_Toc506199022"/>
      <w:bookmarkStart w:id="132" w:name="_Toc506205062"/>
      <w:bookmarkStart w:id="133" w:name="_Toc506205384"/>
      <w:r w:rsidRPr="00876B7C">
        <w:rPr>
          <w:sz w:val="22"/>
          <w:szCs w:val="22"/>
        </w:rPr>
        <w:t>§ 10-3.428.4  CONDITIONS OF APPROVAL</w:t>
      </w:r>
      <w:bookmarkEnd w:id="131"/>
      <w:bookmarkEnd w:id="132"/>
      <w:bookmarkEnd w:id="133"/>
    </w:p>
    <w:p w14:paraId="66C92C1B" w14:textId="77777777" w:rsidR="00B542D4" w:rsidRPr="00876B7C" w:rsidRDefault="00B542D4" w:rsidP="00B542D4">
      <w:pPr>
        <w:jc w:val="both"/>
        <w:rPr>
          <w:rFonts w:ascii="Times New Roman" w:hAnsi="Times New Roman"/>
          <w:sz w:val="22"/>
          <w:szCs w:val="22"/>
        </w:rPr>
      </w:pPr>
    </w:p>
    <w:p w14:paraId="4EADFD8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In granting a request for reasonable accommodation, the Director of Community Development Department or his/her designee, or the Planning Commission as the case might be, may impose any conditions of approval deemed reasonable and necessary to ensure that the reasonable accommodation would comply with the findings. The conditions shall also state whether the accommodation granted shall be removed in the event that the person for whom the accommodation was requested no longer resides on the site. </w:t>
      </w:r>
    </w:p>
    <w:p w14:paraId="03E3BEDF"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 xml:space="preserve"> </w:t>
      </w:r>
    </w:p>
    <w:p w14:paraId="531E2589" w14:textId="77777777" w:rsidR="00B542D4" w:rsidRPr="00876B7C" w:rsidRDefault="00B542D4" w:rsidP="00B542D4">
      <w:pPr>
        <w:pStyle w:val="Heading3"/>
        <w:spacing w:before="0" w:beforeAutospacing="0" w:after="0" w:afterAutospacing="0"/>
        <w:rPr>
          <w:sz w:val="22"/>
          <w:szCs w:val="22"/>
        </w:rPr>
      </w:pPr>
      <w:bookmarkStart w:id="134" w:name="_Toc506199023"/>
      <w:bookmarkStart w:id="135" w:name="_Toc506205063"/>
      <w:bookmarkStart w:id="136" w:name="_Toc506205385"/>
      <w:r w:rsidRPr="00876B7C">
        <w:rPr>
          <w:sz w:val="22"/>
          <w:szCs w:val="22"/>
        </w:rPr>
        <w:t>§ 10-3.428.5  APPEALS</w:t>
      </w:r>
      <w:bookmarkEnd w:id="134"/>
      <w:bookmarkEnd w:id="135"/>
      <w:bookmarkEnd w:id="136"/>
      <w:r w:rsidRPr="00876B7C">
        <w:rPr>
          <w:sz w:val="22"/>
          <w:szCs w:val="22"/>
        </w:rPr>
        <w:t xml:space="preserve"> </w:t>
      </w:r>
    </w:p>
    <w:p w14:paraId="4692DF45" w14:textId="77777777" w:rsidR="00B542D4" w:rsidRPr="00876B7C" w:rsidRDefault="00B542D4" w:rsidP="00B542D4">
      <w:pPr>
        <w:jc w:val="both"/>
        <w:rPr>
          <w:rFonts w:ascii="Times New Roman" w:hAnsi="Times New Roman"/>
          <w:sz w:val="22"/>
          <w:szCs w:val="22"/>
        </w:rPr>
      </w:pPr>
    </w:p>
    <w:p w14:paraId="0B8C467E"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Any person dissatisfied with any action of the Director of the Community Development Department pertaining to this Chapter may appeal to the Planning Commission within 10 days after written notice of the Director’s decision is sent to the applicant.  The appeal is taken by filing a written </w:t>
      </w:r>
      <w:r w:rsidRPr="00876B7C">
        <w:rPr>
          <w:rFonts w:ascii="Times New Roman" w:hAnsi="Times New Roman"/>
          <w:sz w:val="22"/>
          <w:szCs w:val="22"/>
        </w:rPr>
        <w:lastRenderedPageBreak/>
        <w:t xml:space="preserve">notice of appeal with the Director of Community Development Department and shall specify the reasons for the appeal and the grounds asserted for relief. </w:t>
      </w:r>
    </w:p>
    <w:p w14:paraId="1F78FCE2" w14:textId="77777777" w:rsidR="00B542D4" w:rsidRPr="00876B7C" w:rsidRDefault="00B542D4" w:rsidP="00B542D4">
      <w:pPr>
        <w:ind w:firstLine="360"/>
        <w:jc w:val="both"/>
        <w:rPr>
          <w:rFonts w:ascii="Times New Roman" w:hAnsi="Times New Roman"/>
          <w:sz w:val="22"/>
          <w:szCs w:val="22"/>
        </w:rPr>
      </w:pPr>
    </w:p>
    <w:p w14:paraId="7F8A2AE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Any person dissatisfied with any action of the Planning Commission pertaining to this Chapter may appeal to the City Council within 10 days after the rendition of the decision of the Planning Commission. The appeal is taken by filing a written notice of appeal with the Director of Community Development Department and shall specify the reasons for the appeal and the grounds asserted for relief.</w:t>
      </w:r>
    </w:p>
    <w:p w14:paraId="729D316A" w14:textId="77777777" w:rsidR="00B542D4" w:rsidRPr="00876B7C" w:rsidRDefault="00B542D4" w:rsidP="00B542D4">
      <w:pPr>
        <w:ind w:firstLine="360"/>
        <w:jc w:val="both"/>
        <w:rPr>
          <w:rFonts w:ascii="Times New Roman" w:hAnsi="Times New Roman"/>
          <w:sz w:val="22"/>
          <w:szCs w:val="22"/>
        </w:rPr>
      </w:pPr>
    </w:p>
    <w:p w14:paraId="137DAA9E"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The City Council shall, by resolution, adopt and from time to time amend a fee for the filing of appeals. Such fee shall be for the sole purpose of defraying costs incurred for the administration of appeals. The fee for an appeal shall be paid at the time of and with the filing of an appeal. No appeal shall be deemed valid unless the prescribed has been paid. </w:t>
      </w:r>
    </w:p>
    <w:p w14:paraId="570733A8" w14:textId="77777777" w:rsidR="00B542D4" w:rsidRPr="00876B7C" w:rsidRDefault="00B542D4" w:rsidP="00B542D4">
      <w:pPr>
        <w:ind w:firstLine="360"/>
        <w:jc w:val="both"/>
        <w:rPr>
          <w:rFonts w:ascii="Times New Roman" w:hAnsi="Times New Roman"/>
          <w:sz w:val="22"/>
          <w:szCs w:val="22"/>
        </w:rPr>
      </w:pPr>
    </w:p>
    <w:p w14:paraId="4A55A01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 xml:space="preserve">If an appeal is not filed within the time or in the manner prescribed in this section, the right to review of the action against which the complaint is made shall be deemed to have been waived. </w:t>
      </w:r>
    </w:p>
    <w:p w14:paraId="51EAF642" w14:textId="77777777" w:rsidR="00B542D4" w:rsidRPr="00876B7C" w:rsidRDefault="00B542D4" w:rsidP="00B542D4">
      <w:pPr>
        <w:ind w:firstLine="360"/>
        <w:jc w:val="both"/>
        <w:rPr>
          <w:rFonts w:ascii="Times New Roman" w:hAnsi="Times New Roman"/>
          <w:sz w:val="22"/>
          <w:szCs w:val="22"/>
        </w:rPr>
      </w:pPr>
    </w:p>
    <w:p w14:paraId="3DF6176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(E) </w:t>
      </w:r>
      <w:r w:rsidRPr="00876B7C">
        <w:rPr>
          <w:rFonts w:ascii="Times New Roman" w:hAnsi="Times New Roman"/>
          <w:sz w:val="22"/>
          <w:szCs w:val="22"/>
        </w:rPr>
        <w:tab/>
        <w:t xml:space="preserve">After filing an appeal, the appropriate hearing body shall conduct a public hearing for the purpose of determining whether the appeal should be granted. Written notice of the time, date and place of hearing shall be given to the appellant, and to any other persons who have filed a written request for notice. Such notices shall be mailed to the appellant and the applicant at least ten days prior to the hearing. </w:t>
      </w:r>
    </w:p>
    <w:p w14:paraId="24EC5A3B" w14:textId="77777777" w:rsidR="00B542D4" w:rsidRPr="00876B7C" w:rsidRDefault="00B542D4" w:rsidP="00B542D4">
      <w:pPr>
        <w:ind w:firstLine="360"/>
        <w:jc w:val="both"/>
        <w:rPr>
          <w:rFonts w:ascii="Times New Roman" w:hAnsi="Times New Roman"/>
          <w:sz w:val="22"/>
          <w:szCs w:val="22"/>
        </w:rPr>
      </w:pPr>
    </w:p>
    <w:p w14:paraId="1A4E496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 xml:space="preserve">The Planning Commission or City Council shall review de novo the entire proceeding or proceedings relating to the decision, and may make any order it deems just and equitable, including the approval of the application.  Any hearing may be continued from time to time. </w:t>
      </w:r>
    </w:p>
    <w:p w14:paraId="486392B8" w14:textId="77777777" w:rsidR="00B542D4" w:rsidRPr="00876B7C" w:rsidRDefault="00B542D4" w:rsidP="00B542D4">
      <w:pPr>
        <w:ind w:firstLine="360"/>
        <w:jc w:val="both"/>
        <w:rPr>
          <w:rFonts w:ascii="Times New Roman" w:hAnsi="Times New Roman"/>
          <w:sz w:val="22"/>
          <w:szCs w:val="22"/>
        </w:rPr>
      </w:pPr>
    </w:p>
    <w:p w14:paraId="2F00788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 xml:space="preserve">At the conclusion of the hearing, the hearing body shall prepare a written decision which either grants or denies the appeal and contains findings of fact and conclusions. The written decision, including a copy thereof shall be provided to the appellant and the project applicant. </w:t>
      </w:r>
    </w:p>
    <w:p w14:paraId="401DC603" w14:textId="77777777" w:rsidR="00B542D4" w:rsidRPr="00876B7C" w:rsidRDefault="00B542D4" w:rsidP="00B542D4">
      <w:pPr>
        <w:widowControl w:val="0"/>
        <w:ind w:right="720" w:firstLine="360"/>
        <w:jc w:val="both"/>
        <w:rPr>
          <w:rFonts w:ascii="Times New Roman" w:hAnsi="Times New Roman"/>
          <w:szCs w:val="22"/>
        </w:rPr>
      </w:pPr>
    </w:p>
    <w:p w14:paraId="5142468B" w14:textId="77777777" w:rsidR="00B542D4" w:rsidRPr="00876B7C" w:rsidRDefault="00B542D4" w:rsidP="00B542D4">
      <w:pPr>
        <w:pStyle w:val="Heading3"/>
        <w:spacing w:before="0" w:beforeAutospacing="0" w:after="0" w:afterAutospacing="0"/>
        <w:rPr>
          <w:sz w:val="22"/>
          <w:szCs w:val="22"/>
        </w:rPr>
      </w:pPr>
      <w:bookmarkStart w:id="137" w:name="_Toc506199024"/>
      <w:bookmarkStart w:id="138" w:name="_Toc506205064"/>
      <w:bookmarkStart w:id="139" w:name="_Toc506205386"/>
      <w:r w:rsidRPr="00876B7C">
        <w:rPr>
          <w:sz w:val="22"/>
          <w:szCs w:val="22"/>
        </w:rPr>
        <w:t>§ 10-3.430  RESERVED.</w:t>
      </w:r>
      <w:bookmarkEnd w:id="137"/>
      <w:bookmarkEnd w:id="138"/>
      <w:bookmarkEnd w:id="139"/>
    </w:p>
    <w:p w14:paraId="76991A16" w14:textId="77777777" w:rsidR="00B542D4" w:rsidRPr="00876B7C" w:rsidRDefault="00B542D4" w:rsidP="00B542D4">
      <w:pPr>
        <w:pStyle w:val="ListParagraph"/>
        <w:ind w:left="0"/>
        <w:rPr>
          <w:sz w:val="22"/>
          <w:szCs w:val="22"/>
        </w:rPr>
      </w:pPr>
    </w:p>
    <w:p w14:paraId="6A8AA4CB" w14:textId="77777777" w:rsidR="00B542D4" w:rsidRPr="00876B7C" w:rsidRDefault="00B542D4" w:rsidP="00B542D4">
      <w:pPr>
        <w:pStyle w:val="Heading3"/>
        <w:spacing w:before="0" w:beforeAutospacing="0" w:after="0" w:afterAutospacing="0"/>
        <w:rPr>
          <w:sz w:val="22"/>
          <w:szCs w:val="22"/>
        </w:rPr>
      </w:pPr>
      <w:bookmarkStart w:id="140" w:name="_Toc506199025"/>
      <w:bookmarkStart w:id="141" w:name="_Toc506205065"/>
      <w:bookmarkStart w:id="142" w:name="_Toc506205387"/>
      <w:r w:rsidRPr="00876B7C">
        <w:rPr>
          <w:sz w:val="22"/>
          <w:szCs w:val="22"/>
        </w:rPr>
        <w:t>§ 10-3.440  DESIGN AND DEVELOPMENT GUIDELINES</w:t>
      </w:r>
      <w:r w:rsidRPr="00876B7C">
        <w:rPr>
          <w:sz w:val="22"/>
          <w:szCs w:val="22"/>
        </w:rPr>
        <w:fldChar w:fldCharType="begin"/>
      </w:r>
      <w:r w:rsidRPr="00876B7C">
        <w:rPr>
          <w:sz w:val="22"/>
          <w:szCs w:val="22"/>
        </w:rPr>
        <w:instrText xml:space="preserve"> TC \f 1 "10-3.4.0101  PURPOSES</w:instrText>
      </w:r>
      <w:r w:rsidRPr="00876B7C">
        <w:rPr>
          <w:sz w:val="22"/>
          <w:szCs w:val="22"/>
        </w:rPr>
        <w:fldChar w:fldCharType="end"/>
      </w:r>
      <w:r w:rsidRPr="00876B7C">
        <w:rPr>
          <w:sz w:val="22"/>
          <w:szCs w:val="22"/>
        </w:rPr>
        <w:t>.</w:t>
      </w:r>
      <w:bookmarkEnd w:id="140"/>
      <w:bookmarkEnd w:id="141"/>
      <w:bookmarkEnd w:id="142"/>
    </w:p>
    <w:p w14:paraId="63E0E1AD"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453E9332" w14:textId="77777777" w:rsidR="00B542D4" w:rsidRPr="00876B7C" w:rsidRDefault="00B542D4" w:rsidP="00B542D4">
      <w:pPr>
        <w:widowControl w:val="0"/>
        <w:tabs>
          <w:tab w:val="center" w:pos="4982"/>
        </w:tabs>
        <w:ind w:firstLine="360"/>
        <w:rPr>
          <w:rFonts w:cs="Arial"/>
          <w:sz w:val="22"/>
          <w:szCs w:val="22"/>
        </w:rPr>
      </w:pPr>
      <w:r w:rsidRPr="00876B7C">
        <w:rPr>
          <w:rFonts w:ascii="Times New Roman" w:hAnsi="Times New Roman"/>
          <w:sz w:val="22"/>
          <w:szCs w:val="22"/>
        </w:rPr>
        <w:t xml:space="preserve">The City shall adopt, and amend as needed, by resolution of the Planning Commission, Design and Development Guidelines consistent with the </w:t>
      </w:r>
      <w:r>
        <w:rPr>
          <w:rFonts w:ascii="Times New Roman" w:hAnsi="Times New Roman"/>
          <w:sz w:val="22"/>
          <w:szCs w:val="22"/>
        </w:rPr>
        <w:t>General Plan</w:t>
      </w:r>
      <w:r w:rsidRPr="00876B7C">
        <w:rPr>
          <w:rFonts w:ascii="Times New Roman" w:hAnsi="Times New Roman"/>
          <w:sz w:val="22"/>
          <w:szCs w:val="22"/>
        </w:rPr>
        <w:t xml:space="preserve"> and the stated purpose of this chapter.</w:t>
      </w:r>
    </w:p>
    <w:p w14:paraId="0CA1CDD8" w14:textId="77777777" w:rsidR="00B542D4" w:rsidRPr="00876B7C" w:rsidRDefault="00B542D4" w:rsidP="00B542D4">
      <w:pPr>
        <w:widowControl w:val="0"/>
        <w:tabs>
          <w:tab w:val="center" w:pos="4982"/>
        </w:tabs>
        <w:ind w:firstLine="360"/>
        <w:rPr>
          <w:rFonts w:cs="Arial"/>
          <w:sz w:val="22"/>
          <w:szCs w:val="22"/>
        </w:rPr>
      </w:pPr>
    </w:p>
    <w:p w14:paraId="3662816E" w14:textId="77777777" w:rsidR="00B542D4" w:rsidRPr="00876B7C" w:rsidRDefault="00B542D4" w:rsidP="00B542D4">
      <w:pPr>
        <w:pStyle w:val="Heading3"/>
        <w:spacing w:before="0" w:beforeAutospacing="0" w:after="0" w:afterAutospacing="0"/>
        <w:jc w:val="center"/>
        <w:rPr>
          <w:i/>
          <w:sz w:val="22"/>
          <w:szCs w:val="22"/>
        </w:rPr>
      </w:pPr>
      <w:r w:rsidRPr="00876B7C">
        <w:br w:type="page"/>
      </w:r>
      <w:bookmarkStart w:id="143" w:name="_Toc506199026"/>
      <w:bookmarkStart w:id="144" w:name="_Toc506205066"/>
      <w:bookmarkStart w:id="145" w:name="_Toc506205388"/>
      <w:r w:rsidRPr="00876B7C">
        <w:rPr>
          <w:i/>
          <w:sz w:val="22"/>
          <w:szCs w:val="22"/>
        </w:rPr>
        <w:lastRenderedPageBreak/>
        <w:t>SITE PLAN REVIEW</w:t>
      </w:r>
      <w:bookmarkEnd w:id="143"/>
      <w:bookmarkEnd w:id="144"/>
      <w:bookmarkEnd w:id="145"/>
    </w:p>
    <w:p w14:paraId="7C0C2802"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Arial"/>
          <w:sz w:val="22"/>
          <w:szCs w:val="22"/>
        </w:rPr>
      </w:pPr>
    </w:p>
    <w:p w14:paraId="7967C6C4" w14:textId="77777777" w:rsidR="00B542D4" w:rsidRPr="00876B7C" w:rsidRDefault="00B542D4" w:rsidP="00B542D4">
      <w:pPr>
        <w:pStyle w:val="Heading3"/>
        <w:spacing w:before="0" w:beforeAutospacing="0" w:after="0" w:afterAutospacing="0"/>
        <w:rPr>
          <w:sz w:val="22"/>
          <w:szCs w:val="22"/>
        </w:rPr>
      </w:pPr>
      <w:bookmarkStart w:id="146" w:name="_Toc506199027"/>
      <w:bookmarkStart w:id="147" w:name="_Toc506205067"/>
      <w:bookmarkStart w:id="148" w:name="_Toc506205389"/>
      <w:r w:rsidRPr="00876B7C">
        <w:rPr>
          <w:sz w:val="22"/>
          <w:szCs w:val="22"/>
        </w:rPr>
        <w:t>§ 10-3.450  PURPOSES</w:t>
      </w:r>
      <w:r w:rsidRPr="00876B7C">
        <w:rPr>
          <w:sz w:val="22"/>
          <w:szCs w:val="22"/>
        </w:rPr>
        <w:fldChar w:fldCharType="begin"/>
      </w:r>
      <w:r w:rsidRPr="00876B7C">
        <w:rPr>
          <w:sz w:val="22"/>
          <w:szCs w:val="22"/>
        </w:rPr>
        <w:instrText xml:space="preserve"> TC \f 1 "10-3.4.0101  PURPOSES</w:instrText>
      </w:r>
      <w:r w:rsidRPr="00876B7C">
        <w:rPr>
          <w:sz w:val="22"/>
          <w:szCs w:val="22"/>
        </w:rPr>
        <w:fldChar w:fldCharType="end"/>
      </w:r>
      <w:r w:rsidRPr="00876B7C">
        <w:rPr>
          <w:sz w:val="22"/>
          <w:szCs w:val="22"/>
        </w:rPr>
        <w:t>.</w:t>
      </w:r>
      <w:bookmarkEnd w:id="146"/>
      <w:bookmarkEnd w:id="147"/>
      <w:bookmarkEnd w:id="148"/>
    </w:p>
    <w:p w14:paraId="1D4138BA" w14:textId="77777777" w:rsidR="00B542D4" w:rsidRPr="00876B7C" w:rsidRDefault="00B542D4" w:rsidP="00B542D4">
      <w:pPr>
        <w:widowControl w:val="0"/>
        <w:rPr>
          <w:rFonts w:ascii="Times New Roman" w:hAnsi="Times New Roman"/>
          <w:sz w:val="22"/>
          <w:szCs w:val="22"/>
        </w:rPr>
      </w:pPr>
    </w:p>
    <w:p w14:paraId="6A2A0438" w14:textId="77777777" w:rsidR="00B542D4" w:rsidRPr="00876B7C" w:rsidRDefault="00B542D4" w:rsidP="00B542D4">
      <w:pPr>
        <w:widowControl w:val="0"/>
        <w:numPr>
          <w:ilvl w:val="0"/>
          <w:numId w:val="112"/>
        </w:numPr>
        <w:ind w:left="0" w:firstLine="360"/>
        <w:jc w:val="both"/>
        <w:rPr>
          <w:rFonts w:ascii="Times New Roman" w:hAnsi="Times New Roman"/>
          <w:sz w:val="22"/>
          <w:szCs w:val="22"/>
        </w:rPr>
      </w:pPr>
      <w:r w:rsidRPr="00876B7C">
        <w:rPr>
          <w:rFonts w:ascii="Times New Roman" w:hAnsi="Times New Roman"/>
          <w:sz w:val="22"/>
          <w:szCs w:val="22"/>
        </w:rPr>
        <w:t>The City Council declares that in order to insure that</w:t>
      </w:r>
      <w:r>
        <w:rPr>
          <w:rFonts w:ascii="Times New Roman" w:hAnsi="Times New Roman"/>
          <w:sz w:val="22"/>
          <w:szCs w:val="22"/>
        </w:rPr>
        <w:t xml:space="preserve"> the</w:t>
      </w:r>
      <w:r w:rsidRPr="00876B7C">
        <w:rPr>
          <w:rFonts w:ascii="Times New Roman" w:hAnsi="Times New Roman"/>
          <w:sz w:val="22"/>
          <w:szCs w:val="22"/>
        </w:rPr>
        <w:t xml:space="preserve"> use and development of property in the City is in conformity with the intent and provisions of the City’s </w:t>
      </w:r>
      <w:r>
        <w:rPr>
          <w:rFonts w:ascii="Times New Roman" w:hAnsi="Times New Roman"/>
          <w:sz w:val="22"/>
          <w:szCs w:val="22"/>
        </w:rPr>
        <w:t>General Plan</w:t>
      </w:r>
      <w:r w:rsidRPr="00876B7C">
        <w:rPr>
          <w:rFonts w:ascii="Times New Roman" w:hAnsi="Times New Roman"/>
          <w:sz w:val="22"/>
          <w:szCs w:val="22"/>
        </w:rPr>
        <w:t>, Municipal Code and other applicable plans, standards, and policies, review of proposed developments by the Planning Director or, as may be applicable, the Planning Commission, is necessary and desirable.  More specifically, a site plan review process is necessary:</w:t>
      </w:r>
    </w:p>
    <w:p w14:paraId="68F0D193" w14:textId="77777777" w:rsidR="00B542D4" w:rsidRPr="00876B7C" w:rsidRDefault="00B542D4" w:rsidP="00B542D4">
      <w:pPr>
        <w:widowControl w:val="0"/>
        <w:numPr>
          <w:ilvl w:val="0"/>
          <w:numId w:val="111"/>
        </w:numPr>
        <w:ind w:left="1080" w:hanging="360"/>
        <w:jc w:val="both"/>
        <w:rPr>
          <w:rFonts w:ascii="Times New Roman" w:hAnsi="Times New Roman"/>
          <w:sz w:val="22"/>
          <w:szCs w:val="22"/>
        </w:rPr>
      </w:pPr>
      <w:r w:rsidRPr="00876B7C">
        <w:rPr>
          <w:rFonts w:ascii="Times New Roman" w:hAnsi="Times New Roman"/>
          <w:sz w:val="22"/>
          <w:szCs w:val="22"/>
        </w:rPr>
        <w:t>to ensure that new, expanded, or changed uses of property are regulated to insure that</w:t>
      </w:r>
      <w:r>
        <w:rPr>
          <w:rFonts w:ascii="Times New Roman" w:hAnsi="Times New Roman"/>
          <w:sz w:val="22"/>
          <w:szCs w:val="22"/>
        </w:rPr>
        <w:t xml:space="preserve"> the</w:t>
      </w:r>
      <w:r w:rsidRPr="00876B7C">
        <w:rPr>
          <w:rFonts w:ascii="Times New Roman" w:hAnsi="Times New Roman"/>
          <w:sz w:val="22"/>
          <w:szCs w:val="22"/>
        </w:rPr>
        <w:t xml:space="preserve"> structures, parking areas, walks, landscaping, street improvements, and other forms of development are properly related to the proposed sites and surrounding sites and structures;</w:t>
      </w:r>
    </w:p>
    <w:p w14:paraId="79A4F08E" w14:textId="77777777" w:rsidR="00B542D4" w:rsidRPr="00876B7C" w:rsidRDefault="00B542D4" w:rsidP="00B542D4">
      <w:pPr>
        <w:widowControl w:val="0"/>
        <w:numPr>
          <w:ilvl w:val="0"/>
          <w:numId w:val="111"/>
        </w:numPr>
        <w:ind w:left="1080" w:hanging="360"/>
        <w:jc w:val="both"/>
        <w:rPr>
          <w:rFonts w:ascii="Times New Roman" w:hAnsi="Times New Roman"/>
          <w:sz w:val="22"/>
          <w:szCs w:val="22"/>
        </w:rPr>
      </w:pPr>
      <w:r w:rsidRPr="00876B7C">
        <w:rPr>
          <w:rFonts w:ascii="Times New Roman" w:hAnsi="Times New Roman"/>
          <w:sz w:val="22"/>
          <w:szCs w:val="22"/>
        </w:rPr>
        <w:t>to prevent creation of drainage hazards, destruction of trees and shrubs of ornamental value;</w:t>
      </w:r>
    </w:p>
    <w:p w14:paraId="47AD76F7" w14:textId="77777777" w:rsidR="00B542D4" w:rsidRPr="00876B7C" w:rsidRDefault="00B542D4" w:rsidP="00B542D4">
      <w:pPr>
        <w:widowControl w:val="0"/>
        <w:numPr>
          <w:ilvl w:val="0"/>
          <w:numId w:val="111"/>
        </w:numPr>
        <w:ind w:left="1080" w:hanging="360"/>
        <w:jc w:val="both"/>
        <w:rPr>
          <w:rFonts w:ascii="Times New Roman" w:hAnsi="Times New Roman"/>
          <w:sz w:val="22"/>
          <w:szCs w:val="22"/>
        </w:rPr>
      </w:pPr>
      <w:r w:rsidRPr="00876B7C">
        <w:rPr>
          <w:rFonts w:ascii="Times New Roman" w:hAnsi="Times New Roman"/>
          <w:sz w:val="22"/>
          <w:szCs w:val="22"/>
        </w:rPr>
        <w:t>to avoid unsightly or hazardous site development;</w:t>
      </w:r>
    </w:p>
    <w:p w14:paraId="64B9B37A" w14:textId="77777777" w:rsidR="00B542D4" w:rsidRPr="00876B7C" w:rsidRDefault="00B542D4" w:rsidP="00B542D4">
      <w:pPr>
        <w:widowControl w:val="0"/>
        <w:numPr>
          <w:ilvl w:val="0"/>
          <w:numId w:val="111"/>
        </w:numPr>
        <w:ind w:left="1080" w:hanging="360"/>
        <w:jc w:val="both"/>
        <w:rPr>
          <w:rFonts w:ascii="Times New Roman" w:hAnsi="Times New Roman"/>
          <w:sz w:val="22"/>
          <w:szCs w:val="22"/>
        </w:rPr>
      </w:pPr>
      <w:r w:rsidRPr="00876B7C">
        <w:rPr>
          <w:rFonts w:ascii="Times New Roman" w:hAnsi="Times New Roman"/>
          <w:sz w:val="22"/>
          <w:szCs w:val="22"/>
        </w:rPr>
        <w:t>to encourage quality in site design and development in a manner which will enhance the physical appearance and attractiveness of the community;</w:t>
      </w:r>
    </w:p>
    <w:p w14:paraId="43272FAE" w14:textId="77777777" w:rsidR="00B542D4" w:rsidRPr="00876B7C" w:rsidRDefault="00B542D4" w:rsidP="00B542D4">
      <w:pPr>
        <w:widowControl w:val="0"/>
        <w:numPr>
          <w:ilvl w:val="0"/>
          <w:numId w:val="111"/>
        </w:numPr>
        <w:ind w:left="1080" w:hanging="360"/>
        <w:jc w:val="both"/>
        <w:rPr>
          <w:rFonts w:ascii="Times New Roman" w:hAnsi="Times New Roman"/>
          <w:sz w:val="22"/>
          <w:szCs w:val="22"/>
        </w:rPr>
      </w:pPr>
      <w:r w:rsidRPr="00876B7C">
        <w:rPr>
          <w:rFonts w:ascii="Times New Roman" w:hAnsi="Times New Roman"/>
          <w:sz w:val="22"/>
          <w:szCs w:val="22"/>
        </w:rPr>
        <w:t xml:space="preserve">to ensure compliance with the </w:t>
      </w:r>
      <w:r>
        <w:rPr>
          <w:rFonts w:ascii="Times New Roman" w:hAnsi="Times New Roman"/>
          <w:sz w:val="22"/>
          <w:szCs w:val="22"/>
        </w:rPr>
        <w:t>General Plan</w:t>
      </w:r>
      <w:r w:rsidRPr="00876B7C">
        <w:rPr>
          <w:rFonts w:ascii="Times New Roman" w:hAnsi="Times New Roman"/>
          <w:sz w:val="22"/>
          <w:szCs w:val="22"/>
        </w:rPr>
        <w:t>, Zoning Ordinance, Building Code, and any other applicable standards; and</w:t>
      </w:r>
    </w:p>
    <w:p w14:paraId="515CF050" w14:textId="77777777" w:rsidR="00B542D4" w:rsidRPr="00876B7C" w:rsidRDefault="00B542D4" w:rsidP="00B542D4">
      <w:pPr>
        <w:widowControl w:val="0"/>
        <w:numPr>
          <w:ilvl w:val="0"/>
          <w:numId w:val="111"/>
        </w:numPr>
        <w:ind w:left="1080" w:hanging="360"/>
        <w:jc w:val="both"/>
        <w:rPr>
          <w:rFonts w:ascii="Times New Roman" w:hAnsi="Times New Roman"/>
          <w:sz w:val="22"/>
          <w:szCs w:val="22"/>
        </w:rPr>
      </w:pPr>
      <w:r w:rsidRPr="00876B7C">
        <w:rPr>
          <w:rFonts w:ascii="Times New Roman" w:hAnsi="Times New Roman"/>
          <w:sz w:val="22"/>
          <w:szCs w:val="22"/>
        </w:rPr>
        <w:t xml:space="preserve">to provide for expeditious review of environmental impact assessments as may be required by official policy of the City.  </w:t>
      </w:r>
    </w:p>
    <w:p w14:paraId="757C1F8D" w14:textId="77777777" w:rsidR="00B542D4" w:rsidRPr="00876B7C" w:rsidRDefault="00B542D4" w:rsidP="00B542D4">
      <w:pPr>
        <w:widowControl w:val="0"/>
        <w:ind w:left="720" w:hanging="360"/>
        <w:jc w:val="both"/>
        <w:rPr>
          <w:rFonts w:ascii="Times New Roman" w:hAnsi="Times New Roman"/>
          <w:sz w:val="22"/>
          <w:szCs w:val="22"/>
        </w:rPr>
      </w:pPr>
    </w:p>
    <w:p w14:paraId="35D3530B" w14:textId="77777777" w:rsidR="00B542D4" w:rsidRPr="00876B7C" w:rsidRDefault="00B542D4" w:rsidP="00B542D4">
      <w:pPr>
        <w:widowControl w:val="0"/>
        <w:numPr>
          <w:ilvl w:val="0"/>
          <w:numId w:val="112"/>
        </w:numPr>
        <w:ind w:left="0" w:firstLine="360"/>
        <w:jc w:val="both"/>
        <w:rPr>
          <w:rFonts w:ascii="Times New Roman" w:hAnsi="Times New Roman"/>
          <w:sz w:val="22"/>
          <w:szCs w:val="22"/>
        </w:rPr>
      </w:pPr>
      <w:r w:rsidRPr="00876B7C">
        <w:rPr>
          <w:rFonts w:ascii="Times New Roman" w:hAnsi="Times New Roman"/>
          <w:sz w:val="22"/>
          <w:szCs w:val="22"/>
        </w:rPr>
        <w:t xml:space="preserve">The Planning Director will be responsible for the coordination of the site plan review process with input from City department heads.  It is the intent that the site plan review process be implemented with a cooperative spirit between project proponents and the City.  Further, it is recognized that the size or nature of a project may necessitate a meeting of the project proponent, affected City department heads, and applicable review agencies to review the proposal.  </w:t>
      </w:r>
    </w:p>
    <w:p w14:paraId="0725995A" w14:textId="77777777" w:rsidR="00B542D4" w:rsidRPr="00876B7C" w:rsidRDefault="00B542D4" w:rsidP="00B542D4">
      <w:pPr>
        <w:widowControl w:val="0"/>
        <w:jc w:val="both"/>
        <w:rPr>
          <w:rFonts w:ascii="Times New Roman" w:hAnsi="Times New Roman"/>
          <w:sz w:val="22"/>
          <w:szCs w:val="22"/>
        </w:rPr>
      </w:pPr>
    </w:p>
    <w:p w14:paraId="4878C8B1" w14:textId="77777777" w:rsidR="00B542D4" w:rsidRPr="00876B7C" w:rsidRDefault="00B542D4" w:rsidP="00B542D4">
      <w:pPr>
        <w:pStyle w:val="Heading3"/>
        <w:spacing w:before="0" w:beforeAutospacing="0" w:after="0" w:afterAutospacing="0"/>
        <w:rPr>
          <w:sz w:val="22"/>
          <w:szCs w:val="22"/>
        </w:rPr>
      </w:pPr>
      <w:bookmarkStart w:id="149" w:name="_Toc506199028"/>
      <w:bookmarkStart w:id="150" w:name="_Toc506205068"/>
      <w:bookmarkStart w:id="151" w:name="_Toc506205390"/>
      <w:r w:rsidRPr="00876B7C">
        <w:rPr>
          <w:sz w:val="22"/>
          <w:szCs w:val="22"/>
        </w:rPr>
        <w:t>§ 10-3.451  APPLICABILITY</w:t>
      </w:r>
      <w:r w:rsidRPr="00876B7C">
        <w:rPr>
          <w:sz w:val="22"/>
          <w:szCs w:val="22"/>
        </w:rPr>
        <w:fldChar w:fldCharType="begin"/>
      </w:r>
      <w:r w:rsidRPr="00876B7C">
        <w:rPr>
          <w:sz w:val="22"/>
          <w:szCs w:val="22"/>
        </w:rPr>
        <w:instrText xml:space="preserve"> TC \f 1 "10-3.4.0102  APPLICABILITY</w:instrText>
      </w:r>
      <w:r w:rsidRPr="00876B7C">
        <w:rPr>
          <w:sz w:val="22"/>
          <w:szCs w:val="22"/>
        </w:rPr>
        <w:fldChar w:fldCharType="end"/>
      </w:r>
      <w:r w:rsidRPr="00876B7C">
        <w:rPr>
          <w:sz w:val="22"/>
          <w:szCs w:val="22"/>
        </w:rPr>
        <w:t>.</w:t>
      </w:r>
      <w:bookmarkEnd w:id="149"/>
      <w:bookmarkEnd w:id="150"/>
      <w:bookmarkEnd w:id="151"/>
    </w:p>
    <w:p w14:paraId="5CB81494" w14:textId="77777777" w:rsidR="00B542D4" w:rsidRPr="00876B7C" w:rsidRDefault="00B542D4" w:rsidP="00B542D4">
      <w:pPr>
        <w:widowControl w:val="0"/>
        <w:jc w:val="both"/>
        <w:rPr>
          <w:rFonts w:ascii="Times New Roman" w:hAnsi="Times New Roman"/>
          <w:sz w:val="22"/>
          <w:szCs w:val="22"/>
        </w:rPr>
      </w:pPr>
    </w:p>
    <w:p w14:paraId="1CFA4949" w14:textId="77777777" w:rsidR="00B542D4" w:rsidRPr="00876B7C" w:rsidRDefault="00B542D4" w:rsidP="00B542D4">
      <w:pPr>
        <w:pStyle w:val="ListParagraph"/>
        <w:widowControl w:val="0"/>
        <w:numPr>
          <w:ilvl w:val="0"/>
          <w:numId w:val="25"/>
        </w:numPr>
        <w:ind w:left="0" w:firstLine="360"/>
        <w:jc w:val="both"/>
        <w:rPr>
          <w:sz w:val="22"/>
          <w:szCs w:val="22"/>
        </w:rPr>
      </w:pPr>
      <w:r w:rsidRPr="00876B7C">
        <w:rPr>
          <w:sz w:val="22"/>
          <w:szCs w:val="22"/>
        </w:rPr>
        <w:t>The provisions of this subchapter shall apply to the following activities within the jurisdiction of the City of Madera:</w:t>
      </w:r>
    </w:p>
    <w:p w14:paraId="48DA2EFD"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All new construction or placement of structures upon a site not specifically exempted by this chapter.</w:t>
      </w:r>
    </w:p>
    <w:p w14:paraId="754985F6"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All expansions of existing structures not specifically exempted by this chapter.</w:t>
      </w:r>
    </w:p>
    <w:p w14:paraId="20A51758"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All refurbishing of existing structures where the exterior façade of the structure is altered (excepting the application of paint), except where specifically exempted by this chapter.</w:t>
      </w:r>
    </w:p>
    <w:p w14:paraId="787D50E0"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New improvements equating to an intensification of use of the site.</w:t>
      </w:r>
    </w:p>
    <w:p w14:paraId="7A948D45"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New uses of existing structures or site improvements which necessitate on-site improvements to comply with the provisions of the City Municipal Code.</w:t>
      </w:r>
    </w:p>
    <w:p w14:paraId="2FFC7F7C"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New uses of existing structures which produce a change in building occupancy classification.</w:t>
      </w:r>
    </w:p>
    <w:p w14:paraId="04B395C9" w14:textId="77777777" w:rsidR="00B542D4" w:rsidRDefault="00B542D4" w:rsidP="00B542D4">
      <w:pPr>
        <w:pStyle w:val="ListParagraph"/>
        <w:widowControl w:val="0"/>
        <w:numPr>
          <w:ilvl w:val="0"/>
          <w:numId w:val="26"/>
        </w:numPr>
        <w:jc w:val="both"/>
        <w:rPr>
          <w:sz w:val="22"/>
          <w:szCs w:val="22"/>
        </w:rPr>
      </w:pPr>
      <w:r w:rsidRPr="00876B7C">
        <w:rPr>
          <w:sz w:val="22"/>
          <w:szCs w:val="22"/>
        </w:rPr>
        <w:t>Uses or activities subject to an additional land use entitlement, including</w:t>
      </w:r>
      <w:r>
        <w:rPr>
          <w:sz w:val="22"/>
          <w:szCs w:val="22"/>
        </w:rPr>
        <w:t xml:space="preserve"> but not limited to</w:t>
      </w:r>
      <w:r w:rsidRPr="00876B7C">
        <w:rPr>
          <w:sz w:val="22"/>
          <w:szCs w:val="22"/>
        </w:rPr>
        <w:t xml:space="preserve"> a conditional use permit, </w:t>
      </w:r>
      <w:r>
        <w:rPr>
          <w:sz w:val="22"/>
          <w:szCs w:val="22"/>
        </w:rPr>
        <w:t xml:space="preserve">variance, or </w:t>
      </w:r>
      <w:r w:rsidRPr="00876B7C">
        <w:rPr>
          <w:sz w:val="22"/>
          <w:szCs w:val="22"/>
        </w:rPr>
        <w:t>other zoning entitlement.</w:t>
      </w:r>
    </w:p>
    <w:p w14:paraId="7885FC69" w14:textId="77777777" w:rsidR="00B542D4" w:rsidRPr="00876B7C" w:rsidRDefault="00B542D4" w:rsidP="00B542D4">
      <w:pPr>
        <w:pStyle w:val="ListParagraph"/>
        <w:widowControl w:val="0"/>
        <w:numPr>
          <w:ilvl w:val="0"/>
          <w:numId w:val="26"/>
        </w:numPr>
        <w:jc w:val="both"/>
        <w:rPr>
          <w:sz w:val="22"/>
          <w:szCs w:val="22"/>
        </w:rPr>
      </w:pPr>
      <w:r>
        <w:rPr>
          <w:sz w:val="22"/>
          <w:szCs w:val="22"/>
        </w:rPr>
        <w:t xml:space="preserve">Tentative subdivision maps in R (Residential) Zone Districts, subject </w:t>
      </w:r>
      <w:r w:rsidRPr="00A36F8F">
        <w:rPr>
          <w:sz w:val="22"/>
          <w:szCs w:val="22"/>
        </w:rPr>
        <w:t>to § 10-3.452</w:t>
      </w:r>
      <w:r>
        <w:rPr>
          <w:sz w:val="22"/>
          <w:szCs w:val="22"/>
        </w:rPr>
        <w:t>.</w:t>
      </w:r>
    </w:p>
    <w:p w14:paraId="4731316B"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Construction or placement of more than one single family home upon an R (Residential) Zone District property, including the construction of duplexes.</w:t>
      </w:r>
    </w:p>
    <w:p w14:paraId="4541B7A7" w14:textId="77777777" w:rsidR="00B542D4" w:rsidRPr="00876B7C" w:rsidRDefault="00B542D4" w:rsidP="00B542D4">
      <w:pPr>
        <w:pStyle w:val="ListParagraph"/>
        <w:widowControl w:val="0"/>
        <w:numPr>
          <w:ilvl w:val="0"/>
          <w:numId w:val="26"/>
        </w:numPr>
        <w:jc w:val="both"/>
        <w:rPr>
          <w:sz w:val="22"/>
          <w:szCs w:val="22"/>
        </w:rPr>
      </w:pPr>
      <w:r w:rsidRPr="00876B7C">
        <w:rPr>
          <w:sz w:val="22"/>
          <w:szCs w:val="22"/>
        </w:rPr>
        <w:t>Other activities which, in the opinion of the Planning Director, alter a project site in such a way as to require the application of site plan review to achieve the purposes specified in § 10-3.450(A).</w:t>
      </w:r>
    </w:p>
    <w:p w14:paraId="052F5D1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   The provisions of this subchapter shall not be applicable to the following activities within the jurisdiction of the City of Madera:</w:t>
      </w:r>
    </w:p>
    <w:p w14:paraId="0512B930" w14:textId="77777777" w:rsidR="00B542D4" w:rsidRPr="00876B7C" w:rsidRDefault="00B542D4" w:rsidP="00B542D4">
      <w:pPr>
        <w:pStyle w:val="ListParagraph"/>
        <w:widowControl w:val="0"/>
        <w:ind w:left="1080" w:hanging="360"/>
        <w:jc w:val="both"/>
        <w:rPr>
          <w:sz w:val="22"/>
          <w:szCs w:val="22"/>
        </w:rPr>
      </w:pPr>
      <w:r w:rsidRPr="00876B7C">
        <w:rPr>
          <w:sz w:val="22"/>
          <w:szCs w:val="22"/>
        </w:rPr>
        <w:t xml:space="preserve"> (1) The construction, expansion, alteration or refurbishment of one legally-established conforming single-family detached dwelling upon an R (Residential) Zone District property, to include such improvements such as pools, walkways, decks, fences, patio covers, </w:t>
      </w:r>
      <w:r w:rsidRPr="00876B7C">
        <w:rPr>
          <w:sz w:val="22"/>
          <w:szCs w:val="22"/>
        </w:rPr>
        <w:lastRenderedPageBreak/>
        <w:t xml:space="preserve">accessory structures, and landscaping. </w:t>
      </w:r>
    </w:p>
    <w:p w14:paraId="3A570FA6" w14:textId="77777777" w:rsidR="00B542D4" w:rsidRPr="00876B7C" w:rsidRDefault="00B542D4" w:rsidP="00B542D4">
      <w:pPr>
        <w:pStyle w:val="ListParagraph"/>
        <w:widowControl w:val="0"/>
        <w:ind w:left="1080" w:hanging="360"/>
        <w:jc w:val="both"/>
        <w:rPr>
          <w:sz w:val="22"/>
          <w:szCs w:val="22"/>
        </w:rPr>
      </w:pPr>
      <w:r w:rsidRPr="00876B7C">
        <w:rPr>
          <w:sz w:val="22"/>
          <w:szCs w:val="22"/>
        </w:rPr>
        <w:t>(2)  Any alteration or improvement not affecting the external appearance of a structure, excepting changes in building occupancy classification, and not subject to an additional land use entitlement, including a conditional use permit, zoning administrator permit, variance, or other zoning entitlement.</w:t>
      </w:r>
    </w:p>
    <w:p w14:paraId="3900296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(3) Any new construction, or alteration or expansion of a site, occurring within a Planned Development Zone District consistent with an approved Precise Plan, unless otherwise required. </w:t>
      </w:r>
    </w:p>
    <w:p w14:paraId="5640FC94"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 xml:space="preserve"> </w:t>
      </w:r>
    </w:p>
    <w:p w14:paraId="1626A165" w14:textId="77777777" w:rsidR="00B542D4" w:rsidRPr="00876B7C" w:rsidRDefault="00B542D4" w:rsidP="00B542D4">
      <w:pPr>
        <w:pStyle w:val="Heading3"/>
        <w:spacing w:before="0" w:beforeAutospacing="0" w:after="0" w:afterAutospacing="0"/>
        <w:rPr>
          <w:sz w:val="22"/>
          <w:szCs w:val="22"/>
        </w:rPr>
      </w:pPr>
      <w:bookmarkStart w:id="152" w:name="_Toc506199029"/>
      <w:bookmarkStart w:id="153" w:name="_Toc506205069"/>
      <w:bookmarkStart w:id="154" w:name="_Toc506205391"/>
      <w:r w:rsidRPr="00876B7C">
        <w:rPr>
          <w:sz w:val="22"/>
          <w:szCs w:val="22"/>
        </w:rPr>
        <w:t>§ 10-3.452  APPLICABILITY TO TENTATIVE MAP APPROVAL.</w:t>
      </w:r>
      <w:bookmarkEnd w:id="152"/>
      <w:bookmarkEnd w:id="153"/>
      <w:bookmarkEnd w:id="154"/>
    </w:p>
    <w:p w14:paraId="630A5B2F"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p>
    <w:p w14:paraId="1F58FC75" w14:textId="77777777" w:rsidR="00B542D4" w:rsidRPr="00876B7C" w:rsidRDefault="00B542D4" w:rsidP="00B542D4">
      <w:pPr>
        <w:pStyle w:val="ListParagraph"/>
        <w:widowControl w:val="0"/>
        <w:numPr>
          <w:ilvl w:val="0"/>
          <w:numId w:val="27"/>
        </w:numPr>
        <w:ind w:left="0" w:firstLine="360"/>
        <w:jc w:val="both"/>
        <w:rPr>
          <w:sz w:val="22"/>
          <w:szCs w:val="22"/>
        </w:rPr>
      </w:pPr>
      <w:r w:rsidRPr="00876B7C">
        <w:rPr>
          <w:sz w:val="22"/>
          <w:szCs w:val="22"/>
        </w:rPr>
        <w:t xml:space="preserve">For all tentative map applications submitted for subdivision of property within R zone districts, in order to confirm compliance with the principles, goals and policies of the </w:t>
      </w:r>
      <w:r>
        <w:rPr>
          <w:sz w:val="22"/>
          <w:szCs w:val="22"/>
        </w:rPr>
        <w:t>General Plan</w:t>
      </w:r>
      <w:r w:rsidRPr="00876B7C">
        <w:rPr>
          <w:sz w:val="22"/>
          <w:szCs w:val="22"/>
        </w:rPr>
        <w:t xml:space="preserve">, site plan review shall be completed prior to recordation of any final map and in advance of any construction activities taking place upon the property in question. </w:t>
      </w:r>
    </w:p>
    <w:p w14:paraId="33D9DAF0" w14:textId="77777777" w:rsidR="00B542D4" w:rsidRPr="00876B7C" w:rsidRDefault="00B542D4" w:rsidP="00B542D4">
      <w:pPr>
        <w:pStyle w:val="ListParagraph"/>
        <w:widowControl w:val="0"/>
        <w:ind w:left="360"/>
        <w:jc w:val="both"/>
        <w:rPr>
          <w:sz w:val="22"/>
          <w:szCs w:val="22"/>
        </w:rPr>
      </w:pPr>
    </w:p>
    <w:p w14:paraId="47B0F923" w14:textId="77777777" w:rsidR="00B542D4" w:rsidRPr="00876B7C" w:rsidRDefault="00B542D4" w:rsidP="00B542D4">
      <w:pPr>
        <w:pStyle w:val="ListParagraph"/>
        <w:widowControl w:val="0"/>
        <w:numPr>
          <w:ilvl w:val="0"/>
          <w:numId w:val="27"/>
        </w:numPr>
        <w:ind w:left="0" w:firstLine="360"/>
        <w:jc w:val="both"/>
        <w:rPr>
          <w:sz w:val="22"/>
          <w:szCs w:val="22"/>
        </w:rPr>
      </w:pPr>
      <w:r w:rsidRPr="00876B7C">
        <w:rPr>
          <w:sz w:val="22"/>
          <w:szCs w:val="22"/>
        </w:rPr>
        <w:t>The site plan review application shall include the following submittals:</w:t>
      </w:r>
    </w:p>
    <w:p w14:paraId="6B528649" w14:textId="77777777" w:rsidR="00B542D4" w:rsidRPr="00876B7C" w:rsidRDefault="00B542D4" w:rsidP="00B542D4">
      <w:pPr>
        <w:pStyle w:val="ListParagraph"/>
        <w:widowControl w:val="0"/>
        <w:numPr>
          <w:ilvl w:val="0"/>
          <w:numId w:val="153"/>
        </w:numPr>
        <w:jc w:val="both"/>
        <w:rPr>
          <w:sz w:val="22"/>
          <w:szCs w:val="22"/>
        </w:rPr>
      </w:pPr>
      <w:r w:rsidRPr="00876B7C">
        <w:rPr>
          <w:sz w:val="22"/>
          <w:szCs w:val="22"/>
        </w:rPr>
        <w:t>Completed application form along with the applicable filing fee.</w:t>
      </w:r>
    </w:p>
    <w:p w14:paraId="57F67ECD" w14:textId="77777777" w:rsidR="00B542D4" w:rsidRPr="00876B7C" w:rsidRDefault="00B542D4" w:rsidP="00B542D4">
      <w:pPr>
        <w:pStyle w:val="ListParagraph"/>
        <w:widowControl w:val="0"/>
        <w:numPr>
          <w:ilvl w:val="0"/>
          <w:numId w:val="153"/>
        </w:numPr>
        <w:jc w:val="both"/>
        <w:rPr>
          <w:sz w:val="22"/>
          <w:szCs w:val="22"/>
        </w:rPr>
      </w:pPr>
      <w:r w:rsidRPr="00876B7C">
        <w:rPr>
          <w:sz w:val="22"/>
          <w:szCs w:val="22"/>
        </w:rPr>
        <w:t>Proposed floor plans and elevations for homes to be built in the subdivision.</w:t>
      </w:r>
    </w:p>
    <w:p w14:paraId="266B680C" w14:textId="77777777" w:rsidR="00B542D4" w:rsidRPr="00876B7C" w:rsidRDefault="00B542D4" w:rsidP="00B542D4">
      <w:pPr>
        <w:pStyle w:val="ListParagraph"/>
        <w:widowControl w:val="0"/>
        <w:numPr>
          <w:ilvl w:val="0"/>
          <w:numId w:val="153"/>
        </w:numPr>
        <w:jc w:val="both"/>
        <w:rPr>
          <w:sz w:val="22"/>
          <w:szCs w:val="22"/>
        </w:rPr>
      </w:pPr>
      <w:r w:rsidRPr="00876B7C">
        <w:rPr>
          <w:sz w:val="22"/>
          <w:szCs w:val="22"/>
        </w:rPr>
        <w:t>Landscaping plans for proposed models and any areas to be maintained within a Landscape Maintenance District.</w:t>
      </w:r>
    </w:p>
    <w:p w14:paraId="01836B94" w14:textId="77777777" w:rsidR="00B542D4" w:rsidRPr="00876B7C" w:rsidRDefault="00B542D4" w:rsidP="00B542D4">
      <w:pPr>
        <w:pStyle w:val="ListParagraph"/>
        <w:widowControl w:val="0"/>
        <w:numPr>
          <w:ilvl w:val="0"/>
          <w:numId w:val="153"/>
        </w:numPr>
        <w:jc w:val="both"/>
        <w:rPr>
          <w:sz w:val="22"/>
          <w:szCs w:val="22"/>
        </w:rPr>
      </w:pPr>
      <w:r w:rsidRPr="00876B7C">
        <w:rPr>
          <w:sz w:val="22"/>
          <w:szCs w:val="22"/>
        </w:rPr>
        <w:t>Such additional information as may be required by the Planning Director.</w:t>
      </w:r>
    </w:p>
    <w:p w14:paraId="29C2D0BA" w14:textId="77777777" w:rsidR="00B542D4" w:rsidRPr="00876B7C" w:rsidRDefault="00B542D4" w:rsidP="00B542D4">
      <w:pPr>
        <w:widowControl w:val="0"/>
        <w:jc w:val="both"/>
        <w:rPr>
          <w:rFonts w:ascii="Times New Roman" w:hAnsi="Times New Roman"/>
          <w:b/>
          <w:sz w:val="22"/>
          <w:szCs w:val="22"/>
        </w:rPr>
      </w:pPr>
    </w:p>
    <w:p w14:paraId="31CE3FBF" w14:textId="77777777" w:rsidR="00B542D4" w:rsidRPr="00876B7C" w:rsidRDefault="00B542D4" w:rsidP="00B542D4">
      <w:pPr>
        <w:pStyle w:val="Heading3"/>
        <w:spacing w:before="0" w:beforeAutospacing="0" w:after="0" w:afterAutospacing="0"/>
        <w:rPr>
          <w:sz w:val="22"/>
          <w:szCs w:val="22"/>
        </w:rPr>
      </w:pPr>
      <w:bookmarkStart w:id="155" w:name="_Toc506199030"/>
      <w:bookmarkStart w:id="156" w:name="_Toc506205070"/>
      <w:bookmarkStart w:id="157" w:name="_Toc506205392"/>
      <w:r w:rsidRPr="00876B7C">
        <w:rPr>
          <w:sz w:val="22"/>
          <w:szCs w:val="22"/>
        </w:rPr>
        <w:t>§ 10-3.453  INFORMATION AND DRAWINGS TO BE SUBMITTED</w:t>
      </w:r>
      <w:r w:rsidRPr="00876B7C">
        <w:rPr>
          <w:sz w:val="22"/>
          <w:szCs w:val="22"/>
        </w:rPr>
        <w:fldChar w:fldCharType="begin"/>
      </w:r>
      <w:r w:rsidRPr="00876B7C">
        <w:rPr>
          <w:sz w:val="22"/>
          <w:szCs w:val="22"/>
        </w:rPr>
        <w:instrText xml:space="preserve"> TC \f 1 "10-3.4.0104  DRAWINGS TO BE SUBMITTED</w:instrText>
      </w:r>
      <w:r w:rsidRPr="00876B7C">
        <w:rPr>
          <w:sz w:val="22"/>
          <w:szCs w:val="22"/>
        </w:rPr>
        <w:fldChar w:fldCharType="end"/>
      </w:r>
      <w:r w:rsidRPr="00876B7C">
        <w:rPr>
          <w:sz w:val="22"/>
          <w:szCs w:val="22"/>
        </w:rPr>
        <w:t>.</w:t>
      </w:r>
      <w:bookmarkEnd w:id="155"/>
      <w:bookmarkEnd w:id="156"/>
      <w:bookmarkEnd w:id="157"/>
    </w:p>
    <w:p w14:paraId="50704F00" w14:textId="77777777" w:rsidR="00B542D4" w:rsidRPr="00876B7C" w:rsidRDefault="00B542D4" w:rsidP="00B542D4">
      <w:pPr>
        <w:widowControl w:val="0"/>
        <w:jc w:val="both"/>
        <w:rPr>
          <w:rFonts w:ascii="Times New Roman" w:hAnsi="Times New Roman"/>
          <w:sz w:val="22"/>
          <w:szCs w:val="22"/>
        </w:rPr>
      </w:pPr>
    </w:p>
    <w:p w14:paraId="7F93959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The applicant shall submit sets of prints to the Planning Department as prescribed below.  The applicant is encouraged to submit preliminary site plans for Planning Department for review of completeness and accuracy prior to making formal application.  For purposes of this chapter, site plan shall mean all plans pertinent to the development as prescribed below including but not limited to site plan, building floor plans, landscape plans, and building elevations.  Applicants will be notified of the status of the application at the earliest possible time to facilitate timely processing.</w:t>
      </w:r>
    </w:p>
    <w:p w14:paraId="5BDDC6AC" w14:textId="77777777" w:rsidR="00B542D4" w:rsidRPr="00876B7C" w:rsidRDefault="00B542D4" w:rsidP="00B542D4">
      <w:pPr>
        <w:widowControl w:val="0"/>
        <w:jc w:val="both"/>
        <w:rPr>
          <w:rFonts w:ascii="Times New Roman" w:hAnsi="Times New Roman"/>
          <w:sz w:val="22"/>
          <w:szCs w:val="22"/>
        </w:rPr>
      </w:pPr>
    </w:p>
    <w:p w14:paraId="661B9D0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(B) A submittal shall consist of </w:t>
      </w:r>
      <w:r w:rsidRPr="00876B7C">
        <w:rPr>
          <w:rFonts w:ascii="Times New Roman" w:hAnsi="Times New Roman"/>
          <w:color w:val="000000"/>
          <w:sz w:val="22"/>
          <w:szCs w:val="22"/>
        </w:rPr>
        <w:t>an application form provided by the Planning Department filled out to the satisfaction of the Planning Director,</w:t>
      </w:r>
      <w:r w:rsidRPr="00876B7C">
        <w:rPr>
          <w:rFonts w:ascii="Times New Roman" w:hAnsi="Times New Roman"/>
          <w:sz w:val="22"/>
          <w:szCs w:val="22"/>
        </w:rPr>
        <w:t xml:space="preserve"> all applicable filing fees, and complete sets of plans and environmental information as required by the Planning Director.  Additional sets of plans will be required for projects which require review by the Planning Commission.  A complete application shall consist of plans with all information required in this section, a completed application form, a preliminary title report or lot book report not more than 30 days old for all affected parcel(s), and the filing fee.  Incomplete applications may be returned to the applicant and may not be acted upon.</w:t>
      </w:r>
    </w:p>
    <w:p w14:paraId="4C633E7A" w14:textId="77777777" w:rsidR="00B542D4" w:rsidRPr="00876B7C" w:rsidRDefault="00B542D4" w:rsidP="00B542D4">
      <w:pPr>
        <w:widowControl w:val="0"/>
        <w:jc w:val="both"/>
        <w:rPr>
          <w:rFonts w:ascii="Times New Roman" w:hAnsi="Times New Roman"/>
          <w:sz w:val="22"/>
          <w:szCs w:val="22"/>
        </w:rPr>
      </w:pPr>
    </w:p>
    <w:p w14:paraId="1660A59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 Plans shall be drawn to scale in a professional manner and shall indicate clearly and with full dimensions, all information required by the Planning Department as being necessary for the processing of the site plan review request.  Consult with the Planning Department for completion of a site plan review submittal checklist form.</w:t>
      </w:r>
    </w:p>
    <w:p w14:paraId="14BE42F7" w14:textId="77777777" w:rsidR="00B542D4" w:rsidRPr="00876B7C" w:rsidRDefault="00B542D4" w:rsidP="00B542D4">
      <w:pPr>
        <w:widowControl w:val="0"/>
        <w:ind w:firstLine="360"/>
        <w:jc w:val="both"/>
        <w:rPr>
          <w:rFonts w:ascii="Times New Roman" w:hAnsi="Times New Roman"/>
          <w:sz w:val="22"/>
          <w:szCs w:val="22"/>
        </w:rPr>
      </w:pPr>
    </w:p>
    <w:p w14:paraId="621BC9C8" w14:textId="77777777" w:rsidR="00B542D4" w:rsidRPr="00876B7C" w:rsidRDefault="00B542D4" w:rsidP="00B542D4">
      <w:pPr>
        <w:pStyle w:val="Heading3"/>
        <w:spacing w:before="0" w:beforeAutospacing="0" w:after="0" w:afterAutospacing="0"/>
        <w:rPr>
          <w:sz w:val="22"/>
          <w:szCs w:val="22"/>
        </w:rPr>
      </w:pPr>
      <w:bookmarkStart w:id="158" w:name="_Toc506199031"/>
      <w:bookmarkStart w:id="159" w:name="_Toc506205071"/>
      <w:bookmarkStart w:id="160" w:name="_Toc506205393"/>
      <w:r w:rsidRPr="00876B7C">
        <w:rPr>
          <w:sz w:val="22"/>
          <w:szCs w:val="22"/>
        </w:rPr>
        <w:t>§ 10-3.454  REVIEW AND ACTION.</w:t>
      </w:r>
      <w:bookmarkEnd w:id="158"/>
      <w:bookmarkEnd w:id="159"/>
      <w:bookmarkEnd w:id="160"/>
    </w:p>
    <w:p w14:paraId="5F18E581" w14:textId="77777777" w:rsidR="00B542D4" w:rsidRPr="00876B7C" w:rsidRDefault="00B542D4" w:rsidP="00B542D4">
      <w:pPr>
        <w:widowControl w:val="0"/>
        <w:ind w:firstLine="450"/>
        <w:jc w:val="both"/>
        <w:rPr>
          <w:rFonts w:ascii="Times New Roman" w:hAnsi="Times New Roman"/>
          <w:sz w:val="22"/>
          <w:szCs w:val="22"/>
        </w:rPr>
      </w:pPr>
    </w:p>
    <w:p w14:paraId="59297CA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(A)  Applications for site plan review which require an environmental determination other than a categorical exemption shall be reviewed by the Planning Commission. </w:t>
      </w:r>
    </w:p>
    <w:p w14:paraId="279EDC25" w14:textId="77777777" w:rsidR="00B542D4" w:rsidRPr="00876B7C" w:rsidRDefault="00B542D4" w:rsidP="00B542D4">
      <w:pPr>
        <w:widowControl w:val="0"/>
        <w:ind w:firstLine="450"/>
        <w:jc w:val="both"/>
        <w:rPr>
          <w:rFonts w:ascii="Times New Roman" w:hAnsi="Times New Roman"/>
          <w:sz w:val="22"/>
          <w:szCs w:val="22"/>
        </w:rPr>
      </w:pPr>
    </w:p>
    <w:p w14:paraId="14703F0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(B)  Applications for site plan review which do not require action by the Planning Commission may be processed and approved by the Planning Department.   The Planning Director shall disperse plans to affected City departments and agencies and coordinate the review process.  Notification to the applicant </w:t>
      </w:r>
      <w:r w:rsidRPr="00876B7C">
        <w:rPr>
          <w:rFonts w:ascii="Times New Roman" w:hAnsi="Times New Roman"/>
          <w:sz w:val="22"/>
          <w:szCs w:val="22"/>
        </w:rPr>
        <w:lastRenderedPageBreak/>
        <w:t>of approval, conditional approval, or disapproval of the application shall be provided in writing.  The action of the Director shall be final unless appealed to the Planning Commission.  The approved site plan, with any conditions shown thereon, or attached thereto, shall be dated and signed by the Director, with one copy mailed to the applicant and one copy filed with the Building Official.</w:t>
      </w:r>
    </w:p>
    <w:p w14:paraId="312DA863" w14:textId="77777777" w:rsidR="00B542D4" w:rsidRPr="00876B7C" w:rsidRDefault="00B542D4" w:rsidP="00B542D4">
      <w:pPr>
        <w:widowControl w:val="0"/>
        <w:ind w:firstLine="450"/>
        <w:jc w:val="both"/>
        <w:rPr>
          <w:rFonts w:ascii="Times New Roman" w:hAnsi="Times New Roman"/>
          <w:sz w:val="22"/>
          <w:szCs w:val="22"/>
        </w:rPr>
      </w:pPr>
    </w:p>
    <w:p w14:paraId="3FA1991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  Whenever required by the provisions of this chapter, a public hearing before the Planning Commission shall be held on an application.  Public notice procedures shall be as follows:</w:t>
      </w:r>
    </w:p>
    <w:p w14:paraId="357AA08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By one publication in a newspaper of general circulation in the City.  Such notice shall state the name of the applicant, nature of the request, location of the property, the proposed environmental determination, and the time and place of the action or hearing.</w:t>
      </w:r>
    </w:p>
    <w:p w14:paraId="3C6D5C7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Direct mailing to the owners of property located within 300 feet of the boundaries of the project site, as shown on the latest equalized assessment roll.</w:t>
      </w:r>
    </w:p>
    <w:p w14:paraId="4A804F7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In addition, notice shall also be given by first class mail to any person who has filed a written request with the Planning Department for notification regarding the specific application.  The City may impose a reasonable fee on persons requesting such notice for the purpose of recovering the cost of such mailing.</w:t>
      </w:r>
    </w:p>
    <w:p w14:paraId="3776529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The public review period for the environmental determination of a negative declaration shall not be less than 21 calendar days (30 days if State Clearinghouse review is required) or as may be amended by the State legislature.</w:t>
      </w:r>
    </w:p>
    <w:p w14:paraId="514B3F1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Substantial compliance with these provisions shall be sufficient and a technical failure to comply shall not affect the validity of any action taken pursuant to the procedures set forth in this chapter.</w:t>
      </w:r>
    </w:p>
    <w:p w14:paraId="4EBF9C09" w14:textId="77777777" w:rsidR="00B542D4" w:rsidRPr="00876B7C" w:rsidRDefault="00B542D4" w:rsidP="00B542D4">
      <w:pPr>
        <w:widowControl w:val="0"/>
        <w:rPr>
          <w:rFonts w:cs="Arial"/>
          <w:sz w:val="22"/>
          <w:szCs w:val="22"/>
        </w:rPr>
      </w:pPr>
    </w:p>
    <w:p w14:paraId="27D1E0D5" w14:textId="77777777" w:rsidR="00B542D4" w:rsidRPr="00876B7C" w:rsidRDefault="00B542D4" w:rsidP="00B542D4">
      <w:pPr>
        <w:pStyle w:val="Heading3"/>
        <w:spacing w:before="0" w:beforeAutospacing="0" w:after="0" w:afterAutospacing="0"/>
        <w:rPr>
          <w:sz w:val="22"/>
          <w:szCs w:val="22"/>
        </w:rPr>
      </w:pPr>
      <w:bookmarkStart w:id="161" w:name="_Toc506199032"/>
      <w:bookmarkStart w:id="162" w:name="_Toc506205072"/>
      <w:bookmarkStart w:id="163" w:name="_Toc506205394"/>
      <w:r w:rsidRPr="00876B7C">
        <w:rPr>
          <w:sz w:val="22"/>
          <w:szCs w:val="22"/>
        </w:rPr>
        <w:t>§ 10-3.455  APPROVAL DETERMINATIONS.</w:t>
      </w:r>
      <w:bookmarkEnd w:id="161"/>
      <w:bookmarkEnd w:id="162"/>
      <w:bookmarkEnd w:id="163"/>
    </w:p>
    <w:p w14:paraId="39AB23DF" w14:textId="77777777" w:rsidR="00B542D4" w:rsidRPr="00876B7C" w:rsidRDefault="00B542D4" w:rsidP="00B542D4">
      <w:pPr>
        <w:widowControl w:val="0"/>
        <w:rPr>
          <w:rFonts w:ascii="Times New Roman" w:hAnsi="Times New Roman"/>
          <w:sz w:val="22"/>
          <w:szCs w:val="22"/>
        </w:rPr>
      </w:pPr>
    </w:p>
    <w:p w14:paraId="758BE957" w14:textId="77777777" w:rsidR="00B542D4" w:rsidRPr="00876B7C" w:rsidRDefault="00B542D4" w:rsidP="00B542D4">
      <w:pPr>
        <w:widowControl w:val="0"/>
        <w:numPr>
          <w:ilvl w:val="0"/>
          <w:numId w:val="28"/>
        </w:numPr>
        <w:ind w:left="0" w:firstLine="360"/>
        <w:jc w:val="both"/>
        <w:rPr>
          <w:rFonts w:ascii="Times New Roman" w:hAnsi="Times New Roman"/>
          <w:sz w:val="22"/>
          <w:szCs w:val="22"/>
        </w:rPr>
      </w:pPr>
      <w:r w:rsidRPr="00876B7C">
        <w:rPr>
          <w:rFonts w:ascii="Times New Roman" w:hAnsi="Times New Roman"/>
          <w:sz w:val="22"/>
          <w:szCs w:val="22"/>
        </w:rPr>
        <w:t xml:space="preserve">Before approving a proposed site plan, the Planning Commission or Planning Director shall determine that the proposed action is in compliance with all applicable provisions of the City Municipal Code, City </w:t>
      </w:r>
      <w:r>
        <w:rPr>
          <w:rFonts w:ascii="Times New Roman" w:hAnsi="Times New Roman"/>
          <w:sz w:val="22"/>
          <w:szCs w:val="22"/>
        </w:rPr>
        <w:t>General Plan</w:t>
      </w:r>
      <w:r w:rsidRPr="00876B7C">
        <w:rPr>
          <w:rFonts w:ascii="Times New Roman" w:hAnsi="Times New Roman"/>
          <w:sz w:val="22"/>
          <w:szCs w:val="22"/>
        </w:rPr>
        <w:t>, any applicable specific plans, all rules and regulations applicable to the proposed development, that facilities and improvements, vehicular and pedestrian ingress, egress, and internal circulation, location of structures, services, walls, landscaping, and drainage of the site are so arranged that traffic congestion is avoided, that pedestrian and vehicular safety and welfare are protected, that there will not be adverse effects on surrounding property, that proposed lighting is so arranged as to deflect the light away from adjoining properties or public streets, and that adequate provision is made to reduce adverse or potentially adverse environmental impacts to acceptable levels.  In making such determination the Planning Commission or Planning Director shall establish that approvals are consistent with all established City goals, policies, and standards including but not limited to those relating to traffic safety, street dedications, street improvements, and environmental quality. In situations where a project could have adverse impacts on traffic or circulation outside the immediate project area, the Director, with input from City Department Heads, may find that additional improvements are required.</w:t>
      </w:r>
    </w:p>
    <w:p w14:paraId="1383ABD0" w14:textId="77777777" w:rsidR="00B542D4" w:rsidRPr="00876B7C" w:rsidRDefault="00B542D4" w:rsidP="00B542D4">
      <w:pPr>
        <w:widowControl w:val="0"/>
        <w:rPr>
          <w:rFonts w:ascii="Times New Roman" w:hAnsi="Times New Roman"/>
          <w:sz w:val="22"/>
          <w:szCs w:val="22"/>
        </w:rPr>
      </w:pPr>
    </w:p>
    <w:p w14:paraId="3D63121F" w14:textId="77777777" w:rsidR="00B542D4" w:rsidRPr="00876B7C" w:rsidRDefault="00B542D4" w:rsidP="00B542D4">
      <w:pPr>
        <w:pStyle w:val="Heading3"/>
        <w:spacing w:before="0" w:beforeAutospacing="0" w:after="0" w:afterAutospacing="0"/>
        <w:rPr>
          <w:sz w:val="22"/>
          <w:szCs w:val="22"/>
        </w:rPr>
      </w:pPr>
      <w:bookmarkStart w:id="164" w:name="_Toc506199033"/>
      <w:bookmarkStart w:id="165" w:name="_Toc506205073"/>
      <w:bookmarkStart w:id="166" w:name="_Toc506205395"/>
      <w:r w:rsidRPr="00876B7C">
        <w:rPr>
          <w:sz w:val="22"/>
          <w:szCs w:val="22"/>
        </w:rPr>
        <w:t>§ 10-3.456  CONDITIONS OF APPROVAL</w:t>
      </w:r>
      <w:r w:rsidRPr="00876B7C">
        <w:rPr>
          <w:sz w:val="22"/>
          <w:szCs w:val="22"/>
        </w:rPr>
        <w:fldChar w:fldCharType="begin"/>
      </w:r>
      <w:r w:rsidRPr="00876B7C">
        <w:rPr>
          <w:sz w:val="22"/>
          <w:szCs w:val="22"/>
        </w:rPr>
        <w:instrText xml:space="preserve"> TC \f 1 "10-3.4.0107  CONDITIONS OF APPROVAL</w:instrText>
      </w:r>
      <w:r w:rsidRPr="00876B7C">
        <w:rPr>
          <w:sz w:val="22"/>
          <w:szCs w:val="22"/>
        </w:rPr>
        <w:fldChar w:fldCharType="end"/>
      </w:r>
      <w:r w:rsidRPr="00876B7C">
        <w:rPr>
          <w:sz w:val="22"/>
          <w:szCs w:val="22"/>
        </w:rPr>
        <w:t>.</w:t>
      </w:r>
      <w:bookmarkEnd w:id="164"/>
      <w:bookmarkEnd w:id="165"/>
      <w:bookmarkEnd w:id="166"/>
    </w:p>
    <w:p w14:paraId="1CBAF4A6" w14:textId="77777777" w:rsidR="00B542D4" w:rsidRPr="00876B7C" w:rsidRDefault="00B542D4" w:rsidP="00B542D4">
      <w:pPr>
        <w:widowControl w:val="0"/>
        <w:rPr>
          <w:rFonts w:ascii="Times New Roman" w:hAnsi="Times New Roman"/>
          <w:sz w:val="22"/>
          <w:szCs w:val="22"/>
        </w:rPr>
      </w:pPr>
    </w:p>
    <w:p w14:paraId="4B483F6C" w14:textId="77777777" w:rsidR="00B542D4" w:rsidRPr="00876B7C" w:rsidRDefault="00B542D4" w:rsidP="00B542D4">
      <w:pPr>
        <w:widowControl w:val="0"/>
        <w:numPr>
          <w:ilvl w:val="0"/>
          <w:numId w:val="29"/>
        </w:numPr>
        <w:ind w:left="0" w:firstLine="360"/>
        <w:rPr>
          <w:rFonts w:ascii="Times New Roman" w:hAnsi="Times New Roman"/>
          <w:sz w:val="22"/>
          <w:szCs w:val="22"/>
        </w:rPr>
      </w:pPr>
      <w:r w:rsidRPr="00876B7C">
        <w:rPr>
          <w:rFonts w:ascii="Times New Roman" w:hAnsi="Times New Roman"/>
          <w:sz w:val="22"/>
          <w:szCs w:val="22"/>
        </w:rPr>
        <w:t>In approving a site plan, the Director or Planning Commission shall state those conditions of approval necessary to protect the public health, safety, and general welfare.  Such conditions may include, but are not limited to, consideration of the following:</w:t>
      </w:r>
    </w:p>
    <w:p w14:paraId="2DB5F82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Special yards, spaces, and buffers;</w:t>
      </w:r>
    </w:p>
    <w:p w14:paraId="38FD31C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Fences and walls;</w:t>
      </w:r>
    </w:p>
    <w:p w14:paraId="646A873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Surfacing of parking areas and provisions for water drainage subject to City specifications;</w:t>
      </w:r>
    </w:p>
    <w:p w14:paraId="65D1209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Street dedications and improvements, subject to the provisions of § 10-3.457 including service roads or alleys where applicable;</w:t>
      </w:r>
    </w:p>
    <w:p w14:paraId="22DD219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Regulation of points of vehicular ingress and egress;</w:t>
      </w:r>
    </w:p>
    <w:p w14:paraId="185F8A8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Regulation of signs, in accordance with the standards prescribed under Chapter 6 of this title;</w:t>
      </w:r>
    </w:p>
    <w:p w14:paraId="24525EF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Maintenance of grounds and landscaping;</w:t>
      </w:r>
    </w:p>
    <w:p w14:paraId="0712289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lastRenderedPageBreak/>
        <w:t>(8)</w:t>
      </w:r>
      <w:r w:rsidRPr="00876B7C">
        <w:rPr>
          <w:rFonts w:ascii="Times New Roman" w:hAnsi="Times New Roman"/>
          <w:sz w:val="22"/>
          <w:szCs w:val="22"/>
        </w:rPr>
        <w:tab/>
        <w:t>Architectural features and designs, including the maintenance of color schemes.</w:t>
      </w:r>
    </w:p>
    <w:p w14:paraId="5EABC9D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(9) Regulation of noise, vibration, odors, and other similar characteristics;</w:t>
      </w:r>
    </w:p>
    <w:p w14:paraId="7F6A7A7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(10) Measures necessary to eliminate or to effect mitigation to acceptable levels of adverse environmental impacts;</w:t>
      </w:r>
    </w:p>
    <w:p w14:paraId="32EA219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(11) Public utility/infrastructure services;</w:t>
      </w:r>
    </w:p>
    <w:p w14:paraId="5B188F5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(12) Undergrounding of dry utilities;</w:t>
      </w:r>
    </w:p>
    <w:p w14:paraId="583F56B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(13) Regulation of time for certain activities to be conducted on the site;</w:t>
      </w:r>
    </w:p>
    <w:p w14:paraId="10EDA19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(14) Time period within which the proposed use and/or improvement shall be completed;</w:t>
      </w:r>
    </w:p>
    <w:p w14:paraId="075CD6C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(15) A bond, deposit of money, recorded lien secured by deed of trust, or letter of credit for the completion of street improvements and other facilities, or for the removal of such use within a specified period of time, to assure conformance with the intent and purposes set forth in this title;</w:t>
      </w:r>
    </w:p>
    <w:p w14:paraId="0FA9521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(16) Periodic formal review of the project.</w:t>
      </w:r>
    </w:p>
    <w:p w14:paraId="6DBFDBA1" w14:textId="77777777" w:rsidR="00B542D4" w:rsidRPr="00876B7C" w:rsidRDefault="00B542D4" w:rsidP="00B542D4">
      <w:pPr>
        <w:widowControl w:val="0"/>
        <w:rPr>
          <w:rFonts w:cs="Arial"/>
          <w:sz w:val="22"/>
          <w:szCs w:val="22"/>
        </w:rPr>
      </w:pPr>
    </w:p>
    <w:p w14:paraId="7459990F" w14:textId="77777777" w:rsidR="00B542D4" w:rsidRPr="00876B7C" w:rsidRDefault="00B542D4" w:rsidP="00B542D4">
      <w:pPr>
        <w:pStyle w:val="Heading3"/>
        <w:spacing w:before="0" w:beforeAutospacing="0" w:after="0" w:afterAutospacing="0"/>
        <w:rPr>
          <w:sz w:val="22"/>
          <w:szCs w:val="22"/>
        </w:rPr>
      </w:pPr>
      <w:bookmarkStart w:id="167" w:name="_Toc506199034"/>
      <w:bookmarkStart w:id="168" w:name="_Toc506205074"/>
      <w:bookmarkStart w:id="169" w:name="_Toc506205396"/>
      <w:r w:rsidRPr="00876B7C">
        <w:rPr>
          <w:sz w:val="22"/>
          <w:szCs w:val="22"/>
        </w:rPr>
        <w:t>§ 10-3.457  STREET DEDICATIONS AND IMPROVEMENTS</w:t>
      </w:r>
      <w:r w:rsidRPr="00876B7C">
        <w:rPr>
          <w:sz w:val="22"/>
          <w:szCs w:val="22"/>
        </w:rPr>
        <w:fldChar w:fldCharType="begin"/>
      </w:r>
      <w:r w:rsidRPr="00876B7C">
        <w:rPr>
          <w:sz w:val="22"/>
          <w:szCs w:val="22"/>
        </w:rPr>
        <w:instrText xml:space="preserve"> TC \f 1 "10-3.4.0108  STREET DEDICATIONS AND IMPROVEMENTS</w:instrText>
      </w:r>
      <w:r w:rsidRPr="00876B7C">
        <w:rPr>
          <w:sz w:val="22"/>
          <w:szCs w:val="22"/>
        </w:rPr>
        <w:fldChar w:fldCharType="end"/>
      </w:r>
      <w:r w:rsidRPr="00876B7C">
        <w:rPr>
          <w:sz w:val="22"/>
          <w:szCs w:val="22"/>
        </w:rPr>
        <w:t>.</w:t>
      </w:r>
      <w:bookmarkEnd w:id="167"/>
      <w:bookmarkEnd w:id="168"/>
      <w:bookmarkEnd w:id="169"/>
    </w:p>
    <w:p w14:paraId="2C51D21B" w14:textId="77777777" w:rsidR="00B542D4" w:rsidRPr="00876B7C" w:rsidRDefault="00B542D4" w:rsidP="00B542D4">
      <w:pPr>
        <w:widowControl w:val="0"/>
        <w:jc w:val="both"/>
        <w:rPr>
          <w:rFonts w:ascii="Times New Roman" w:hAnsi="Times New Roman"/>
          <w:sz w:val="22"/>
          <w:szCs w:val="22"/>
        </w:rPr>
      </w:pPr>
    </w:p>
    <w:p w14:paraId="59F620D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Because of changes which may occur in the local neighborhood as the result of development including, but not limited to additions which expand or intensify uses such as secondary or second dwelling units, changes of uses or site configurations that increase vehicular or pedestrian traffic generated by the development, changes in drainage conditions, utility service requirements, and other impacts that are determined by the City Engineer to be the result of the project under consideration or required for the orderly development of the area; the dedications and improvements described in this section may be deemed necessary by the City Engineer and may be required as a condition to the approval of any site plan and/or the issuance of any building permit.</w:t>
      </w:r>
    </w:p>
    <w:p w14:paraId="52559E95" w14:textId="77777777" w:rsidR="00B542D4" w:rsidRPr="00876B7C" w:rsidRDefault="00B542D4" w:rsidP="00B542D4">
      <w:pPr>
        <w:widowControl w:val="0"/>
        <w:jc w:val="both"/>
        <w:rPr>
          <w:rFonts w:ascii="Times New Roman" w:hAnsi="Times New Roman"/>
          <w:sz w:val="22"/>
          <w:szCs w:val="22"/>
        </w:rPr>
      </w:pPr>
    </w:p>
    <w:p w14:paraId="39B19DD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No building permit shall be issued for any building or structure to be erected, altered, expanded, or enlarged on any lot to the extent that the cost of such work exceeds 50% of the estimated current cost as determined by the City Engineer to replace the present building or structure in kind, unless half of any right-of-way contiguous thereto has been dedicated and improvements to City standard specifications thereon have been provided for as provided in subsection § 10-3.457(E) below.</w:t>
      </w:r>
    </w:p>
    <w:p w14:paraId="6E01D1B1"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p>
    <w:p w14:paraId="56D66C2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i/>
          <w:sz w:val="22"/>
          <w:szCs w:val="22"/>
        </w:rPr>
        <w:t>Plan Lines</w:t>
      </w:r>
    </w:p>
    <w:p w14:paraId="7B003A4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Right-of-way dedications shall be made of all land necessary to widen an existing street alley, or create a new street made necessary by a development or other public rights-of-way necessary for public purposes. Such rights-of-way shall be granted in conformity with adopted general, specific, or precise plans, or adopted plan lines, and the City's standard specifications for rights-of-way.  If a conflict exists among plans, the adopted specific plan or plan line shall take precedence.</w:t>
      </w:r>
    </w:p>
    <w:p w14:paraId="52C8D0B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In the event official plan lines have not been established, the City Engineer shall determine all street widths for dedication to protect the public interest, safety, and general welfare, provided, however, the applicant for the permit may appeal the determination in the manner provided in this chapter.</w:t>
      </w:r>
    </w:p>
    <w:p w14:paraId="7CFCFB23" w14:textId="77777777" w:rsidR="00B542D4" w:rsidRPr="00876B7C" w:rsidRDefault="00B542D4" w:rsidP="00B542D4">
      <w:pPr>
        <w:widowControl w:val="0"/>
        <w:jc w:val="both"/>
        <w:rPr>
          <w:rFonts w:ascii="Times New Roman" w:hAnsi="Times New Roman"/>
          <w:sz w:val="22"/>
          <w:szCs w:val="22"/>
        </w:rPr>
      </w:pPr>
    </w:p>
    <w:p w14:paraId="103B600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r>
      <w:r w:rsidRPr="00876B7C">
        <w:rPr>
          <w:rFonts w:ascii="Times New Roman" w:hAnsi="Times New Roman"/>
          <w:i/>
          <w:sz w:val="22"/>
          <w:szCs w:val="22"/>
        </w:rPr>
        <w:t>Improvements.</w:t>
      </w:r>
    </w:p>
    <w:p w14:paraId="50E0DA1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Street and alley right-of-way improvements adjacent to or traversing a development shall be improved to City standards including but not limited to pavement, curb, gutter, parkstrip, street trees and landscaping, sidewalk, street lights, fire hydrants, street signs, water, sewer, storm drainage  and other utility lines and related appurtenances, driveway approaches, and handicap ramps.  Such improvements are required on the principle that they are necessary because of the traffic, utility and other demands generated by the proposed development and the orderly development of the area.</w:t>
      </w:r>
    </w:p>
    <w:p w14:paraId="5D1C935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 xml:space="preserve">Where it is found to be essential to the accommodation of storm drainage runoff and/or traffic, improvement of all or part of rights-of-way abutting adjacent properties may be </w:t>
      </w:r>
      <w:r w:rsidRPr="00876B7C">
        <w:rPr>
          <w:rFonts w:ascii="Times New Roman" w:hAnsi="Times New Roman"/>
          <w:sz w:val="22"/>
          <w:szCs w:val="22"/>
        </w:rPr>
        <w:lastRenderedPageBreak/>
        <w:t>required in conjunction with the subject project with reimbursement provisions, as allowed by the Municipal Code, incorporated in conditions imposed.</w:t>
      </w:r>
    </w:p>
    <w:p w14:paraId="2C4DD776" w14:textId="77777777" w:rsidR="00B542D4" w:rsidRPr="00876B7C" w:rsidRDefault="00B542D4" w:rsidP="00B542D4">
      <w:pPr>
        <w:widowControl w:val="0"/>
        <w:jc w:val="both"/>
        <w:rPr>
          <w:rFonts w:ascii="Times New Roman" w:hAnsi="Times New Roman"/>
          <w:sz w:val="22"/>
          <w:szCs w:val="22"/>
        </w:rPr>
      </w:pPr>
    </w:p>
    <w:p w14:paraId="414F95B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(E)  </w:t>
      </w:r>
      <w:r w:rsidRPr="00876B7C">
        <w:rPr>
          <w:rFonts w:ascii="Times New Roman" w:hAnsi="Times New Roman"/>
          <w:i/>
          <w:sz w:val="22"/>
          <w:szCs w:val="22"/>
        </w:rPr>
        <w:t>Improvement criteria.</w:t>
      </w:r>
    </w:p>
    <w:p w14:paraId="252EA09D" w14:textId="77777777" w:rsidR="00B542D4" w:rsidRPr="00876B7C" w:rsidRDefault="00B542D4" w:rsidP="00B542D4">
      <w:pPr>
        <w:widowControl w:val="0"/>
        <w:numPr>
          <w:ilvl w:val="0"/>
          <w:numId w:val="48"/>
        </w:numPr>
        <w:jc w:val="both"/>
        <w:rPr>
          <w:rFonts w:ascii="Times New Roman" w:hAnsi="Times New Roman"/>
          <w:sz w:val="22"/>
          <w:szCs w:val="22"/>
        </w:rPr>
      </w:pPr>
      <w:r w:rsidRPr="00876B7C">
        <w:rPr>
          <w:rFonts w:ascii="Times New Roman" w:hAnsi="Times New Roman"/>
          <w:sz w:val="22"/>
          <w:szCs w:val="22"/>
        </w:rPr>
        <w:t>Projects which abut on an existing or new street where development is anticipated to occur on both sides of the street shall be required to provide all improvements for a half right-of-way width on the project's respective frontages.  In the event that it is found by the City Engineer or Planning Commission that the standard improvements do not provide sufficient pavement width for the planned travel lanes, parking lanes, and/or bicycle lanes, the review body may require any combination of additional dedication and/or pavement width and/or posting for no on-street parking as it deems appropriate.</w:t>
      </w:r>
    </w:p>
    <w:p w14:paraId="08D45D7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Projects which include an existing or new street shall be required to provide all right-of-way improvements.</w:t>
      </w:r>
    </w:p>
    <w:p w14:paraId="5611403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Projects abutting a frontage street shall be required to provide all right-of-way improvements provided that some adjustment from standard improvements may be permitted when such improvements will compliment the overall development of the area and provide for safe vehicular and pedestrian circulation.  Where median or park strips are required, the property owner shall be responsible for the maintenance of the landscaping and improvements thereof by means of a maintenance district or other maintenance mechanism approved by the City.</w:t>
      </w:r>
    </w:p>
    <w:p w14:paraId="6ED9767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Projects which abut upon or encompass an alley shall be required to provide all alley improvements to full width adjacent to the project site.</w:t>
      </w:r>
    </w:p>
    <w:p w14:paraId="27A29012" w14:textId="77777777" w:rsidR="00B542D4" w:rsidRPr="00876B7C" w:rsidRDefault="00B542D4" w:rsidP="00B542D4">
      <w:pPr>
        <w:widowControl w:val="0"/>
        <w:jc w:val="both"/>
        <w:rPr>
          <w:rFonts w:ascii="Times New Roman" w:hAnsi="Times New Roman"/>
          <w:sz w:val="22"/>
          <w:szCs w:val="22"/>
        </w:rPr>
      </w:pPr>
    </w:p>
    <w:p w14:paraId="227DB81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All improvements shall be constructed to City standards and shall be installed at the time of the proposed development based upon improvement plans approved and encroachments permits obtained in connection with the issuance of a building permit.  Where it is determined to be impractical to put in any or all improvements at the time of the development, an agreement to defer such improvements may be entered into in lieu thereof where it is found that the improvements are not immediately essential to the circulation pattern of the area, safe movement of vehicular and pedestrian traffic, drainage area runoff or other factors.  When the deferral is granted, the applicant shall enter into an agreement with the City which shall become a matter of record in a form approved by the City Attorney and which agreement shall constitute a lien on the property for the cost of the improvements.  A deposit in the form of cash or letter of credit or performance bond in an amount equal to 100% of the estimated cost of improvements, as determined by the City Engineer may be required as a guarantee to the making of such improvements when necessary.  A lien or other form of security may be required.</w:t>
      </w:r>
    </w:p>
    <w:p w14:paraId="4C0D0581" w14:textId="77777777" w:rsidR="00B542D4" w:rsidRPr="00876B7C" w:rsidRDefault="00B542D4" w:rsidP="00B542D4">
      <w:pPr>
        <w:widowControl w:val="0"/>
        <w:jc w:val="both"/>
        <w:rPr>
          <w:rFonts w:ascii="Times New Roman" w:hAnsi="Times New Roman"/>
          <w:sz w:val="22"/>
          <w:szCs w:val="22"/>
        </w:rPr>
      </w:pPr>
    </w:p>
    <w:p w14:paraId="2A98FEF4" w14:textId="77777777" w:rsidR="00B542D4" w:rsidRPr="00876B7C" w:rsidRDefault="00B542D4" w:rsidP="00B542D4">
      <w:pPr>
        <w:pStyle w:val="Heading3"/>
        <w:spacing w:before="0" w:beforeAutospacing="0" w:after="0" w:afterAutospacing="0"/>
        <w:rPr>
          <w:sz w:val="22"/>
          <w:szCs w:val="22"/>
        </w:rPr>
      </w:pPr>
      <w:bookmarkStart w:id="170" w:name="_Toc506199035"/>
      <w:bookmarkStart w:id="171" w:name="_Toc506205075"/>
      <w:bookmarkStart w:id="172" w:name="_Toc506205397"/>
      <w:r w:rsidRPr="00876B7C">
        <w:rPr>
          <w:sz w:val="22"/>
          <w:szCs w:val="22"/>
        </w:rPr>
        <w:t>§ 10-3.458  REIMBURSEMENT PROVISIONS</w:t>
      </w:r>
      <w:r w:rsidRPr="00876B7C">
        <w:rPr>
          <w:sz w:val="22"/>
          <w:szCs w:val="22"/>
        </w:rPr>
        <w:fldChar w:fldCharType="begin"/>
      </w:r>
      <w:r w:rsidRPr="00876B7C">
        <w:rPr>
          <w:sz w:val="22"/>
          <w:szCs w:val="22"/>
        </w:rPr>
        <w:instrText xml:space="preserve"> TC \f 1 "10-3.4.0109  REIMBURSEMENT PROVISIONS</w:instrText>
      </w:r>
      <w:r w:rsidRPr="00876B7C">
        <w:rPr>
          <w:sz w:val="22"/>
          <w:szCs w:val="22"/>
        </w:rPr>
        <w:fldChar w:fldCharType="end"/>
      </w:r>
      <w:r w:rsidRPr="00876B7C">
        <w:rPr>
          <w:sz w:val="22"/>
          <w:szCs w:val="22"/>
        </w:rPr>
        <w:t>.</w:t>
      </w:r>
      <w:bookmarkEnd w:id="170"/>
      <w:bookmarkEnd w:id="171"/>
      <w:bookmarkEnd w:id="172"/>
    </w:p>
    <w:p w14:paraId="4A79AF5B" w14:textId="77777777" w:rsidR="00B542D4" w:rsidRPr="00876B7C" w:rsidRDefault="00B542D4" w:rsidP="00B542D4">
      <w:pPr>
        <w:widowControl w:val="0"/>
        <w:jc w:val="both"/>
        <w:rPr>
          <w:rFonts w:ascii="Times New Roman" w:hAnsi="Times New Roman"/>
          <w:sz w:val="22"/>
          <w:szCs w:val="22"/>
        </w:rPr>
      </w:pPr>
    </w:p>
    <w:p w14:paraId="3949124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Each developer of property has the responsibility for improvement of not less than half of the right-of-way including City utility lines that abut a parcel.  In the event the development necessitates extension of service lines or other right-of-way improvements beyond those immediately abutting the developing parcel, the cost of such improvements may be eligible for reimbursement at the time of development of benefiting parcels which abut such improvements.  An agreement for reimbursement must have been entered into with the City prior to occupancy of the structure(s) or acceptance of improvements, whichever comes first.</w:t>
      </w:r>
    </w:p>
    <w:p w14:paraId="434FB817" w14:textId="77777777" w:rsidR="00B542D4" w:rsidRPr="00876B7C" w:rsidRDefault="00B542D4" w:rsidP="00B542D4">
      <w:pPr>
        <w:widowControl w:val="0"/>
        <w:jc w:val="both"/>
        <w:rPr>
          <w:rFonts w:ascii="Times New Roman" w:hAnsi="Times New Roman"/>
          <w:sz w:val="22"/>
          <w:szCs w:val="22"/>
        </w:rPr>
      </w:pPr>
    </w:p>
    <w:p w14:paraId="645612F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Property owners whose properties benefit from extension of City utility lines and other right-of-way improvements by the City and other developers will be required to reimburse the value of permanent improvements that have been installed along their right-of-way frontages prior to development of their property as determined by the City Engineer or as specified by an applicable reimbursement agreement.</w:t>
      </w:r>
    </w:p>
    <w:p w14:paraId="55224194" w14:textId="77777777" w:rsidR="00B542D4" w:rsidRPr="00876B7C" w:rsidRDefault="00B542D4" w:rsidP="00B542D4">
      <w:pPr>
        <w:widowControl w:val="0"/>
        <w:rPr>
          <w:rFonts w:cs="Arial"/>
          <w:sz w:val="22"/>
          <w:szCs w:val="22"/>
        </w:rPr>
      </w:pPr>
    </w:p>
    <w:p w14:paraId="1E3ABF48" w14:textId="77777777" w:rsidR="00B542D4" w:rsidRPr="00876B7C" w:rsidRDefault="00B542D4" w:rsidP="00B542D4">
      <w:pPr>
        <w:pStyle w:val="Heading3"/>
        <w:spacing w:before="0" w:beforeAutospacing="0" w:after="0" w:afterAutospacing="0"/>
        <w:rPr>
          <w:sz w:val="22"/>
          <w:szCs w:val="22"/>
        </w:rPr>
      </w:pPr>
      <w:bookmarkStart w:id="173" w:name="_Toc506199036"/>
      <w:bookmarkStart w:id="174" w:name="_Toc506205076"/>
      <w:bookmarkStart w:id="175" w:name="_Toc506205398"/>
      <w:r w:rsidRPr="00876B7C">
        <w:rPr>
          <w:sz w:val="22"/>
          <w:szCs w:val="22"/>
        </w:rPr>
        <w:t>§ 10-3.459  RELATIONSHIP TO ENVIRONMENTAL ASSESSMENT PROCEDURES</w:t>
      </w:r>
      <w:r w:rsidRPr="00876B7C">
        <w:rPr>
          <w:sz w:val="22"/>
          <w:szCs w:val="22"/>
        </w:rPr>
        <w:fldChar w:fldCharType="begin"/>
      </w:r>
      <w:r w:rsidRPr="00876B7C">
        <w:rPr>
          <w:sz w:val="22"/>
          <w:szCs w:val="22"/>
        </w:rPr>
        <w:instrText xml:space="preserve"> TC \f 1 "10-3.4.0110  RELATIONSHIP TO ENVIRONMENTAL ASSESSMENT PROCEDURES</w:instrText>
      </w:r>
      <w:r w:rsidRPr="00876B7C">
        <w:rPr>
          <w:sz w:val="22"/>
          <w:szCs w:val="22"/>
        </w:rPr>
        <w:fldChar w:fldCharType="end"/>
      </w:r>
      <w:r w:rsidRPr="00876B7C">
        <w:rPr>
          <w:sz w:val="22"/>
          <w:szCs w:val="22"/>
        </w:rPr>
        <w:t>.</w:t>
      </w:r>
      <w:bookmarkEnd w:id="173"/>
      <w:bookmarkEnd w:id="174"/>
      <w:bookmarkEnd w:id="175"/>
    </w:p>
    <w:p w14:paraId="4EC8F1F1" w14:textId="77777777" w:rsidR="00B542D4" w:rsidRPr="00876B7C" w:rsidRDefault="00B542D4" w:rsidP="00B542D4">
      <w:pPr>
        <w:widowControl w:val="0"/>
        <w:jc w:val="both"/>
        <w:rPr>
          <w:rFonts w:ascii="Times New Roman" w:hAnsi="Times New Roman"/>
          <w:sz w:val="22"/>
          <w:szCs w:val="22"/>
        </w:rPr>
      </w:pPr>
    </w:p>
    <w:p w14:paraId="0DF67AA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Any site plans approved pursuant to the provisions of this chapter shall be considered in relation </w:t>
      </w:r>
      <w:r w:rsidRPr="00876B7C">
        <w:rPr>
          <w:rFonts w:ascii="Times New Roman" w:hAnsi="Times New Roman"/>
          <w:sz w:val="22"/>
          <w:szCs w:val="22"/>
        </w:rPr>
        <w:lastRenderedPageBreak/>
        <w:t xml:space="preserve">to requirements addressing environmental impact assessments. It is the intent of this subchapter that, unless a project is determined to be categorically or statutorily exempt from the California Environmental Quality Act, an Evaluation of Environmental Impacts (Initial Study) be made concurrently with, and as part of, the site plan review process, and that a site plan may be approved with conditions that will permit the applicable review body to find that the proposed project will not have a significant effect on the environment and that a negative declaration should be prepared.  </w:t>
      </w:r>
    </w:p>
    <w:p w14:paraId="43CC12D0" w14:textId="77777777" w:rsidR="00B542D4" w:rsidRPr="00876B7C" w:rsidRDefault="00B542D4" w:rsidP="00B542D4">
      <w:pPr>
        <w:widowControl w:val="0"/>
        <w:jc w:val="both"/>
        <w:rPr>
          <w:rFonts w:ascii="Times New Roman" w:hAnsi="Times New Roman"/>
          <w:sz w:val="22"/>
          <w:szCs w:val="22"/>
        </w:rPr>
      </w:pPr>
    </w:p>
    <w:p w14:paraId="06FA8D9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Where it is determined that an Environmental Impact Report (EIR) is required for a proposed project, action on a proposed site plan shall be deferred until such time as the EIR has been prepared and reviewed pursuant to provisions of the City's guidelines and state law.  The Planning Commission and City Council shall, at the completion of the EIR review, attach such conditions to the approval of the site plan as in their judgment will mitigate or reduce to acceptable levels any of the environmental impacts identified during review of the EIR.  The Planning Commission or City Council may deny a site plan if it is found that such mitigation or reduction of environmental impacts is not feasible. </w:t>
      </w:r>
    </w:p>
    <w:p w14:paraId="55173731" w14:textId="77777777" w:rsidR="00B542D4" w:rsidRPr="00876B7C" w:rsidRDefault="00B542D4" w:rsidP="00B542D4">
      <w:pPr>
        <w:widowControl w:val="0"/>
        <w:jc w:val="both"/>
        <w:rPr>
          <w:rFonts w:ascii="Times New Roman" w:hAnsi="Times New Roman"/>
          <w:sz w:val="22"/>
          <w:szCs w:val="22"/>
        </w:rPr>
      </w:pPr>
    </w:p>
    <w:p w14:paraId="76AD425E" w14:textId="77777777" w:rsidR="00B542D4" w:rsidRPr="00876B7C" w:rsidRDefault="00B542D4" w:rsidP="00B542D4">
      <w:pPr>
        <w:pStyle w:val="Heading3"/>
        <w:spacing w:before="0" w:beforeAutospacing="0" w:after="0" w:afterAutospacing="0"/>
        <w:rPr>
          <w:sz w:val="22"/>
          <w:szCs w:val="22"/>
        </w:rPr>
      </w:pPr>
      <w:bookmarkStart w:id="176" w:name="_Toc506199037"/>
      <w:bookmarkStart w:id="177" w:name="_Toc506205077"/>
      <w:bookmarkStart w:id="178" w:name="_Toc506205399"/>
      <w:r w:rsidRPr="00876B7C">
        <w:rPr>
          <w:sz w:val="22"/>
          <w:szCs w:val="22"/>
        </w:rPr>
        <w:t>§ 10-3.460  REVISIONS OF APPROVED PLANS</w:t>
      </w:r>
      <w:r w:rsidRPr="00876B7C">
        <w:rPr>
          <w:sz w:val="22"/>
          <w:szCs w:val="22"/>
        </w:rPr>
        <w:fldChar w:fldCharType="begin"/>
      </w:r>
      <w:r w:rsidRPr="00876B7C">
        <w:rPr>
          <w:sz w:val="22"/>
          <w:szCs w:val="22"/>
        </w:rPr>
        <w:instrText xml:space="preserve"> TC \f 1 "10-3.4.0111  REVISIONS OF APPROVED PLANS</w:instrText>
      </w:r>
      <w:r w:rsidRPr="00876B7C">
        <w:rPr>
          <w:sz w:val="22"/>
          <w:szCs w:val="22"/>
        </w:rPr>
        <w:fldChar w:fldCharType="end"/>
      </w:r>
      <w:r w:rsidRPr="00876B7C">
        <w:rPr>
          <w:sz w:val="22"/>
          <w:szCs w:val="22"/>
        </w:rPr>
        <w:t>.</w:t>
      </w:r>
      <w:bookmarkEnd w:id="176"/>
      <w:bookmarkEnd w:id="177"/>
      <w:bookmarkEnd w:id="178"/>
    </w:p>
    <w:p w14:paraId="6FD7FBBE"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p>
    <w:p w14:paraId="4BE1A1E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Revisions by the applicant of an approved plan necessary to meet conditions of approval or needed to practically implement the project shall be presented to the Planning Director in the manner required for drawings first submitted.  Resubmittals shall be accompanied by the prescribed filing fee unless the revisions are determined by the Director to be of a minor nature not needing further documentation.  The Director shall have the authority to approve the minor revisions on plans approved by the Planning Commission and the Planning Department.  Revisions that are determined by the Director to be significant in nature shall require an application for an amended or new site plan.</w:t>
      </w:r>
    </w:p>
    <w:p w14:paraId="2A0E15AF" w14:textId="77777777" w:rsidR="00B542D4" w:rsidRPr="00876B7C" w:rsidRDefault="00B542D4" w:rsidP="00B542D4">
      <w:pPr>
        <w:widowControl w:val="0"/>
        <w:jc w:val="both"/>
        <w:rPr>
          <w:rFonts w:ascii="Times New Roman" w:hAnsi="Times New Roman"/>
          <w:sz w:val="22"/>
          <w:szCs w:val="22"/>
        </w:rPr>
      </w:pPr>
    </w:p>
    <w:p w14:paraId="79629577" w14:textId="77777777" w:rsidR="00B542D4" w:rsidRPr="00876B7C" w:rsidRDefault="00B542D4" w:rsidP="00B542D4">
      <w:pPr>
        <w:pStyle w:val="Heading3"/>
        <w:spacing w:before="0" w:beforeAutospacing="0" w:after="0" w:afterAutospacing="0"/>
        <w:rPr>
          <w:sz w:val="22"/>
          <w:szCs w:val="22"/>
        </w:rPr>
      </w:pPr>
      <w:bookmarkStart w:id="179" w:name="_Toc506199038"/>
      <w:bookmarkStart w:id="180" w:name="_Toc506205078"/>
      <w:bookmarkStart w:id="181" w:name="_Toc506205400"/>
      <w:r w:rsidRPr="00876B7C">
        <w:rPr>
          <w:sz w:val="22"/>
          <w:szCs w:val="22"/>
        </w:rPr>
        <w:t>§ 10-3.461  ACKNOWLEDGMENT AND ACCEPTANCE OF CONDITIONS</w:t>
      </w:r>
      <w:r w:rsidRPr="00876B7C">
        <w:rPr>
          <w:sz w:val="22"/>
          <w:szCs w:val="22"/>
        </w:rPr>
        <w:fldChar w:fldCharType="begin"/>
      </w:r>
      <w:r w:rsidRPr="00876B7C">
        <w:rPr>
          <w:sz w:val="22"/>
          <w:szCs w:val="22"/>
        </w:rPr>
        <w:instrText xml:space="preserve"> TC \f 1 "10-3.4.0112  ACKNOWLEDGMENT AND ACCEPTANCE OF CONDITIONS</w:instrText>
      </w:r>
      <w:r w:rsidRPr="00876B7C">
        <w:rPr>
          <w:sz w:val="22"/>
          <w:szCs w:val="22"/>
        </w:rPr>
        <w:fldChar w:fldCharType="end"/>
      </w:r>
      <w:r w:rsidRPr="00876B7C">
        <w:rPr>
          <w:sz w:val="22"/>
          <w:szCs w:val="22"/>
        </w:rPr>
        <w:t>.</w:t>
      </w:r>
      <w:bookmarkEnd w:id="179"/>
      <w:bookmarkEnd w:id="180"/>
      <w:bookmarkEnd w:id="181"/>
    </w:p>
    <w:p w14:paraId="560CED97"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p>
    <w:p w14:paraId="4903A15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Within thirty (30) days of receipt of the approved copy of a site plan and prior to applications for a building permit, the applicant/owner shall execute an acknowledgment and acceptance of the terms and conditions of the site plan and an agreement with the City certifying such acceptance and agreement to be bound thereby.</w:t>
      </w:r>
    </w:p>
    <w:p w14:paraId="2B510DCD" w14:textId="77777777" w:rsidR="00B542D4" w:rsidRPr="00876B7C" w:rsidRDefault="00B542D4" w:rsidP="00B542D4">
      <w:pPr>
        <w:widowControl w:val="0"/>
        <w:rPr>
          <w:rFonts w:cs="Arial"/>
          <w:sz w:val="22"/>
          <w:szCs w:val="22"/>
        </w:rPr>
      </w:pPr>
    </w:p>
    <w:p w14:paraId="5F8B35BB" w14:textId="77777777" w:rsidR="00B542D4" w:rsidRPr="00876B7C" w:rsidRDefault="00B542D4" w:rsidP="00B542D4">
      <w:pPr>
        <w:pStyle w:val="Heading3"/>
        <w:spacing w:before="0" w:beforeAutospacing="0" w:after="0" w:afterAutospacing="0"/>
        <w:rPr>
          <w:sz w:val="22"/>
          <w:szCs w:val="22"/>
        </w:rPr>
      </w:pPr>
      <w:bookmarkStart w:id="182" w:name="_Toc506199039"/>
      <w:bookmarkStart w:id="183" w:name="_Toc506205079"/>
      <w:bookmarkStart w:id="184" w:name="_Toc506205401"/>
      <w:r w:rsidRPr="00876B7C">
        <w:rPr>
          <w:sz w:val="22"/>
          <w:szCs w:val="22"/>
        </w:rPr>
        <w:t>§ 10-3.462  BUILDING PERMIT</w:t>
      </w:r>
      <w:r w:rsidRPr="00876B7C">
        <w:rPr>
          <w:sz w:val="22"/>
          <w:szCs w:val="22"/>
        </w:rPr>
        <w:fldChar w:fldCharType="begin"/>
      </w:r>
      <w:r w:rsidRPr="00876B7C">
        <w:rPr>
          <w:sz w:val="22"/>
          <w:szCs w:val="22"/>
        </w:rPr>
        <w:instrText xml:space="preserve"> TC \f 1 "10-3.4.0113  BUILDING PERMIT</w:instrText>
      </w:r>
      <w:r w:rsidRPr="00876B7C">
        <w:rPr>
          <w:sz w:val="22"/>
          <w:szCs w:val="22"/>
        </w:rPr>
        <w:fldChar w:fldCharType="end"/>
      </w:r>
      <w:r w:rsidRPr="00876B7C">
        <w:rPr>
          <w:sz w:val="22"/>
          <w:szCs w:val="22"/>
        </w:rPr>
        <w:t>.</w:t>
      </w:r>
      <w:bookmarkEnd w:id="182"/>
      <w:bookmarkEnd w:id="183"/>
      <w:bookmarkEnd w:id="184"/>
    </w:p>
    <w:p w14:paraId="7A9932FA" w14:textId="77777777" w:rsidR="00B542D4" w:rsidRPr="00876B7C" w:rsidRDefault="00B542D4" w:rsidP="00B542D4">
      <w:pPr>
        <w:widowControl w:val="0"/>
        <w:jc w:val="both"/>
        <w:rPr>
          <w:rFonts w:ascii="Times New Roman" w:hAnsi="Times New Roman"/>
          <w:sz w:val="22"/>
          <w:szCs w:val="22"/>
        </w:rPr>
      </w:pPr>
    </w:p>
    <w:p w14:paraId="62459E2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In addition to such other matters required by law, applications for a building permit shall include three sets of plans including building, site, landscaping, irrigation, right-of-way improvements, grading, and drainage, as applicable, along with other information as may be required by the Building Official.  Plans must reflect the conditions of site plan approval.  Before a building permit shall be issued for any building, structure, or sign proposed as part of an approved site plan, the Director shall determine that the proposed building location, facilities, and improvements are in conformity with the approved site plan and all required dedications and agreements have been recorded.</w:t>
      </w:r>
    </w:p>
    <w:p w14:paraId="23D1F9D8" w14:textId="77777777" w:rsidR="00B542D4" w:rsidRPr="00876B7C" w:rsidRDefault="00B542D4" w:rsidP="00B542D4">
      <w:pPr>
        <w:widowControl w:val="0"/>
        <w:jc w:val="both"/>
        <w:rPr>
          <w:rFonts w:ascii="Times New Roman" w:hAnsi="Times New Roman"/>
          <w:sz w:val="22"/>
          <w:szCs w:val="22"/>
        </w:rPr>
      </w:pPr>
    </w:p>
    <w:p w14:paraId="496A909C" w14:textId="77777777" w:rsidR="00B542D4" w:rsidRPr="00876B7C" w:rsidRDefault="00B542D4" w:rsidP="00B542D4">
      <w:pPr>
        <w:pStyle w:val="Heading3"/>
        <w:spacing w:before="0" w:beforeAutospacing="0" w:after="0" w:afterAutospacing="0"/>
        <w:rPr>
          <w:sz w:val="22"/>
        </w:rPr>
      </w:pPr>
      <w:bookmarkStart w:id="185" w:name="_Toc506199040"/>
      <w:bookmarkStart w:id="186" w:name="_Toc506205080"/>
      <w:bookmarkStart w:id="187" w:name="_Toc506205402"/>
      <w:r w:rsidRPr="00876B7C">
        <w:rPr>
          <w:sz w:val="22"/>
        </w:rPr>
        <w:t xml:space="preserve">§ 10-3.463 </w:t>
      </w:r>
      <w:r w:rsidRPr="00876B7C">
        <w:rPr>
          <w:sz w:val="22"/>
          <w:lang w:val="en-US"/>
        </w:rPr>
        <w:t xml:space="preserve"> </w:t>
      </w:r>
      <w:r w:rsidRPr="00876B7C">
        <w:rPr>
          <w:sz w:val="22"/>
        </w:rPr>
        <w:t>LAPSE OF SITE PLAN APPROVAL</w:t>
      </w:r>
      <w:r w:rsidRPr="00876B7C">
        <w:rPr>
          <w:sz w:val="22"/>
        </w:rPr>
        <w:fldChar w:fldCharType="begin"/>
      </w:r>
      <w:r w:rsidRPr="00876B7C">
        <w:rPr>
          <w:sz w:val="22"/>
        </w:rPr>
        <w:instrText xml:space="preserve"> TC \f 1 "10-3.4.0114  LAPSE OF SITE PLAN APPROVAL</w:instrText>
      </w:r>
      <w:r w:rsidRPr="00876B7C">
        <w:rPr>
          <w:sz w:val="22"/>
        </w:rPr>
        <w:fldChar w:fldCharType="end"/>
      </w:r>
      <w:r w:rsidRPr="00876B7C">
        <w:rPr>
          <w:sz w:val="22"/>
        </w:rPr>
        <w:t>.</w:t>
      </w:r>
      <w:bookmarkEnd w:id="185"/>
      <w:bookmarkEnd w:id="186"/>
      <w:bookmarkEnd w:id="187"/>
    </w:p>
    <w:p w14:paraId="183A92E8" w14:textId="77777777" w:rsidR="00B542D4" w:rsidRPr="00876B7C" w:rsidRDefault="00B542D4" w:rsidP="00B542D4">
      <w:pPr>
        <w:widowControl w:val="0"/>
        <w:jc w:val="both"/>
        <w:rPr>
          <w:rFonts w:ascii="Times New Roman" w:hAnsi="Times New Roman"/>
          <w:sz w:val="22"/>
          <w:szCs w:val="22"/>
        </w:rPr>
      </w:pPr>
    </w:p>
    <w:p w14:paraId="1A2286C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site plan approval shall be void one year following the date on which approval by the review body became effective unless, within one year after approval, a building permit is issued by the Building Official and construction is commenced and diligently pursued toward completion of the site or structures which were the subject of the site plan.  Approval may be extended for one-year periods of time, if written application is submitted to the Director before expiration of the approval and the Director determines that a new application for the same site plan would result in the same requirements. In no case shall any site plan review approval be allowed more than four one-year extensions by the Director.  All site plan reviews shall be considered null and void if construction has not commenced within five years.</w:t>
      </w:r>
    </w:p>
    <w:p w14:paraId="3999587C" w14:textId="77777777" w:rsidR="00B542D4" w:rsidRPr="00876B7C" w:rsidRDefault="00B542D4" w:rsidP="00B542D4">
      <w:pPr>
        <w:widowControl w:val="0"/>
        <w:jc w:val="both"/>
        <w:rPr>
          <w:rFonts w:ascii="Times New Roman" w:hAnsi="Times New Roman"/>
          <w:sz w:val="22"/>
          <w:szCs w:val="22"/>
        </w:rPr>
      </w:pPr>
    </w:p>
    <w:p w14:paraId="4AE45EDE" w14:textId="77777777" w:rsidR="00B542D4" w:rsidRPr="00876B7C" w:rsidRDefault="00B542D4" w:rsidP="00B542D4">
      <w:pPr>
        <w:pStyle w:val="Heading3"/>
        <w:spacing w:before="0" w:beforeAutospacing="0" w:after="0" w:afterAutospacing="0"/>
        <w:rPr>
          <w:sz w:val="22"/>
          <w:szCs w:val="22"/>
        </w:rPr>
      </w:pPr>
      <w:bookmarkStart w:id="188" w:name="_Toc506199041"/>
      <w:bookmarkStart w:id="189" w:name="_Toc506205081"/>
      <w:bookmarkStart w:id="190" w:name="_Toc506205403"/>
      <w:r>
        <w:rPr>
          <w:sz w:val="22"/>
          <w:szCs w:val="22"/>
        </w:rPr>
        <w:br w:type="page"/>
      </w:r>
      <w:r w:rsidRPr="00876B7C">
        <w:rPr>
          <w:sz w:val="22"/>
          <w:szCs w:val="22"/>
        </w:rPr>
        <w:lastRenderedPageBreak/>
        <w:t>§ 10-3.464  OCCUPANCY</w:t>
      </w:r>
      <w:r w:rsidRPr="00876B7C">
        <w:rPr>
          <w:sz w:val="22"/>
          <w:szCs w:val="22"/>
        </w:rPr>
        <w:fldChar w:fldCharType="begin"/>
      </w:r>
      <w:r w:rsidRPr="00876B7C">
        <w:rPr>
          <w:sz w:val="22"/>
          <w:szCs w:val="22"/>
        </w:rPr>
        <w:instrText xml:space="preserve"> TC \f 1 "10-3.4.0115.  OCCUPANCY</w:instrText>
      </w:r>
      <w:r w:rsidRPr="00876B7C">
        <w:rPr>
          <w:sz w:val="22"/>
          <w:szCs w:val="22"/>
        </w:rPr>
        <w:fldChar w:fldCharType="end"/>
      </w:r>
      <w:r w:rsidRPr="00876B7C">
        <w:rPr>
          <w:sz w:val="22"/>
          <w:szCs w:val="22"/>
        </w:rPr>
        <w:t>.</w:t>
      </w:r>
      <w:bookmarkEnd w:id="188"/>
      <w:bookmarkEnd w:id="189"/>
      <w:bookmarkEnd w:id="190"/>
    </w:p>
    <w:p w14:paraId="361851FA" w14:textId="77777777" w:rsidR="00B542D4" w:rsidRPr="00876B7C" w:rsidRDefault="00B542D4" w:rsidP="00B542D4">
      <w:pPr>
        <w:widowControl w:val="0"/>
        <w:jc w:val="both"/>
        <w:rPr>
          <w:rFonts w:ascii="Times New Roman" w:hAnsi="Times New Roman"/>
          <w:sz w:val="22"/>
          <w:szCs w:val="22"/>
        </w:rPr>
      </w:pPr>
    </w:p>
    <w:p w14:paraId="5E0DA9C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Before any building, structure, or use that is subject to site plan review may be occupied, the Building Official, Planning Director and the City Engineer (for off-site improvements) shall have certified that all required improvements have been completed.  </w:t>
      </w:r>
    </w:p>
    <w:p w14:paraId="4D381056" w14:textId="77777777" w:rsidR="00B542D4" w:rsidRPr="00876B7C" w:rsidRDefault="00B542D4" w:rsidP="00B542D4">
      <w:pPr>
        <w:widowControl w:val="0"/>
        <w:ind w:firstLine="360"/>
        <w:jc w:val="both"/>
        <w:rPr>
          <w:rFonts w:ascii="Times New Roman" w:hAnsi="Times New Roman"/>
          <w:sz w:val="22"/>
          <w:szCs w:val="22"/>
        </w:rPr>
      </w:pPr>
    </w:p>
    <w:p w14:paraId="7AD79E8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Under special circumstances of hardship or conditions beyond the control of the applicant/developer, a temporary certificate of occupancy may be granted providing additional time for completion of required improvements provided a written request temporary occupancy is received and granted by the City, all fees applicable to completion of the site plan have been paid, and the following provisions are met:</w:t>
      </w:r>
    </w:p>
    <w:p w14:paraId="3CE9F22B" w14:textId="77777777" w:rsidR="00B542D4" w:rsidRPr="00876B7C" w:rsidRDefault="00B542D4" w:rsidP="00B542D4">
      <w:pPr>
        <w:widowControl w:val="0"/>
        <w:jc w:val="both"/>
        <w:rPr>
          <w:rFonts w:ascii="Times New Roman" w:hAnsi="Times New Roman"/>
          <w:sz w:val="22"/>
          <w:szCs w:val="22"/>
        </w:rPr>
      </w:pPr>
    </w:p>
    <w:p w14:paraId="75FC33F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time extension does not exceed six months.</w:t>
      </w:r>
    </w:p>
    <w:p w14:paraId="67624420" w14:textId="77777777" w:rsidR="00B542D4" w:rsidRPr="00876B7C" w:rsidRDefault="00B542D4" w:rsidP="00B542D4">
      <w:pPr>
        <w:widowControl w:val="0"/>
        <w:ind w:firstLine="360"/>
        <w:jc w:val="both"/>
        <w:rPr>
          <w:rFonts w:ascii="Times New Roman" w:hAnsi="Times New Roman"/>
          <w:sz w:val="22"/>
          <w:szCs w:val="22"/>
        </w:rPr>
      </w:pPr>
    </w:p>
    <w:p w14:paraId="3FDC5ED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site, use, and circulation system, both on and off-site are functional, and the temporary lack of such improvements is not detrimental to the health and safety of occupants, the general public, or the surrounding area.</w:t>
      </w:r>
    </w:p>
    <w:p w14:paraId="042FF298" w14:textId="77777777" w:rsidR="00B542D4" w:rsidRPr="00876B7C" w:rsidRDefault="00B542D4" w:rsidP="00B542D4">
      <w:pPr>
        <w:widowControl w:val="0"/>
        <w:ind w:firstLine="360"/>
        <w:jc w:val="both"/>
        <w:rPr>
          <w:rFonts w:ascii="Times New Roman" w:hAnsi="Times New Roman"/>
          <w:sz w:val="22"/>
          <w:szCs w:val="22"/>
        </w:rPr>
      </w:pPr>
    </w:p>
    <w:p w14:paraId="3E7A6E7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An agreement is entered into with the City and if deemed necessary, recorded.</w:t>
      </w:r>
    </w:p>
    <w:p w14:paraId="79EB8185" w14:textId="77777777" w:rsidR="00B542D4" w:rsidRPr="00876B7C" w:rsidRDefault="00B542D4" w:rsidP="00B542D4">
      <w:pPr>
        <w:widowControl w:val="0"/>
        <w:ind w:firstLine="360"/>
        <w:jc w:val="both"/>
        <w:rPr>
          <w:rFonts w:ascii="Times New Roman" w:hAnsi="Times New Roman"/>
          <w:sz w:val="22"/>
          <w:szCs w:val="22"/>
        </w:rPr>
      </w:pPr>
    </w:p>
    <w:p w14:paraId="5AD4CC6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 xml:space="preserve">The agreement is secured by either cash deposited with the City, cash deposited in irrevocable escrow approved by the City Attorney, or other financial security approved by the City Attorney as the equivalent thereof.  Such security shall be in the amount of at least 150% of the estimated cost of completion as determined by the City.  In the event such work is not completed within the period provided, the City shall be authorized to take all necessary action to enforce the agreement, including the use of the security to cause the completion of all required improvements.  </w:t>
      </w:r>
    </w:p>
    <w:p w14:paraId="30B2FD83" w14:textId="77777777" w:rsidR="00B542D4" w:rsidRPr="00876B7C" w:rsidRDefault="00B542D4" w:rsidP="00B542D4">
      <w:pPr>
        <w:widowControl w:val="0"/>
        <w:jc w:val="both"/>
        <w:rPr>
          <w:rFonts w:ascii="Times New Roman" w:hAnsi="Times New Roman"/>
          <w:sz w:val="22"/>
          <w:szCs w:val="22"/>
        </w:rPr>
      </w:pPr>
    </w:p>
    <w:p w14:paraId="5DB45FDB" w14:textId="77777777" w:rsidR="00B542D4" w:rsidRPr="00876B7C" w:rsidRDefault="00B542D4" w:rsidP="00B542D4">
      <w:pPr>
        <w:pStyle w:val="Heading3"/>
        <w:spacing w:before="0" w:beforeAutospacing="0" w:after="0" w:afterAutospacing="0"/>
        <w:rPr>
          <w:sz w:val="22"/>
          <w:szCs w:val="22"/>
        </w:rPr>
      </w:pPr>
      <w:bookmarkStart w:id="191" w:name="_Toc506199042"/>
      <w:bookmarkStart w:id="192" w:name="_Toc506205082"/>
      <w:bookmarkStart w:id="193" w:name="_Toc506205404"/>
      <w:r w:rsidRPr="00876B7C">
        <w:rPr>
          <w:sz w:val="22"/>
          <w:szCs w:val="22"/>
        </w:rPr>
        <w:t>§ 10-3.465  APPEAL</w:t>
      </w:r>
      <w:r w:rsidRPr="00876B7C">
        <w:rPr>
          <w:sz w:val="22"/>
          <w:szCs w:val="22"/>
        </w:rPr>
        <w:fldChar w:fldCharType="begin"/>
      </w:r>
      <w:r w:rsidRPr="00876B7C">
        <w:rPr>
          <w:sz w:val="22"/>
          <w:szCs w:val="22"/>
        </w:rPr>
        <w:instrText xml:space="preserve"> TC \f 1 "10-3.4.0116  APPEAL TO THE PLANNING COMMISSION</w:instrText>
      </w:r>
      <w:r w:rsidRPr="00876B7C">
        <w:rPr>
          <w:sz w:val="22"/>
          <w:szCs w:val="22"/>
        </w:rPr>
        <w:fldChar w:fldCharType="end"/>
      </w:r>
      <w:r w:rsidRPr="00876B7C">
        <w:rPr>
          <w:sz w:val="22"/>
          <w:szCs w:val="22"/>
        </w:rPr>
        <w:t xml:space="preserve"> TO THE PLANNING COMMISSION</w:t>
      </w:r>
      <w:r w:rsidRPr="00876B7C">
        <w:rPr>
          <w:sz w:val="22"/>
          <w:szCs w:val="22"/>
        </w:rPr>
        <w:fldChar w:fldCharType="begin"/>
      </w:r>
      <w:r w:rsidRPr="00876B7C">
        <w:rPr>
          <w:sz w:val="22"/>
          <w:szCs w:val="22"/>
        </w:rPr>
        <w:instrText xml:space="preserve"> TC \f 1 "10-3.4.0116  APPEAL TO THE PLANNING COMMISSION</w:instrText>
      </w:r>
      <w:r w:rsidRPr="00876B7C">
        <w:rPr>
          <w:sz w:val="22"/>
          <w:szCs w:val="22"/>
        </w:rPr>
        <w:fldChar w:fldCharType="end"/>
      </w:r>
      <w:r w:rsidRPr="00876B7C">
        <w:rPr>
          <w:sz w:val="22"/>
          <w:szCs w:val="22"/>
        </w:rPr>
        <w:t>.</w:t>
      </w:r>
      <w:bookmarkEnd w:id="191"/>
      <w:bookmarkEnd w:id="192"/>
      <w:bookmarkEnd w:id="193"/>
    </w:p>
    <w:p w14:paraId="6BCE4985" w14:textId="77777777" w:rsidR="00B542D4" w:rsidRPr="00876B7C" w:rsidRDefault="00B542D4" w:rsidP="00B542D4">
      <w:pPr>
        <w:widowControl w:val="0"/>
        <w:jc w:val="both"/>
        <w:rPr>
          <w:rFonts w:ascii="Times New Roman" w:hAnsi="Times New Roman"/>
          <w:sz w:val="22"/>
          <w:szCs w:val="22"/>
        </w:rPr>
      </w:pPr>
    </w:p>
    <w:p w14:paraId="63E761E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Within ten calendar days following the date of a decision by the Planning Director, the decision may be appealed in writing to the Planning Commission by the applicant or any other interested party.  Such an appeal shall be filed with the Director and shall state specifically wherein the appellant believes that there was an error or abuse of discretion by the Director or wherein the decision is not supported by evidence in the record.  Appeals shall be accompanied by an appeal fee as prescribed by Resolution of the City Council.  Additional copies of the plans may be required by the Director.</w:t>
      </w:r>
    </w:p>
    <w:p w14:paraId="3EA40561" w14:textId="77777777" w:rsidR="00B542D4" w:rsidRPr="00876B7C" w:rsidRDefault="00B542D4" w:rsidP="00B542D4">
      <w:pPr>
        <w:widowControl w:val="0"/>
        <w:ind w:firstLine="360"/>
        <w:jc w:val="both"/>
        <w:rPr>
          <w:rFonts w:ascii="Times New Roman" w:hAnsi="Times New Roman"/>
          <w:sz w:val="22"/>
          <w:szCs w:val="22"/>
        </w:rPr>
      </w:pPr>
    </w:p>
    <w:p w14:paraId="356F3CF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Community Development Director shall give notice to the applicant and to the appellant (if the appellant is not the applicant) of the date, time, and place the appeal will be considered by the Planning Commission.</w:t>
      </w:r>
    </w:p>
    <w:p w14:paraId="0783C58D" w14:textId="77777777" w:rsidR="00B542D4" w:rsidRPr="00876B7C" w:rsidRDefault="00B542D4" w:rsidP="00B542D4">
      <w:pPr>
        <w:widowControl w:val="0"/>
        <w:ind w:firstLine="360"/>
        <w:jc w:val="both"/>
        <w:rPr>
          <w:rFonts w:ascii="Times New Roman" w:hAnsi="Times New Roman"/>
          <w:sz w:val="22"/>
          <w:szCs w:val="22"/>
        </w:rPr>
      </w:pPr>
    </w:p>
    <w:p w14:paraId="653E6D9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Planning Commission shall hear the appeal at its next regular meeting to be held no earlier than 15 calendar days after the filing of the appeal.  The Commission may affirm, modify, or reverse a decision of the Director, provided that if the decision is modified or reversed, the  Commission shall, on the basis of the record and such additional evidence as may be submitted, make the applicable findings prerequisite to the approval of a site plan as prescribed in § 10-3.455 of this subchapter.  The decision of the Commission shall be final unless appealed to the City Council.</w:t>
      </w:r>
    </w:p>
    <w:p w14:paraId="26FE281F" w14:textId="77777777" w:rsidR="00B542D4" w:rsidRPr="00876B7C" w:rsidRDefault="00B542D4" w:rsidP="00B542D4">
      <w:pPr>
        <w:widowControl w:val="0"/>
        <w:jc w:val="both"/>
        <w:rPr>
          <w:rFonts w:ascii="Times New Roman" w:hAnsi="Times New Roman"/>
          <w:b/>
          <w:sz w:val="22"/>
          <w:szCs w:val="22"/>
        </w:rPr>
      </w:pPr>
    </w:p>
    <w:p w14:paraId="7F55FBEF" w14:textId="77777777" w:rsidR="00B542D4" w:rsidRPr="00876B7C" w:rsidRDefault="00B542D4" w:rsidP="00B542D4">
      <w:pPr>
        <w:pStyle w:val="Heading3"/>
        <w:spacing w:before="0" w:beforeAutospacing="0" w:after="0" w:afterAutospacing="0"/>
        <w:rPr>
          <w:sz w:val="22"/>
          <w:szCs w:val="22"/>
        </w:rPr>
      </w:pPr>
      <w:bookmarkStart w:id="194" w:name="_Toc506199043"/>
      <w:bookmarkStart w:id="195" w:name="_Toc506205083"/>
      <w:bookmarkStart w:id="196" w:name="_Toc506205405"/>
      <w:r w:rsidRPr="00876B7C">
        <w:rPr>
          <w:sz w:val="22"/>
          <w:szCs w:val="22"/>
        </w:rPr>
        <w:t>§ 10-3.466  APPEAL TO THE CITY COUNCIL</w:t>
      </w:r>
      <w:r w:rsidRPr="00876B7C">
        <w:rPr>
          <w:sz w:val="22"/>
          <w:szCs w:val="22"/>
        </w:rPr>
        <w:fldChar w:fldCharType="begin"/>
      </w:r>
      <w:r w:rsidRPr="00876B7C">
        <w:rPr>
          <w:sz w:val="22"/>
          <w:szCs w:val="22"/>
        </w:rPr>
        <w:instrText xml:space="preserve"> TC \f 1 "10-3.4.0117  APPEAL TO THE CITY COUNCIL</w:instrText>
      </w:r>
      <w:r w:rsidRPr="00876B7C">
        <w:rPr>
          <w:sz w:val="22"/>
          <w:szCs w:val="22"/>
        </w:rPr>
        <w:fldChar w:fldCharType="end"/>
      </w:r>
      <w:r w:rsidRPr="00876B7C">
        <w:rPr>
          <w:sz w:val="22"/>
          <w:szCs w:val="22"/>
        </w:rPr>
        <w:t>.</w:t>
      </w:r>
      <w:bookmarkEnd w:id="194"/>
      <w:bookmarkEnd w:id="195"/>
      <w:bookmarkEnd w:id="196"/>
    </w:p>
    <w:p w14:paraId="20AEF564" w14:textId="77777777" w:rsidR="00B542D4" w:rsidRPr="00876B7C" w:rsidRDefault="00B542D4" w:rsidP="00B542D4">
      <w:pPr>
        <w:widowControl w:val="0"/>
        <w:jc w:val="both"/>
        <w:rPr>
          <w:rFonts w:ascii="Times New Roman" w:hAnsi="Times New Roman"/>
          <w:sz w:val="22"/>
          <w:szCs w:val="22"/>
        </w:rPr>
      </w:pPr>
    </w:p>
    <w:p w14:paraId="7308B0A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Within ten calendar days following the date of a decision of the Planning Commission on a site plan application, the decision may be appealed to the City Council by the applicant or any other interested party.  Such an appeal shall be filed with the City Clerk and shall state specifically wherein it is claimed that there was an error or abuse of discretion by the Commission or wherein its decision is not supported by evidence in the record and shall be accompanied by the appeal fee as prescribed by Resolution of the </w:t>
      </w:r>
      <w:r w:rsidRPr="00876B7C">
        <w:rPr>
          <w:rFonts w:ascii="Times New Roman" w:hAnsi="Times New Roman"/>
          <w:sz w:val="22"/>
          <w:szCs w:val="22"/>
        </w:rPr>
        <w:lastRenderedPageBreak/>
        <w:t>City Council.</w:t>
      </w:r>
    </w:p>
    <w:p w14:paraId="2F6DE0C5" w14:textId="77777777" w:rsidR="00B542D4" w:rsidRPr="00876B7C" w:rsidRDefault="00B542D4" w:rsidP="00B542D4">
      <w:pPr>
        <w:widowControl w:val="0"/>
        <w:ind w:firstLine="360"/>
        <w:jc w:val="both"/>
        <w:rPr>
          <w:rFonts w:ascii="Times New Roman" w:hAnsi="Times New Roman"/>
          <w:sz w:val="22"/>
          <w:szCs w:val="22"/>
        </w:rPr>
      </w:pPr>
    </w:p>
    <w:p w14:paraId="2554A0D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Within five days of the filing of an appeal, the Director shall transmit to the City Clerk the drawings of the site plan and all other data filed therewith, the findings of the Planning Commission, and its decision on the application for review and action.  The Director may require submittal of additional copies of the plans by the applicant.</w:t>
      </w:r>
    </w:p>
    <w:p w14:paraId="3AAAFF38" w14:textId="77777777" w:rsidR="00B542D4" w:rsidRPr="00876B7C" w:rsidRDefault="00B542D4" w:rsidP="00B542D4">
      <w:pPr>
        <w:widowControl w:val="0"/>
        <w:ind w:firstLine="360"/>
        <w:jc w:val="both"/>
        <w:rPr>
          <w:rFonts w:ascii="Times New Roman" w:hAnsi="Times New Roman"/>
          <w:sz w:val="22"/>
          <w:szCs w:val="22"/>
        </w:rPr>
      </w:pPr>
    </w:p>
    <w:p w14:paraId="4D0DDA2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City Clerk shall give notice to the applicant and to the appellant (if the applicant is not the appellant) of the time, date, and place when the appeal will be considered by the City Council.</w:t>
      </w:r>
    </w:p>
    <w:p w14:paraId="277665E8" w14:textId="77777777" w:rsidR="00B542D4" w:rsidRPr="00876B7C" w:rsidRDefault="00B542D4" w:rsidP="00B542D4">
      <w:pPr>
        <w:widowControl w:val="0"/>
        <w:ind w:firstLine="360"/>
        <w:jc w:val="both"/>
        <w:rPr>
          <w:rFonts w:ascii="Times New Roman" w:hAnsi="Times New Roman"/>
          <w:sz w:val="22"/>
          <w:szCs w:val="22"/>
        </w:rPr>
      </w:pPr>
    </w:p>
    <w:p w14:paraId="04302C0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City Council shall hear the appeal at its next regular meeting held no earlier than 15 calendar days after the filing of the appeal.  The City Council may affirm, reverse, or modify a decision of the Planning Commission, provided that if a decision is modified or reversed, the City Council shall, on the basis of the record transmitted and such additional evidence as may be submitted, make the applicable findings prerequisite to the approval of a site plan as prescribed in § 10-3.455 of this subchapter.</w:t>
      </w:r>
    </w:p>
    <w:p w14:paraId="4716E675" w14:textId="77777777" w:rsidR="00B542D4" w:rsidRPr="00876B7C" w:rsidRDefault="00B542D4" w:rsidP="00B542D4">
      <w:pPr>
        <w:widowControl w:val="0"/>
        <w:ind w:firstLine="360"/>
        <w:jc w:val="both"/>
        <w:rPr>
          <w:rFonts w:ascii="Times New Roman" w:hAnsi="Times New Roman"/>
          <w:sz w:val="22"/>
          <w:szCs w:val="22"/>
        </w:rPr>
      </w:pPr>
    </w:p>
    <w:p w14:paraId="5493FA62"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A site plan which has been the subject of an appeal to the City Council shall become effective immediately following the date on which the site plan is affirmed or modified by the City Council.</w:t>
      </w:r>
      <w:r w:rsidRPr="00876B7C" w:rsidDel="005267D9">
        <w:rPr>
          <w:rFonts w:ascii="Times New Roman" w:hAnsi="Times New Roman"/>
          <w:sz w:val="22"/>
          <w:szCs w:val="22"/>
        </w:rPr>
        <w:t xml:space="preserve"> </w:t>
      </w:r>
    </w:p>
    <w:p w14:paraId="4BF9604F"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38F0A751" w14:textId="77777777" w:rsidR="00B542D4" w:rsidRPr="00876B7C" w:rsidRDefault="00B542D4" w:rsidP="00B542D4">
      <w:pPr>
        <w:pStyle w:val="Heading3"/>
        <w:spacing w:before="0" w:beforeAutospacing="0" w:after="0" w:afterAutospacing="0"/>
        <w:rPr>
          <w:sz w:val="22"/>
          <w:szCs w:val="22"/>
        </w:rPr>
      </w:pPr>
      <w:bookmarkStart w:id="197" w:name="_Toc506199044"/>
      <w:bookmarkStart w:id="198" w:name="_Toc506205084"/>
      <w:bookmarkStart w:id="199" w:name="_Toc506205406"/>
      <w:r w:rsidRPr="00876B7C">
        <w:rPr>
          <w:sz w:val="22"/>
          <w:szCs w:val="22"/>
        </w:rPr>
        <w:t>§ 10-3.470  OPEN</w:t>
      </w:r>
      <w:bookmarkEnd w:id="197"/>
      <w:bookmarkEnd w:id="198"/>
      <w:bookmarkEnd w:id="199"/>
    </w:p>
    <w:p w14:paraId="034FA87E" w14:textId="77777777" w:rsidR="00B542D4" w:rsidRPr="00876B7C" w:rsidRDefault="00B542D4" w:rsidP="00B542D4">
      <w:pPr>
        <w:widowControl w:val="0"/>
        <w:spacing w:line="0" w:lineRule="atLeast"/>
        <w:jc w:val="both"/>
        <w:rPr>
          <w:rFonts w:ascii="Times New Roman" w:hAnsi="Times New Roman"/>
          <w:sz w:val="22"/>
          <w:szCs w:val="22"/>
        </w:rPr>
      </w:pPr>
    </w:p>
    <w:p w14:paraId="21FFA9FD" w14:textId="77777777" w:rsidR="00B542D4" w:rsidRPr="00876B7C" w:rsidRDefault="00B542D4" w:rsidP="00B542D4">
      <w:pPr>
        <w:pStyle w:val="Heading3"/>
        <w:spacing w:before="0" w:beforeAutospacing="0" w:after="0" w:afterAutospacing="0"/>
        <w:jc w:val="center"/>
        <w:rPr>
          <w:i/>
          <w:sz w:val="22"/>
          <w:szCs w:val="22"/>
        </w:rPr>
      </w:pPr>
      <w:r w:rsidRPr="00876B7C">
        <w:br w:type="page"/>
      </w:r>
      <w:bookmarkStart w:id="200" w:name="_Toc506199045"/>
      <w:bookmarkStart w:id="201" w:name="_Toc506205085"/>
      <w:bookmarkStart w:id="202" w:name="_Toc506205407"/>
      <w:r w:rsidRPr="00876B7C">
        <w:rPr>
          <w:i/>
          <w:sz w:val="22"/>
          <w:szCs w:val="22"/>
        </w:rPr>
        <w:lastRenderedPageBreak/>
        <w:t>ZONE DISTRICTS</w:t>
      </w:r>
      <w:bookmarkEnd w:id="200"/>
      <w:bookmarkEnd w:id="201"/>
      <w:bookmarkEnd w:id="202"/>
    </w:p>
    <w:p w14:paraId="68291BF0"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0C21AC8B" w14:textId="77777777" w:rsidR="00B542D4" w:rsidRPr="00876B7C" w:rsidRDefault="00B542D4" w:rsidP="00B542D4">
      <w:pPr>
        <w:pStyle w:val="Heading3"/>
        <w:spacing w:before="0" w:beforeAutospacing="0" w:after="0" w:afterAutospacing="0"/>
        <w:jc w:val="center"/>
        <w:rPr>
          <w:sz w:val="22"/>
          <w:szCs w:val="22"/>
        </w:rPr>
      </w:pPr>
      <w:bookmarkStart w:id="203" w:name="_Toc506199046"/>
      <w:bookmarkStart w:id="204" w:name="_Toc506205086"/>
      <w:bookmarkStart w:id="205" w:name="_Toc506205408"/>
      <w:r w:rsidRPr="00876B7C">
        <w:rPr>
          <w:sz w:val="22"/>
          <w:szCs w:val="22"/>
        </w:rPr>
        <w:t>PLANNED DEVELOPMENT ZONES</w:t>
      </w:r>
      <w:bookmarkEnd w:id="203"/>
      <w:bookmarkEnd w:id="204"/>
      <w:bookmarkEnd w:id="205"/>
    </w:p>
    <w:p w14:paraId="02E5089F"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sidDel="00AB648B">
        <w:rPr>
          <w:rFonts w:ascii="Times New Roman" w:hAnsi="Times New Roman"/>
          <w:sz w:val="22"/>
          <w:szCs w:val="22"/>
        </w:rPr>
        <w:t xml:space="preserve"> </w:t>
      </w:r>
    </w:p>
    <w:p w14:paraId="2788711D" w14:textId="77777777" w:rsidR="00B542D4" w:rsidRPr="00876B7C" w:rsidRDefault="00B542D4" w:rsidP="00B542D4">
      <w:pPr>
        <w:pStyle w:val="Heading3"/>
        <w:spacing w:before="0" w:beforeAutospacing="0" w:after="0" w:afterAutospacing="0"/>
        <w:rPr>
          <w:sz w:val="22"/>
          <w:szCs w:val="22"/>
        </w:rPr>
      </w:pPr>
      <w:bookmarkStart w:id="206" w:name="_Toc506199047"/>
      <w:bookmarkStart w:id="207" w:name="_Toc506205087"/>
      <w:bookmarkStart w:id="208" w:name="_Toc506205409"/>
      <w:r w:rsidRPr="00876B7C">
        <w:rPr>
          <w:sz w:val="22"/>
          <w:szCs w:val="22"/>
        </w:rPr>
        <w:t>§ 10-3.480</w:t>
      </w:r>
      <w:r w:rsidRPr="00876B7C">
        <w:rPr>
          <w:sz w:val="22"/>
          <w:szCs w:val="22"/>
          <w:lang w:val="en-US"/>
        </w:rPr>
        <w:t xml:space="preserve"> </w:t>
      </w:r>
      <w:r w:rsidRPr="00876B7C">
        <w:rPr>
          <w:sz w:val="22"/>
          <w:szCs w:val="22"/>
        </w:rPr>
        <w:t xml:space="preserve"> PURPOSE</w:t>
      </w:r>
      <w:bookmarkEnd w:id="206"/>
      <w:bookmarkEnd w:id="207"/>
      <w:bookmarkEnd w:id="208"/>
      <w:r w:rsidRPr="00876B7C">
        <w:rPr>
          <w:sz w:val="22"/>
          <w:szCs w:val="22"/>
        </w:rPr>
        <w:t xml:space="preserve"> </w:t>
      </w:r>
    </w:p>
    <w:p w14:paraId="3868259A" w14:textId="77777777" w:rsidR="00B542D4" w:rsidRPr="00876B7C" w:rsidRDefault="00B542D4" w:rsidP="00B542D4">
      <w:pPr>
        <w:rPr>
          <w:rFonts w:cs="Arial"/>
          <w:sz w:val="22"/>
          <w:szCs w:val="22"/>
        </w:rPr>
      </w:pPr>
    </w:p>
    <w:p w14:paraId="0E775B0B" w14:textId="77777777" w:rsidR="00B542D4" w:rsidRPr="00876B7C" w:rsidRDefault="00B542D4" w:rsidP="00B542D4">
      <w:pPr>
        <w:numPr>
          <w:ilvl w:val="0"/>
          <w:numId w:val="31"/>
        </w:numPr>
        <w:jc w:val="both"/>
        <w:rPr>
          <w:rFonts w:ascii="Times New Roman" w:hAnsi="Times New Roman"/>
          <w:sz w:val="22"/>
          <w:szCs w:val="22"/>
        </w:rPr>
      </w:pPr>
      <w:r w:rsidRPr="00876B7C">
        <w:rPr>
          <w:rFonts w:ascii="Times New Roman" w:hAnsi="Times New Roman"/>
          <w:sz w:val="22"/>
          <w:szCs w:val="22"/>
        </w:rPr>
        <w:t xml:space="preserve">  The purposes of planned development zones are to provide for development that requires special consideration in the design, utilization, and/or operation of a site.  The zone is intended to </w:t>
      </w:r>
      <w:r w:rsidRPr="00876B7C">
        <w:rPr>
          <w:rFonts w:ascii="Times New Roman" w:hAnsi="Times New Roman"/>
          <w:color w:val="000000"/>
          <w:sz w:val="22"/>
          <w:szCs w:val="22"/>
          <w:bdr w:val="none" w:sz="0" w:space="0" w:color="auto" w:frame="1"/>
        </w:rPr>
        <w:t>encourage creative and efficient land uses</w:t>
      </w:r>
      <w:r w:rsidRPr="00876B7C">
        <w:rPr>
          <w:rFonts w:ascii="Times New Roman" w:hAnsi="Times New Roman"/>
          <w:sz w:val="22"/>
          <w:szCs w:val="22"/>
        </w:rPr>
        <w:t xml:space="preserve"> within development </w:t>
      </w:r>
      <w:r w:rsidRPr="00876B7C">
        <w:rPr>
          <w:rFonts w:ascii="Times New Roman" w:hAnsi="Times New Roman"/>
          <w:color w:val="000000"/>
          <w:sz w:val="22"/>
          <w:szCs w:val="22"/>
          <w:bdr w:val="none" w:sz="0" w:space="0" w:color="auto" w:frame="1"/>
        </w:rPr>
        <w:t>based on a high standard of performance and design</w:t>
      </w:r>
      <w:r w:rsidRPr="00876B7C">
        <w:rPr>
          <w:rFonts w:ascii="Times New Roman" w:hAnsi="Times New Roman"/>
          <w:sz w:val="22"/>
          <w:szCs w:val="22"/>
        </w:rPr>
        <w:t xml:space="preserve">. Such land development may require deviation from the normal zoning regulations and standards regarding lot size, yard requirements, bulk and structural coverage, and use schedules in an effort to maximize the benefits accruing to the citizens of Madera. </w:t>
      </w:r>
    </w:p>
    <w:p w14:paraId="13EC5D29" w14:textId="77777777" w:rsidR="00B542D4" w:rsidRPr="00876B7C" w:rsidRDefault="00B542D4" w:rsidP="00B542D4">
      <w:pPr>
        <w:jc w:val="both"/>
        <w:rPr>
          <w:rFonts w:ascii="Times New Roman" w:hAnsi="Times New Roman"/>
          <w:sz w:val="22"/>
          <w:szCs w:val="22"/>
        </w:rPr>
      </w:pPr>
    </w:p>
    <w:p w14:paraId="6DBEAF28" w14:textId="77777777" w:rsidR="00B542D4" w:rsidRPr="00876B7C" w:rsidRDefault="00B542D4" w:rsidP="00B542D4">
      <w:pPr>
        <w:numPr>
          <w:ilvl w:val="0"/>
          <w:numId w:val="31"/>
        </w:numPr>
        <w:jc w:val="both"/>
        <w:rPr>
          <w:rFonts w:ascii="Times New Roman" w:hAnsi="Times New Roman"/>
          <w:sz w:val="22"/>
          <w:szCs w:val="22"/>
        </w:rPr>
      </w:pPr>
      <w:r w:rsidRPr="00876B7C">
        <w:rPr>
          <w:rFonts w:ascii="Times New Roman" w:hAnsi="Times New Roman"/>
          <w:sz w:val="22"/>
          <w:szCs w:val="22"/>
        </w:rPr>
        <w:t xml:space="preserve">  There shall be two types of Planned Development Zone Districts. They are:</w:t>
      </w:r>
    </w:p>
    <w:p w14:paraId="47527363" w14:textId="77777777" w:rsidR="00B542D4" w:rsidRPr="00876B7C" w:rsidRDefault="00B542D4" w:rsidP="00B542D4">
      <w:pPr>
        <w:ind w:left="1440"/>
        <w:jc w:val="both"/>
        <w:rPr>
          <w:rFonts w:ascii="Times New Roman" w:hAnsi="Times New Roman"/>
          <w:sz w:val="22"/>
          <w:szCs w:val="22"/>
        </w:rPr>
      </w:pPr>
      <w:r w:rsidRPr="00876B7C">
        <w:rPr>
          <w:rFonts w:ascii="Times New Roman" w:hAnsi="Times New Roman"/>
          <w:sz w:val="22"/>
          <w:szCs w:val="22"/>
        </w:rPr>
        <w:t>PRD – (Planned Residential Development); and</w:t>
      </w:r>
    </w:p>
    <w:p w14:paraId="41217F7F" w14:textId="77777777" w:rsidR="00B542D4" w:rsidRPr="00876B7C" w:rsidRDefault="00B542D4" w:rsidP="00B542D4">
      <w:pPr>
        <w:ind w:left="1440"/>
        <w:jc w:val="both"/>
        <w:rPr>
          <w:rFonts w:ascii="Times New Roman" w:hAnsi="Times New Roman"/>
          <w:sz w:val="22"/>
          <w:szCs w:val="22"/>
        </w:rPr>
      </w:pPr>
      <w:r w:rsidRPr="00876B7C">
        <w:rPr>
          <w:rFonts w:ascii="Times New Roman" w:hAnsi="Times New Roman"/>
          <w:sz w:val="22"/>
          <w:szCs w:val="22"/>
        </w:rPr>
        <w:t>PCD – (Planned Commercial Development).</w:t>
      </w:r>
    </w:p>
    <w:p w14:paraId="3D24FF82"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b/>
          <w:sz w:val="22"/>
          <w:szCs w:val="22"/>
        </w:rPr>
      </w:pPr>
    </w:p>
    <w:p w14:paraId="4F6AE5EF" w14:textId="77777777" w:rsidR="00B542D4" w:rsidRPr="00876B7C" w:rsidRDefault="00B542D4" w:rsidP="00B542D4">
      <w:pPr>
        <w:pStyle w:val="Heading3"/>
        <w:spacing w:before="0" w:beforeAutospacing="0" w:after="0" w:afterAutospacing="0"/>
        <w:rPr>
          <w:sz w:val="22"/>
          <w:szCs w:val="22"/>
        </w:rPr>
      </w:pPr>
      <w:bookmarkStart w:id="209" w:name="_Toc506199048"/>
      <w:bookmarkStart w:id="210" w:name="_Toc506205088"/>
      <w:bookmarkStart w:id="211" w:name="_Toc506205410"/>
      <w:r w:rsidRPr="00876B7C">
        <w:rPr>
          <w:sz w:val="22"/>
          <w:szCs w:val="22"/>
        </w:rPr>
        <w:t>§ 10-3.481  APPLICABILITY</w:t>
      </w:r>
      <w:bookmarkEnd w:id="209"/>
      <w:bookmarkEnd w:id="210"/>
      <w:bookmarkEnd w:id="211"/>
    </w:p>
    <w:p w14:paraId="5303D525"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5514C5AE" w14:textId="77777777" w:rsidR="00B542D4" w:rsidRPr="00876B7C" w:rsidRDefault="00B542D4" w:rsidP="00B542D4">
      <w:pPr>
        <w:pStyle w:val="NormalWeb"/>
        <w:numPr>
          <w:ilvl w:val="0"/>
          <w:numId w:val="39"/>
        </w:numPr>
        <w:spacing w:before="0" w:beforeAutospacing="0" w:after="0" w:afterAutospacing="0"/>
        <w:jc w:val="both"/>
        <w:rPr>
          <w:sz w:val="22"/>
          <w:szCs w:val="22"/>
        </w:rPr>
      </w:pPr>
      <w:r w:rsidRPr="00876B7C">
        <w:rPr>
          <w:sz w:val="22"/>
          <w:szCs w:val="22"/>
        </w:rPr>
        <w:t xml:space="preserve">  The PRD (Planned Residential Development) Zone District is intended to encourage special residential development strategies where variation from normal zoning standards may be considered. It is the intent of this district to encourage unique residential community design of both single family and multifamily development at varying densities. In all cases, reduction in standards should be balanced with incorporation of subdivision and/or neighborhood amenities focused upon implementation of goals and policies of the </w:t>
      </w:r>
      <w:r>
        <w:rPr>
          <w:sz w:val="22"/>
          <w:szCs w:val="22"/>
        </w:rPr>
        <w:t>General Plan</w:t>
      </w:r>
      <w:r w:rsidRPr="00876B7C">
        <w:rPr>
          <w:sz w:val="22"/>
          <w:szCs w:val="22"/>
        </w:rPr>
        <w:t xml:space="preserve">.  </w:t>
      </w:r>
    </w:p>
    <w:p w14:paraId="18F08ADE" w14:textId="77777777" w:rsidR="00B542D4" w:rsidRPr="00876B7C" w:rsidRDefault="00B542D4" w:rsidP="00B542D4">
      <w:pPr>
        <w:jc w:val="both"/>
        <w:rPr>
          <w:rFonts w:ascii="Times New Roman" w:hAnsi="Times New Roman"/>
          <w:sz w:val="22"/>
          <w:szCs w:val="22"/>
        </w:rPr>
      </w:pPr>
    </w:p>
    <w:p w14:paraId="5F0C1447" w14:textId="77777777" w:rsidR="00B542D4" w:rsidRPr="00876B7C" w:rsidRDefault="00B542D4" w:rsidP="00B542D4">
      <w:pPr>
        <w:pStyle w:val="NormalWeb"/>
        <w:numPr>
          <w:ilvl w:val="0"/>
          <w:numId w:val="39"/>
        </w:numPr>
        <w:spacing w:before="0" w:beforeAutospacing="0" w:after="0" w:afterAutospacing="0"/>
        <w:jc w:val="both"/>
        <w:rPr>
          <w:sz w:val="22"/>
          <w:szCs w:val="22"/>
        </w:rPr>
      </w:pPr>
      <w:r w:rsidRPr="00876B7C">
        <w:rPr>
          <w:sz w:val="22"/>
          <w:szCs w:val="22"/>
        </w:rPr>
        <w:t xml:space="preserve">  </w:t>
      </w:r>
      <w:bookmarkStart w:id="212" w:name="_Hlk528755760"/>
      <w:r w:rsidRPr="00876B7C">
        <w:rPr>
          <w:sz w:val="22"/>
          <w:szCs w:val="22"/>
        </w:rPr>
        <w:t xml:space="preserve">The PCD (Planned Commercial Development) zone is intended to provide for a wide range of commercial opportunities through the development of a precise plan that insures that the project area integrates with and is compatible with the surrounding area.  The required precise plan may allow the project to vary from the normal development standards in order to achieve an overall improved project quality focused upon implementation of goals and policies of the </w:t>
      </w:r>
      <w:r>
        <w:rPr>
          <w:sz w:val="22"/>
          <w:szCs w:val="22"/>
        </w:rPr>
        <w:t>General Plan</w:t>
      </w:r>
      <w:r w:rsidRPr="00876B7C">
        <w:rPr>
          <w:sz w:val="22"/>
          <w:szCs w:val="22"/>
        </w:rPr>
        <w:t xml:space="preserve">.  Development standards shall only be reduced when there is a corresponding increase in the project’s quality of design and level of amenities.  PCD Zone Districts shall only be created as a method of implementing a defined development vision for a specific site. PCD zoning shall not be assigned to land where a specific commercial development project, proposed within an application for precise plan, does not accompany the request for rezoning. </w:t>
      </w:r>
    </w:p>
    <w:bookmarkEnd w:id="212"/>
    <w:p w14:paraId="6D72D962" w14:textId="77777777" w:rsidR="00B542D4" w:rsidRPr="00876B7C" w:rsidRDefault="00B542D4" w:rsidP="00B542D4">
      <w:pPr>
        <w:pStyle w:val="ListParagraph"/>
        <w:rPr>
          <w:sz w:val="22"/>
          <w:szCs w:val="22"/>
        </w:rPr>
      </w:pPr>
    </w:p>
    <w:p w14:paraId="6A0A6C86" w14:textId="77777777" w:rsidR="00B542D4" w:rsidRPr="00876B7C" w:rsidRDefault="00B542D4" w:rsidP="00B542D4">
      <w:pPr>
        <w:numPr>
          <w:ilvl w:val="0"/>
          <w:numId w:val="39"/>
        </w:numPr>
        <w:jc w:val="both"/>
        <w:rPr>
          <w:rFonts w:ascii="Times New Roman" w:hAnsi="Times New Roman"/>
          <w:sz w:val="22"/>
          <w:szCs w:val="22"/>
        </w:rPr>
      </w:pPr>
      <w:r w:rsidRPr="00876B7C">
        <w:rPr>
          <w:rFonts w:ascii="Times New Roman" w:hAnsi="Times New Roman"/>
          <w:sz w:val="22"/>
          <w:szCs w:val="22"/>
        </w:rPr>
        <w:t xml:space="preserve"> All developments in Planned Development Zone Districts are subject to the provisions of Chapters 2 and 3 of Title 10 of the City Municipal Code.  As such, any development in a Planned Development Zone District requiring public improvements to be dedicated to or accepted by the City shall also be subject to the City's Standard Specifications, with modifications to be approved only by action of the City Council.</w:t>
      </w:r>
    </w:p>
    <w:p w14:paraId="2CF24E7C" w14:textId="77777777" w:rsidR="00B542D4" w:rsidRPr="00876B7C" w:rsidRDefault="00B542D4" w:rsidP="00B542D4">
      <w:pPr>
        <w:pStyle w:val="ListParagraph"/>
        <w:jc w:val="both"/>
        <w:rPr>
          <w:sz w:val="22"/>
          <w:szCs w:val="22"/>
        </w:rPr>
      </w:pPr>
    </w:p>
    <w:p w14:paraId="66B9C3E9" w14:textId="77777777" w:rsidR="00B542D4" w:rsidRPr="00876B7C" w:rsidRDefault="00B542D4" w:rsidP="00B542D4">
      <w:pPr>
        <w:numPr>
          <w:ilvl w:val="0"/>
          <w:numId w:val="39"/>
        </w:numPr>
        <w:jc w:val="both"/>
        <w:rPr>
          <w:rFonts w:ascii="Times New Roman" w:hAnsi="Times New Roman"/>
          <w:sz w:val="22"/>
          <w:szCs w:val="22"/>
        </w:rPr>
      </w:pPr>
      <w:r w:rsidRPr="00876B7C">
        <w:rPr>
          <w:rFonts w:ascii="Times New Roman" w:hAnsi="Times New Roman"/>
          <w:sz w:val="22"/>
          <w:szCs w:val="22"/>
        </w:rPr>
        <w:t xml:space="preserve"> Mixed or multiple use projects are encouraged in the Planned Development Zones.</w:t>
      </w:r>
    </w:p>
    <w:p w14:paraId="7F9DABD0" w14:textId="77777777" w:rsidR="00B542D4" w:rsidRPr="00876B7C" w:rsidRDefault="00B542D4" w:rsidP="00B542D4">
      <w:pPr>
        <w:jc w:val="both"/>
        <w:rPr>
          <w:rFonts w:ascii="Times New Roman" w:hAnsi="Times New Roman"/>
          <w:sz w:val="22"/>
          <w:szCs w:val="22"/>
        </w:rPr>
      </w:pPr>
    </w:p>
    <w:p w14:paraId="5ED55986" w14:textId="77777777" w:rsidR="00B542D4" w:rsidRPr="00876B7C" w:rsidRDefault="00B542D4" w:rsidP="00B542D4">
      <w:pPr>
        <w:pStyle w:val="Heading3"/>
        <w:spacing w:before="0" w:beforeAutospacing="0" w:after="0" w:afterAutospacing="0"/>
        <w:rPr>
          <w:sz w:val="22"/>
          <w:szCs w:val="22"/>
        </w:rPr>
      </w:pPr>
      <w:bookmarkStart w:id="213" w:name="_Toc506199049"/>
      <w:bookmarkStart w:id="214" w:name="_Toc506205089"/>
      <w:bookmarkStart w:id="215" w:name="_Toc506205411"/>
      <w:r w:rsidRPr="00876B7C">
        <w:rPr>
          <w:sz w:val="22"/>
          <w:szCs w:val="22"/>
        </w:rPr>
        <w:t>§ 10-3.482  LAND USES – PLANNED DEVELOPMENT ZONES.</w:t>
      </w:r>
      <w:bookmarkEnd w:id="213"/>
      <w:bookmarkEnd w:id="214"/>
      <w:bookmarkEnd w:id="215"/>
    </w:p>
    <w:p w14:paraId="39D85966" w14:textId="77777777" w:rsidR="00B542D4" w:rsidRPr="00876B7C" w:rsidRDefault="00B542D4" w:rsidP="00B542D4">
      <w:pPr>
        <w:tabs>
          <w:tab w:val="left" w:pos="1620"/>
        </w:tabs>
        <w:jc w:val="both"/>
        <w:rPr>
          <w:rFonts w:ascii="Times New Roman" w:hAnsi="Times New Roman"/>
          <w:sz w:val="22"/>
          <w:szCs w:val="22"/>
        </w:rPr>
      </w:pPr>
    </w:p>
    <w:p w14:paraId="3BEA713A" w14:textId="77777777" w:rsidR="00B542D4" w:rsidRPr="00876B7C" w:rsidRDefault="00B542D4" w:rsidP="00B542D4">
      <w:pPr>
        <w:numPr>
          <w:ilvl w:val="0"/>
          <w:numId w:val="32"/>
        </w:numPr>
        <w:tabs>
          <w:tab w:val="left" w:pos="1620"/>
        </w:tabs>
        <w:ind w:left="0" w:firstLine="360"/>
        <w:jc w:val="both"/>
        <w:rPr>
          <w:rFonts w:ascii="Times New Roman" w:hAnsi="Times New Roman"/>
          <w:sz w:val="22"/>
          <w:szCs w:val="22"/>
        </w:rPr>
      </w:pPr>
      <w:r w:rsidRPr="00876B7C">
        <w:rPr>
          <w:rFonts w:ascii="Times New Roman" w:hAnsi="Times New Roman"/>
          <w:bCs/>
          <w:sz w:val="22"/>
          <w:szCs w:val="22"/>
        </w:rPr>
        <w:t xml:space="preserve">Land uses within a PRD (Planned Residential Development) shall be governed by a specific R (Residential) Zone District use schedule (determined by project density) within Table </w:t>
      </w:r>
      <w:r w:rsidRPr="00876B7C">
        <w:rPr>
          <w:rFonts w:ascii="Times New Roman" w:hAnsi="Times New Roman"/>
          <w:sz w:val="22"/>
          <w:szCs w:val="22"/>
        </w:rPr>
        <w:t>10-3.502, or as specifically allowed for within the approved Precise Plan for the zone.</w:t>
      </w:r>
    </w:p>
    <w:p w14:paraId="2C068960" w14:textId="77777777" w:rsidR="00B542D4" w:rsidRPr="00876B7C" w:rsidRDefault="00B542D4" w:rsidP="00B542D4">
      <w:pPr>
        <w:tabs>
          <w:tab w:val="left" w:pos="1620"/>
        </w:tabs>
        <w:ind w:left="360"/>
        <w:jc w:val="both"/>
        <w:rPr>
          <w:rFonts w:ascii="Times New Roman" w:hAnsi="Times New Roman"/>
          <w:sz w:val="22"/>
          <w:szCs w:val="22"/>
        </w:rPr>
      </w:pPr>
    </w:p>
    <w:p w14:paraId="11D0F069" w14:textId="77777777" w:rsidR="00B542D4" w:rsidRPr="00876B7C" w:rsidRDefault="00B542D4" w:rsidP="00B542D4">
      <w:pPr>
        <w:numPr>
          <w:ilvl w:val="0"/>
          <w:numId w:val="32"/>
        </w:numPr>
        <w:tabs>
          <w:tab w:val="left" w:pos="1620"/>
        </w:tabs>
        <w:ind w:left="0" w:firstLine="360"/>
        <w:jc w:val="both"/>
        <w:rPr>
          <w:rFonts w:ascii="Times New Roman" w:hAnsi="Times New Roman"/>
          <w:sz w:val="22"/>
          <w:szCs w:val="22"/>
        </w:rPr>
      </w:pPr>
      <w:r w:rsidRPr="00876B7C">
        <w:rPr>
          <w:rFonts w:ascii="Times New Roman" w:hAnsi="Times New Roman"/>
          <w:bCs/>
          <w:sz w:val="22"/>
          <w:szCs w:val="22"/>
        </w:rPr>
        <w:t xml:space="preserve">Land uses within a PCD (Planned Commercial Development) shall be governed by Table </w:t>
      </w:r>
      <w:r w:rsidRPr="00876B7C">
        <w:rPr>
          <w:rFonts w:ascii="Times New Roman" w:hAnsi="Times New Roman"/>
          <w:sz w:val="22"/>
          <w:szCs w:val="22"/>
        </w:rPr>
        <w:t>10-3.700, or as specifically allowed for within the approved Precise Plan for the zone.</w:t>
      </w:r>
    </w:p>
    <w:p w14:paraId="17A39908" w14:textId="77777777" w:rsidR="00B542D4" w:rsidRPr="00876B7C" w:rsidRDefault="00B542D4" w:rsidP="00B542D4">
      <w:pPr>
        <w:tabs>
          <w:tab w:val="left" w:pos="1620"/>
        </w:tabs>
        <w:jc w:val="both"/>
        <w:rPr>
          <w:rFonts w:ascii="Times New Roman" w:hAnsi="Times New Roman"/>
          <w:sz w:val="22"/>
          <w:szCs w:val="22"/>
        </w:rPr>
      </w:pPr>
    </w:p>
    <w:p w14:paraId="7A3273D0" w14:textId="77777777" w:rsidR="00B542D4" w:rsidRPr="00876B7C" w:rsidRDefault="00B542D4" w:rsidP="00B542D4">
      <w:pPr>
        <w:pStyle w:val="Heading3"/>
        <w:spacing w:before="0" w:beforeAutospacing="0" w:after="0" w:afterAutospacing="0"/>
        <w:rPr>
          <w:sz w:val="22"/>
          <w:szCs w:val="22"/>
        </w:rPr>
      </w:pPr>
      <w:bookmarkStart w:id="216" w:name="_Toc506199050"/>
      <w:bookmarkStart w:id="217" w:name="_Toc506205090"/>
      <w:bookmarkStart w:id="218" w:name="_Toc506205412"/>
      <w:r w:rsidRPr="00876B7C">
        <w:rPr>
          <w:sz w:val="22"/>
          <w:szCs w:val="22"/>
        </w:rPr>
        <w:t xml:space="preserve">§ 10-3.483 </w:t>
      </w:r>
      <w:r w:rsidRPr="00876B7C">
        <w:rPr>
          <w:sz w:val="22"/>
          <w:szCs w:val="22"/>
          <w:lang w:val="en-US"/>
        </w:rPr>
        <w:t xml:space="preserve"> </w:t>
      </w:r>
      <w:r w:rsidRPr="00876B7C">
        <w:rPr>
          <w:sz w:val="22"/>
          <w:szCs w:val="22"/>
        </w:rPr>
        <w:t>RESIDENTIAL DENSITY – PLANNED DEVELOPMENT ZONES</w:t>
      </w:r>
      <w:r w:rsidRPr="00876B7C">
        <w:rPr>
          <w:sz w:val="22"/>
          <w:szCs w:val="22"/>
        </w:rPr>
        <w:fldChar w:fldCharType="begin"/>
      </w:r>
      <w:r w:rsidRPr="00876B7C">
        <w:rPr>
          <w:sz w:val="22"/>
          <w:szCs w:val="22"/>
        </w:rPr>
        <w:instrText xml:space="preserve"> TC \f 1 "10-3-4.102  DENSITY</w:instrText>
      </w:r>
      <w:r w:rsidRPr="00876B7C">
        <w:rPr>
          <w:sz w:val="22"/>
          <w:szCs w:val="22"/>
        </w:rPr>
        <w:fldChar w:fldCharType="end"/>
      </w:r>
      <w:r w:rsidRPr="00876B7C">
        <w:rPr>
          <w:sz w:val="22"/>
          <w:szCs w:val="22"/>
        </w:rPr>
        <w:t>.</w:t>
      </w:r>
      <w:bookmarkEnd w:id="216"/>
      <w:bookmarkEnd w:id="217"/>
      <w:bookmarkEnd w:id="218"/>
    </w:p>
    <w:p w14:paraId="7C91DD55" w14:textId="77777777" w:rsidR="00B542D4" w:rsidRPr="00876B7C" w:rsidRDefault="00B542D4" w:rsidP="00B542D4">
      <w:pPr>
        <w:tabs>
          <w:tab w:val="left" w:pos="1620"/>
        </w:tabs>
        <w:jc w:val="both"/>
        <w:rPr>
          <w:rFonts w:ascii="Times New Roman" w:hAnsi="Times New Roman"/>
          <w:sz w:val="22"/>
          <w:szCs w:val="22"/>
        </w:rPr>
      </w:pPr>
    </w:p>
    <w:p w14:paraId="02E4FFF1"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sz w:val="22"/>
          <w:szCs w:val="22"/>
        </w:rPr>
        <w:tab/>
        <w:t>The maximum density of dwelling units in residential planned developments shall be determined by a sub-designation permitting one residential unit per square footage of site area exclusive of streets and public and private rights-of-way as determined by the Planning Director as follows:</w:t>
      </w:r>
    </w:p>
    <w:p w14:paraId="263B6FFB" w14:textId="77777777" w:rsidR="00B542D4" w:rsidRPr="00876B7C" w:rsidRDefault="00B542D4" w:rsidP="00B542D4">
      <w:pPr>
        <w:tabs>
          <w:tab w:val="left" w:pos="1620"/>
        </w:tabs>
        <w:ind w:firstLine="900"/>
        <w:jc w:val="both"/>
        <w:rPr>
          <w:rFonts w:cs="Arial"/>
          <w:sz w:val="22"/>
          <w:szCs w:val="22"/>
        </w:rPr>
      </w:pPr>
    </w:p>
    <w:p w14:paraId="5143C933" w14:textId="77777777" w:rsidR="00B542D4" w:rsidRPr="00876B7C" w:rsidRDefault="00B542D4" w:rsidP="00B542D4">
      <w:pPr>
        <w:tabs>
          <w:tab w:val="left" w:pos="1080"/>
        </w:tabs>
        <w:ind w:left="720" w:firstLine="360"/>
        <w:rPr>
          <w:rFonts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555"/>
        <w:gridCol w:w="5268"/>
      </w:tblGrid>
      <w:tr w:rsidR="00B542D4" w:rsidRPr="00876B7C" w14:paraId="4F1A8515" w14:textId="77777777" w:rsidTr="00482220">
        <w:trPr>
          <w:cantSplit/>
          <w:tblHeader/>
          <w:jc w:val="center"/>
        </w:trPr>
        <w:tc>
          <w:tcPr>
            <w:tcW w:w="6823" w:type="dxa"/>
            <w:gridSpan w:val="2"/>
            <w:tcBorders>
              <w:top w:val="double" w:sz="7" w:space="0" w:color="000000"/>
              <w:left w:val="double" w:sz="7" w:space="0" w:color="000000"/>
              <w:bottom w:val="double" w:sz="7" w:space="0" w:color="000000"/>
              <w:right w:val="double" w:sz="7" w:space="0" w:color="000000"/>
            </w:tcBorders>
          </w:tcPr>
          <w:p w14:paraId="308A9247" w14:textId="77777777" w:rsidR="00B542D4" w:rsidRPr="00876B7C" w:rsidRDefault="00B542D4" w:rsidP="00482220">
            <w:pPr>
              <w:widowControl w:val="0"/>
              <w:tabs>
                <w:tab w:val="center" w:pos="3292"/>
              </w:tabs>
              <w:spacing w:before="120"/>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Density Sub-Designations</w:t>
            </w:r>
          </w:p>
        </w:tc>
      </w:tr>
      <w:tr w:rsidR="00B542D4" w:rsidRPr="00876B7C" w14:paraId="0E0BCAE0" w14:textId="77777777" w:rsidTr="00482220">
        <w:trPr>
          <w:cantSplit/>
          <w:jc w:val="center"/>
        </w:trPr>
        <w:tc>
          <w:tcPr>
            <w:tcW w:w="1555" w:type="dxa"/>
            <w:tcBorders>
              <w:top w:val="single" w:sz="7" w:space="0" w:color="000000"/>
              <w:left w:val="double" w:sz="7" w:space="0" w:color="000000"/>
              <w:bottom w:val="single" w:sz="7" w:space="0" w:color="000000"/>
              <w:right w:val="single" w:sz="7" w:space="0" w:color="000000"/>
            </w:tcBorders>
          </w:tcPr>
          <w:p w14:paraId="477067EC"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1500</w:t>
            </w:r>
          </w:p>
        </w:tc>
        <w:tc>
          <w:tcPr>
            <w:tcW w:w="5268" w:type="dxa"/>
            <w:tcBorders>
              <w:top w:val="single" w:sz="7" w:space="0" w:color="000000"/>
              <w:left w:val="single" w:sz="7" w:space="0" w:color="000000"/>
              <w:bottom w:val="single" w:sz="7" w:space="0" w:color="000000"/>
              <w:right w:val="double" w:sz="7" w:space="0" w:color="000000"/>
            </w:tcBorders>
          </w:tcPr>
          <w:p w14:paraId="3E4F94C9"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1,500 square feet of site area.</w:t>
            </w:r>
          </w:p>
        </w:tc>
      </w:tr>
      <w:tr w:rsidR="00B542D4" w:rsidRPr="00876B7C" w14:paraId="2A0661D1" w14:textId="77777777" w:rsidTr="00482220">
        <w:trPr>
          <w:cantSplit/>
          <w:jc w:val="center"/>
        </w:trPr>
        <w:tc>
          <w:tcPr>
            <w:tcW w:w="1555" w:type="dxa"/>
            <w:tcBorders>
              <w:top w:val="single" w:sz="7" w:space="0" w:color="000000"/>
              <w:left w:val="double" w:sz="7" w:space="0" w:color="000000"/>
              <w:bottom w:val="single" w:sz="7" w:space="0" w:color="000000"/>
              <w:right w:val="single" w:sz="7" w:space="0" w:color="000000"/>
            </w:tcBorders>
          </w:tcPr>
          <w:p w14:paraId="75729D68"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2000</w:t>
            </w:r>
          </w:p>
        </w:tc>
        <w:tc>
          <w:tcPr>
            <w:tcW w:w="5268" w:type="dxa"/>
            <w:tcBorders>
              <w:top w:val="single" w:sz="7" w:space="0" w:color="000000"/>
              <w:left w:val="single" w:sz="7" w:space="0" w:color="000000"/>
              <w:bottom w:val="single" w:sz="7" w:space="0" w:color="000000"/>
              <w:right w:val="double" w:sz="7" w:space="0" w:color="000000"/>
            </w:tcBorders>
          </w:tcPr>
          <w:p w14:paraId="490D9B29"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2,000 square feet of site area.</w:t>
            </w:r>
          </w:p>
        </w:tc>
      </w:tr>
      <w:tr w:rsidR="00B542D4" w:rsidRPr="00876B7C" w14:paraId="6ADF969C" w14:textId="77777777" w:rsidTr="00482220">
        <w:trPr>
          <w:cantSplit/>
          <w:jc w:val="center"/>
        </w:trPr>
        <w:tc>
          <w:tcPr>
            <w:tcW w:w="1555" w:type="dxa"/>
            <w:tcBorders>
              <w:top w:val="single" w:sz="7" w:space="0" w:color="000000"/>
              <w:left w:val="double" w:sz="7" w:space="0" w:color="000000"/>
              <w:bottom w:val="single" w:sz="7" w:space="0" w:color="000000"/>
              <w:right w:val="single" w:sz="7" w:space="0" w:color="000000"/>
            </w:tcBorders>
          </w:tcPr>
          <w:p w14:paraId="51E3544F"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3000</w:t>
            </w:r>
          </w:p>
        </w:tc>
        <w:tc>
          <w:tcPr>
            <w:tcW w:w="5268" w:type="dxa"/>
            <w:tcBorders>
              <w:top w:val="single" w:sz="7" w:space="0" w:color="000000"/>
              <w:left w:val="single" w:sz="7" w:space="0" w:color="000000"/>
              <w:bottom w:val="single" w:sz="7" w:space="0" w:color="000000"/>
              <w:right w:val="double" w:sz="7" w:space="0" w:color="000000"/>
            </w:tcBorders>
          </w:tcPr>
          <w:p w14:paraId="19263C2F"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3,000 square feet of site area.</w:t>
            </w:r>
          </w:p>
        </w:tc>
      </w:tr>
      <w:tr w:rsidR="00B542D4" w:rsidRPr="00876B7C" w14:paraId="720168DE" w14:textId="77777777" w:rsidTr="00482220">
        <w:trPr>
          <w:cantSplit/>
          <w:jc w:val="center"/>
        </w:trPr>
        <w:tc>
          <w:tcPr>
            <w:tcW w:w="1555" w:type="dxa"/>
            <w:tcBorders>
              <w:top w:val="single" w:sz="7" w:space="0" w:color="000000"/>
              <w:left w:val="double" w:sz="7" w:space="0" w:color="000000"/>
              <w:bottom w:val="single" w:sz="7" w:space="0" w:color="000000"/>
              <w:right w:val="single" w:sz="7" w:space="0" w:color="000000"/>
            </w:tcBorders>
          </w:tcPr>
          <w:p w14:paraId="1EA1E013"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4500</w:t>
            </w:r>
          </w:p>
        </w:tc>
        <w:tc>
          <w:tcPr>
            <w:tcW w:w="5268" w:type="dxa"/>
            <w:tcBorders>
              <w:top w:val="single" w:sz="7" w:space="0" w:color="000000"/>
              <w:left w:val="single" w:sz="7" w:space="0" w:color="000000"/>
              <w:bottom w:val="single" w:sz="7" w:space="0" w:color="000000"/>
              <w:right w:val="double" w:sz="7" w:space="0" w:color="000000"/>
            </w:tcBorders>
          </w:tcPr>
          <w:p w14:paraId="431E070D"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4,500 square feet of site area.</w:t>
            </w:r>
          </w:p>
        </w:tc>
      </w:tr>
      <w:tr w:rsidR="00B542D4" w:rsidRPr="00876B7C" w14:paraId="022BB020" w14:textId="77777777" w:rsidTr="00482220">
        <w:trPr>
          <w:cantSplit/>
          <w:jc w:val="center"/>
        </w:trPr>
        <w:tc>
          <w:tcPr>
            <w:tcW w:w="1555" w:type="dxa"/>
            <w:tcBorders>
              <w:top w:val="single" w:sz="7" w:space="0" w:color="000000"/>
              <w:left w:val="double" w:sz="7" w:space="0" w:color="000000"/>
              <w:bottom w:val="single" w:sz="7" w:space="0" w:color="000000"/>
              <w:right w:val="single" w:sz="7" w:space="0" w:color="000000"/>
            </w:tcBorders>
          </w:tcPr>
          <w:p w14:paraId="3B21031C"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6000</w:t>
            </w:r>
          </w:p>
        </w:tc>
        <w:tc>
          <w:tcPr>
            <w:tcW w:w="5268" w:type="dxa"/>
            <w:tcBorders>
              <w:top w:val="single" w:sz="7" w:space="0" w:color="000000"/>
              <w:left w:val="single" w:sz="7" w:space="0" w:color="000000"/>
              <w:bottom w:val="single" w:sz="7" w:space="0" w:color="000000"/>
              <w:right w:val="double" w:sz="7" w:space="0" w:color="000000"/>
            </w:tcBorders>
          </w:tcPr>
          <w:p w14:paraId="7C8129C0"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6,000 square feet of site area.</w:t>
            </w:r>
          </w:p>
        </w:tc>
      </w:tr>
      <w:tr w:rsidR="00B542D4" w:rsidRPr="00876B7C" w14:paraId="3943E75C" w14:textId="77777777" w:rsidTr="00482220">
        <w:trPr>
          <w:cantSplit/>
          <w:jc w:val="center"/>
        </w:trPr>
        <w:tc>
          <w:tcPr>
            <w:tcW w:w="1555" w:type="dxa"/>
            <w:tcBorders>
              <w:top w:val="single" w:sz="7" w:space="0" w:color="000000"/>
              <w:left w:val="double" w:sz="7" w:space="0" w:color="000000"/>
              <w:bottom w:val="single" w:sz="7" w:space="0" w:color="000000"/>
              <w:right w:val="single" w:sz="7" w:space="0" w:color="000000"/>
            </w:tcBorders>
          </w:tcPr>
          <w:p w14:paraId="61107B63"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8000</w:t>
            </w:r>
          </w:p>
        </w:tc>
        <w:tc>
          <w:tcPr>
            <w:tcW w:w="5268" w:type="dxa"/>
            <w:tcBorders>
              <w:top w:val="single" w:sz="7" w:space="0" w:color="000000"/>
              <w:left w:val="single" w:sz="7" w:space="0" w:color="000000"/>
              <w:bottom w:val="single" w:sz="7" w:space="0" w:color="000000"/>
              <w:right w:val="double" w:sz="7" w:space="0" w:color="000000"/>
            </w:tcBorders>
          </w:tcPr>
          <w:p w14:paraId="505A74E9"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8,000 square feet of site area.</w:t>
            </w:r>
          </w:p>
        </w:tc>
      </w:tr>
      <w:tr w:rsidR="00B542D4" w:rsidRPr="00876B7C" w14:paraId="3EDCF321" w14:textId="77777777" w:rsidTr="00482220">
        <w:trPr>
          <w:cantSplit/>
          <w:jc w:val="center"/>
        </w:trPr>
        <w:tc>
          <w:tcPr>
            <w:tcW w:w="1555" w:type="dxa"/>
            <w:tcBorders>
              <w:top w:val="single" w:sz="7" w:space="0" w:color="000000"/>
              <w:left w:val="double" w:sz="7" w:space="0" w:color="000000"/>
              <w:bottom w:val="double" w:sz="7" w:space="0" w:color="000000"/>
              <w:right w:val="single" w:sz="7" w:space="0" w:color="000000"/>
            </w:tcBorders>
          </w:tcPr>
          <w:p w14:paraId="7D0F90A8"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PRD 12000</w:t>
            </w:r>
          </w:p>
        </w:tc>
        <w:tc>
          <w:tcPr>
            <w:tcW w:w="5268" w:type="dxa"/>
            <w:tcBorders>
              <w:top w:val="single" w:sz="7" w:space="0" w:color="000000"/>
              <w:left w:val="single" w:sz="7" w:space="0" w:color="000000"/>
              <w:bottom w:val="double" w:sz="7" w:space="0" w:color="000000"/>
              <w:right w:val="double" w:sz="7" w:space="0" w:color="000000"/>
            </w:tcBorders>
          </w:tcPr>
          <w:p w14:paraId="592D6DDF" w14:textId="77777777" w:rsidR="00B542D4" w:rsidRPr="00876B7C" w:rsidRDefault="00B542D4" w:rsidP="00482220">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rPr>
                <w:rFonts w:ascii="Times New Roman" w:hAnsi="Times New Roman"/>
                <w:sz w:val="22"/>
                <w:szCs w:val="22"/>
              </w:rPr>
            </w:pPr>
            <w:r w:rsidRPr="00876B7C">
              <w:rPr>
                <w:rFonts w:ascii="Times New Roman" w:hAnsi="Times New Roman"/>
                <w:sz w:val="22"/>
                <w:szCs w:val="22"/>
              </w:rPr>
              <w:t>One unit for each 12,000 square feet of site area.</w:t>
            </w:r>
          </w:p>
        </w:tc>
      </w:tr>
    </w:tbl>
    <w:p w14:paraId="3D682124"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5ECC27FC"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r w:rsidRPr="00876B7C">
        <w:rPr>
          <w:rFonts w:ascii="Times New Roman" w:hAnsi="Times New Roman"/>
          <w:sz w:val="22"/>
          <w:szCs w:val="22"/>
        </w:rPr>
        <w:t>The maximum densities may be averaged over a series of lots when they are part of the same precise plan.</w:t>
      </w:r>
    </w:p>
    <w:p w14:paraId="5926DA71"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42971078" w14:textId="77777777" w:rsidR="00B542D4" w:rsidRPr="00876B7C" w:rsidRDefault="00B542D4" w:rsidP="00B542D4">
      <w:pPr>
        <w:pStyle w:val="Heading3"/>
        <w:spacing w:before="0" w:beforeAutospacing="0" w:after="0" w:afterAutospacing="0"/>
        <w:rPr>
          <w:sz w:val="22"/>
          <w:szCs w:val="22"/>
        </w:rPr>
      </w:pPr>
      <w:bookmarkStart w:id="219" w:name="_Toc506199051"/>
      <w:bookmarkStart w:id="220" w:name="_Toc506205091"/>
      <w:bookmarkStart w:id="221" w:name="_Toc506205413"/>
      <w:r w:rsidRPr="00876B7C">
        <w:rPr>
          <w:sz w:val="22"/>
          <w:szCs w:val="22"/>
        </w:rPr>
        <w:t>§ 10-3.484</w:t>
      </w:r>
      <w:r w:rsidRPr="00876B7C">
        <w:rPr>
          <w:sz w:val="22"/>
          <w:szCs w:val="22"/>
          <w:lang w:val="en-US"/>
        </w:rPr>
        <w:t xml:space="preserve"> </w:t>
      </w:r>
      <w:r w:rsidRPr="00876B7C">
        <w:rPr>
          <w:sz w:val="22"/>
          <w:szCs w:val="22"/>
        </w:rPr>
        <w:t xml:space="preserve"> PRECISE PLAN APPROVAL REQUIRED</w:t>
      </w:r>
      <w:bookmarkEnd w:id="219"/>
      <w:bookmarkEnd w:id="220"/>
      <w:bookmarkEnd w:id="221"/>
    </w:p>
    <w:p w14:paraId="385FA941"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2"/>
          <w:szCs w:val="22"/>
        </w:rPr>
      </w:pPr>
    </w:p>
    <w:p w14:paraId="48ECFE66" w14:textId="77777777" w:rsidR="00B542D4" w:rsidRPr="00876B7C" w:rsidRDefault="00B542D4" w:rsidP="00B542D4">
      <w:pPr>
        <w:widowControl w:val="0"/>
        <w:numPr>
          <w:ilvl w:val="0"/>
          <w:numId w:val="30"/>
        </w:numPr>
        <w:tabs>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360"/>
        <w:jc w:val="both"/>
        <w:rPr>
          <w:rFonts w:ascii="Times New Roman" w:hAnsi="Times New Roman"/>
          <w:sz w:val="22"/>
          <w:szCs w:val="22"/>
        </w:rPr>
      </w:pPr>
      <w:r w:rsidRPr="00876B7C">
        <w:rPr>
          <w:rFonts w:ascii="Times New Roman" w:hAnsi="Times New Roman"/>
          <w:sz w:val="22"/>
          <w:szCs w:val="22"/>
        </w:rPr>
        <w:t>No construction, grading, subdivision, or new development activity shall commence in any PD Zone prior to the approval of a precise plan of the development by the Planning Commission.  The precise plan shall be processed under the procedural provisions for use permits as set forth in the subchapter on Use Permits in this chapter.</w:t>
      </w:r>
    </w:p>
    <w:p w14:paraId="46E87C73" w14:textId="77777777" w:rsidR="00B542D4" w:rsidRPr="00876B7C" w:rsidRDefault="00B542D4" w:rsidP="00B542D4">
      <w:pPr>
        <w:widowControl w:val="0"/>
        <w:tabs>
          <w:tab w:val="left" w:pos="0"/>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50"/>
        <w:jc w:val="both"/>
        <w:rPr>
          <w:rFonts w:ascii="Times New Roman" w:hAnsi="Times New Roman"/>
          <w:sz w:val="22"/>
          <w:szCs w:val="22"/>
        </w:rPr>
      </w:pPr>
    </w:p>
    <w:p w14:paraId="5FFB291C" w14:textId="77777777" w:rsidR="00B542D4" w:rsidRPr="00876B7C" w:rsidRDefault="00B542D4" w:rsidP="00B542D4">
      <w:pPr>
        <w:widowControl w:val="0"/>
        <w:tabs>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jc w:val="both"/>
        <w:rPr>
          <w:rFonts w:ascii="Times New Roman" w:hAnsi="Times New Roman"/>
          <w:sz w:val="22"/>
          <w:szCs w:val="22"/>
        </w:rPr>
      </w:pPr>
      <w:r w:rsidRPr="00876B7C">
        <w:rPr>
          <w:rFonts w:ascii="Times New Roman" w:hAnsi="Times New Roman"/>
          <w:sz w:val="22"/>
          <w:szCs w:val="22"/>
        </w:rPr>
        <w:t>(B) Any precise plan approved in conjunction with a residential subdivision shall remain valid only while the approved tentative map remains valid.  Once the subdivision map is recorded, the precise plan shall remain valid until such time that it is amended or repealed.</w:t>
      </w:r>
    </w:p>
    <w:p w14:paraId="4164EF23" w14:textId="77777777" w:rsidR="00B542D4" w:rsidRPr="00876B7C" w:rsidRDefault="00B542D4" w:rsidP="00B542D4">
      <w:pPr>
        <w:widowControl w:val="0"/>
        <w:tabs>
          <w:tab w:val="left" w:pos="0"/>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50"/>
        <w:jc w:val="both"/>
        <w:rPr>
          <w:rFonts w:ascii="Times New Roman" w:hAnsi="Times New Roman"/>
          <w:sz w:val="22"/>
          <w:szCs w:val="22"/>
        </w:rPr>
      </w:pPr>
    </w:p>
    <w:p w14:paraId="5836F4FE" w14:textId="77777777" w:rsidR="00B542D4" w:rsidRPr="00876B7C" w:rsidRDefault="00B542D4" w:rsidP="00B542D4">
      <w:pPr>
        <w:widowControl w:val="0"/>
        <w:tabs>
          <w:tab w:val="left" w:pos="0"/>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jc w:val="both"/>
        <w:rPr>
          <w:rFonts w:ascii="Times New Roman" w:hAnsi="Times New Roman"/>
          <w:sz w:val="22"/>
          <w:szCs w:val="22"/>
        </w:rPr>
      </w:pPr>
      <w:r w:rsidRPr="00876B7C">
        <w:rPr>
          <w:rFonts w:ascii="Times New Roman" w:hAnsi="Times New Roman"/>
          <w:sz w:val="22"/>
          <w:szCs w:val="22"/>
        </w:rPr>
        <w:t>(C) For all other precise plans approved by the Planning Commission as provided herein, the precise plan approval shall be void one year following the date on which approval by the review body became effective unless, within one year after approval, a building permit is issued by the Building Official and construction is commenced and diligently pursued toward completion of the site or structures which were the subject of the precise plan. Approval may be extended for one-year periods of time, if written application is submitted to the Planning Commission prior to the expiration of the precise plan.  The Planning Commission shall review the request, and may grant or conditionally grant an extension as it deems appropriate.  In no case shall any precise plan approval be allowed more than four one-year extension requests.  All precise plans shall be considered null and void if construction has not commenced within five years.</w:t>
      </w:r>
    </w:p>
    <w:p w14:paraId="4F61A7F6" w14:textId="77777777" w:rsidR="00B542D4" w:rsidRPr="00876B7C" w:rsidRDefault="00B542D4" w:rsidP="00B542D4">
      <w:pPr>
        <w:tabs>
          <w:tab w:val="left" w:pos="1080"/>
        </w:tabs>
        <w:rPr>
          <w:rFonts w:ascii="Times New Roman" w:hAnsi="Times New Roman"/>
          <w:sz w:val="22"/>
          <w:szCs w:val="22"/>
        </w:rPr>
      </w:pPr>
    </w:p>
    <w:p w14:paraId="70757396" w14:textId="77777777" w:rsidR="00B542D4" w:rsidRPr="00876B7C" w:rsidRDefault="00B542D4" w:rsidP="00B542D4">
      <w:pPr>
        <w:pStyle w:val="Heading3"/>
        <w:spacing w:before="0" w:beforeAutospacing="0" w:after="0" w:afterAutospacing="0"/>
        <w:rPr>
          <w:sz w:val="22"/>
          <w:szCs w:val="22"/>
        </w:rPr>
      </w:pPr>
      <w:bookmarkStart w:id="222" w:name="_Toc506199052"/>
      <w:bookmarkStart w:id="223" w:name="_Toc506205092"/>
      <w:bookmarkStart w:id="224" w:name="_Toc506205414"/>
      <w:r w:rsidRPr="00876B7C">
        <w:rPr>
          <w:sz w:val="22"/>
          <w:szCs w:val="22"/>
        </w:rPr>
        <w:t>§ 10-3.485  PRECISE PLAN APPLICATION</w:t>
      </w:r>
      <w:r w:rsidRPr="00876B7C">
        <w:rPr>
          <w:sz w:val="22"/>
          <w:szCs w:val="22"/>
        </w:rPr>
        <w:fldChar w:fldCharType="begin"/>
      </w:r>
      <w:r w:rsidRPr="00876B7C">
        <w:rPr>
          <w:sz w:val="22"/>
          <w:szCs w:val="22"/>
        </w:rPr>
        <w:instrText xml:space="preserve"> TC \f 1 "10-3-4.104  PRECISE PLAN APPLICATION</w:instrText>
      </w:r>
      <w:r w:rsidRPr="00876B7C">
        <w:rPr>
          <w:sz w:val="22"/>
          <w:szCs w:val="22"/>
        </w:rPr>
        <w:fldChar w:fldCharType="end"/>
      </w:r>
      <w:r w:rsidRPr="00876B7C">
        <w:rPr>
          <w:sz w:val="22"/>
          <w:szCs w:val="22"/>
        </w:rPr>
        <w:t>.</w:t>
      </w:r>
      <w:bookmarkEnd w:id="222"/>
      <w:bookmarkEnd w:id="223"/>
      <w:bookmarkEnd w:id="224"/>
    </w:p>
    <w:p w14:paraId="64E03EEC"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09DAC046" w14:textId="77777777" w:rsidR="00B542D4" w:rsidRPr="00876B7C" w:rsidRDefault="00B542D4" w:rsidP="00B542D4">
      <w:pPr>
        <w:widowControl w:val="0"/>
        <w:numPr>
          <w:ilvl w:val="0"/>
          <w:numId w:val="33"/>
        </w:numPr>
        <w:tabs>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360"/>
        <w:rPr>
          <w:rFonts w:ascii="Times New Roman" w:hAnsi="Times New Roman"/>
          <w:sz w:val="22"/>
          <w:szCs w:val="22"/>
        </w:rPr>
      </w:pPr>
      <w:r w:rsidRPr="00876B7C">
        <w:rPr>
          <w:rFonts w:ascii="Times New Roman" w:hAnsi="Times New Roman"/>
          <w:sz w:val="22"/>
          <w:szCs w:val="22"/>
        </w:rPr>
        <w:t>A precise plan application for development in any PD Zone District shall include:</w:t>
      </w:r>
    </w:p>
    <w:p w14:paraId="280EFD6C" w14:textId="77777777" w:rsidR="00B542D4" w:rsidRPr="00876B7C" w:rsidRDefault="00B542D4" w:rsidP="00B542D4">
      <w:pPr>
        <w:widowControl w:val="0"/>
        <w:numPr>
          <w:ilvl w:val="0"/>
          <w:numId w:val="34"/>
        </w:numPr>
        <w:jc w:val="both"/>
        <w:rPr>
          <w:rFonts w:ascii="Times New Roman" w:hAnsi="Times New Roman"/>
          <w:sz w:val="22"/>
          <w:szCs w:val="22"/>
        </w:rPr>
      </w:pPr>
      <w:r w:rsidRPr="00876B7C">
        <w:rPr>
          <w:rFonts w:ascii="Times New Roman" w:hAnsi="Times New Roman"/>
          <w:sz w:val="22"/>
          <w:szCs w:val="22"/>
        </w:rPr>
        <w:t>A completed operational statement;</w:t>
      </w:r>
    </w:p>
    <w:p w14:paraId="621CD05B" w14:textId="77777777" w:rsidR="00B542D4" w:rsidRPr="00876B7C" w:rsidRDefault="00B542D4" w:rsidP="00B542D4">
      <w:pPr>
        <w:widowControl w:val="0"/>
        <w:numPr>
          <w:ilvl w:val="0"/>
          <w:numId w:val="34"/>
        </w:numPr>
        <w:jc w:val="both"/>
        <w:rPr>
          <w:rFonts w:ascii="Times New Roman" w:hAnsi="Times New Roman"/>
          <w:sz w:val="22"/>
          <w:szCs w:val="22"/>
        </w:rPr>
      </w:pPr>
      <w:r w:rsidRPr="00876B7C">
        <w:rPr>
          <w:rFonts w:ascii="Times New Roman" w:hAnsi="Times New Roman"/>
          <w:sz w:val="22"/>
          <w:szCs w:val="22"/>
        </w:rPr>
        <w:t>A completed environmental assessment;</w:t>
      </w:r>
    </w:p>
    <w:p w14:paraId="06720EC6" w14:textId="77777777" w:rsidR="00B542D4" w:rsidRPr="00876B7C" w:rsidRDefault="00B542D4" w:rsidP="00B542D4">
      <w:pPr>
        <w:widowControl w:val="0"/>
        <w:numPr>
          <w:ilvl w:val="0"/>
          <w:numId w:val="34"/>
        </w:numPr>
        <w:jc w:val="both"/>
        <w:rPr>
          <w:rFonts w:ascii="Times New Roman" w:hAnsi="Times New Roman"/>
          <w:sz w:val="22"/>
          <w:szCs w:val="22"/>
        </w:rPr>
      </w:pPr>
      <w:r w:rsidRPr="00876B7C">
        <w:rPr>
          <w:rFonts w:ascii="Times New Roman" w:hAnsi="Times New Roman"/>
          <w:sz w:val="22"/>
          <w:szCs w:val="22"/>
        </w:rPr>
        <w:t>A preliminary title report or lot book report not more than 30 days old for all affected parcels;</w:t>
      </w:r>
    </w:p>
    <w:p w14:paraId="60AD81FE" w14:textId="77777777" w:rsidR="00B542D4" w:rsidRPr="00876B7C" w:rsidRDefault="00B542D4" w:rsidP="00B542D4">
      <w:pPr>
        <w:widowControl w:val="0"/>
        <w:numPr>
          <w:ilvl w:val="0"/>
          <w:numId w:val="34"/>
        </w:numPr>
        <w:jc w:val="both"/>
        <w:rPr>
          <w:rFonts w:ascii="Times New Roman" w:hAnsi="Times New Roman"/>
          <w:sz w:val="22"/>
          <w:szCs w:val="22"/>
        </w:rPr>
      </w:pPr>
      <w:r w:rsidRPr="00876B7C">
        <w:rPr>
          <w:rFonts w:ascii="Times New Roman" w:hAnsi="Times New Roman"/>
          <w:sz w:val="22"/>
          <w:szCs w:val="22"/>
        </w:rPr>
        <w:t xml:space="preserve">A use schedule describing the intended purpose of the development and the uses that are </w:t>
      </w:r>
      <w:r w:rsidRPr="00876B7C">
        <w:rPr>
          <w:rFonts w:ascii="Times New Roman" w:hAnsi="Times New Roman"/>
          <w:sz w:val="22"/>
          <w:szCs w:val="22"/>
        </w:rPr>
        <w:lastRenderedPageBreak/>
        <w:t>desired to be allowed (and/or conditionally allowed) within the development and any proposed operational requirements or restrictions.</w:t>
      </w:r>
    </w:p>
    <w:p w14:paraId="7B60D2B9" w14:textId="77777777" w:rsidR="00B542D4" w:rsidRPr="00876B7C" w:rsidRDefault="00B542D4" w:rsidP="00B542D4">
      <w:pPr>
        <w:widowControl w:val="0"/>
        <w:numPr>
          <w:ilvl w:val="0"/>
          <w:numId w:val="34"/>
        </w:numPr>
        <w:jc w:val="both"/>
        <w:rPr>
          <w:rFonts w:ascii="Times New Roman" w:hAnsi="Times New Roman"/>
          <w:sz w:val="22"/>
          <w:szCs w:val="22"/>
        </w:rPr>
      </w:pPr>
      <w:r w:rsidRPr="00876B7C">
        <w:rPr>
          <w:rFonts w:ascii="Times New Roman" w:hAnsi="Times New Roman"/>
          <w:sz w:val="22"/>
          <w:szCs w:val="22"/>
        </w:rPr>
        <w:t>Ten (10) set of plans which provide the following information;</w:t>
      </w:r>
    </w:p>
    <w:p w14:paraId="4C810129"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Project name; street address; Assessor's parcel number;</w:t>
      </w:r>
    </w:p>
    <w:p w14:paraId="0C1668C6"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Name, address, phone number of applicant, property owner, and contact person;</w:t>
      </w:r>
    </w:p>
    <w:p w14:paraId="52BE3677"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Vicinity map;</w:t>
      </w:r>
    </w:p>
    <w:p w14:paraId="663C5875"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North arrow and scale;</w:t>
      </w:r>
    </w:p>
    <w:p w14:paraId="341A698E"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Existing and proposed individual lot dimensions and square footage, and the total gross land area of the development;</w:t>
      </w:r>
    </w:p>
    <w:p w14:paraId="74503962"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The location of all existing and proposed easements;</w:t>
      </w:r>
    </w:p>
    <w:p w14:paraId="44B66BC6"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All existing and proposed buildings and structures, including location, size, lot coverage, height, proposed use;</w:t>
      </w:r>
    </w:p>
    <w:p w14:paraId="2551587C"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Location of all existing facilities, including pavement, curbs, gutters, sidewalks, utility lines, and existing street lights and fire hydrants within and adjacent to the site;</w:t>
      </w:r>
    </w:p>
    <w:p w14:paraId="3CBC4073"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 xml:space="preserve">Yards and space between buildings, </w:t>
      </w:r>
    </w:p>
    <w:p w14:paraId="1D01467C"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Existing trees over 6” in diameter or significant landscape features;</w:t>
      </w:r>
    </w:p>
    <w:p w14:paraId="54F9BA31"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Location of proposed walls and fences, including location, height, and materials;</w:t>
      </w:r>
    </w:p>
    <w:p w14:paraId="0B68DE05"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Location of proposed trash receptacles and enclosures, including location, height, and materials;</w:t>
      </w:r>
    </w:p>
    <w:p w14:paraId="511A0EBA"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 xml:space="preserve">Location of existing and proposed utility structures, both on the site and in the adjacent sidewalk. Including but not limited to, gas meters, electrical transformers, electrical service panels, switch boxes, back check valves, fire stand pipes, etc. </w:t>
      </w:r>
    </w:p>
    <w:p w14:paraId="6FB3D626"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Location of proposed off-street parking and off-street loading, including location, dimensions of parking and loading areas, internal circulation pattern, plus a notation of the number of required and proposed spaces, including compact and handicapped parking spaces;</w:t>
      </w:r>
    </w:p>
    <w:p w14:paraId="612B752D"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Location of proposed pedestrian, vehicular, and service ingress and egress to site and structures;</w:t>
      </w:r>
    </w:p>
    <w:p w14:paraId="5B3B2579"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Generalized indication of size, height, and location of all existing and proposed signs;</w:t>
      </w:r>
    </w:p>
    <w:p w14:paraId="071982E7"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Location and general nature and hooding devices of on-site lighting;</w:t>
      </w:r>
    </w:p>
    <w:p w14:paraId="78BF99A0"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Street dedications and improvements on adjacent streets and alleys (detailed improvement plans shall be required at the building permit stage);</w:t>
      </w:r>
    </w:p>
    <w:p w14:paraId="69759ACA"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Proposed on-site fire protection requirements, including stand pipes, hydrants, turnarounds, and the like;</w:t>
      </w:r>
    </w:p>
    <w:p w14:paraId="5FC02766"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Landscape plan, to include location, size and type of plant materials to be used.  A detailed irrigation plan must be submitted and approved prior to issuance of a building permit;</w:t>
      </w:r>
    </w:p>
    <w:p w14:paraId="69B46319"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The design and furnishing of all walkways, transit facilities, trails, parks, and open areas for the use of the occupants of the proposed development.</w:t>
      </w:r>
    </w:p>
    <w:p w14:paraId="484A9744"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 xml:space="preserve"> General indication of grades, direction of drainage flow, and drainage facilities (a detailed site grading and drainage plan shall be required as a component of submittal for building permit);</w:t>
      </w:r>
    </w:p>
    <w:p w14:paraId="7099D5BB"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Elevations of all sides of structure(s), notation of building and roofing materials, building heights;</w:t>
      </w:r>
    </w:p>
    <w:p w14:paraId="58A95274" w14:textId="77777777" w:rsidR="00B542D4" w:rsidRPr="00876B7C" w:rsidRDefault="00B542D4" w:rsidP="00B542D4">
      <w:pPr>
        <w:widowControl w:val="0"/>
        <w:numPr>
          <w:ilvl w:val="1"/>
          <w:numId w:val="34"/>
        </w:numPr>
        <w:jc w:val="both"/>
        <w:rPr>
          <w:rFonts w:ascii="Times New Roman" w:hAnsi="Times New Roman"/>
          <w:sz w:val="22"/>
          <w:szCs w:val="22"/>
        </w:rPr>
      </w:pPr>
      <w:r w:rsidRPr="00876B7C">
        <w:rPr>
          <w:rFonts w:ascii="Times New Roman" w:hAnsi="Times New Roman"/>
          <w:sz w:val="22"/>
          <w:szCs w:val="22"/>
        </w:rPr>
        <w:t>Building elevations which also illustrate where various materials and colors are used.</w:t>
      </w:r>
    </w:p>
    <w:p w14:paraId="72CD1F27" w14:textId="77777777" w:rsidR="00B542D4" w:rsidRPr="00876B7C" w:rsidRDefault="00B542D4" w:rsidP="00B542D4">
      <w:pPr>
        <w:widowControl w:val="0"/>
        <w:numPr>
          <w:ilvl w:val="0"/>
          <w:numId w:val="35"/>
        </w:numPr>
        <w:jc w:val="both"/>
        <w:rPr>
          <w:rFonts w:ascii="Times New Roman" w:hAnsi="Times New Roman"/>
          <w:sz w:val="22"/>
          <w:szCs w:val="22"/>
        </w:rPr>
      </w:pPr>
      <w:r w:rsidRPr="00876B7C">
        <w:rPr>
          <w:rFonts w:ascii="Times New Roman" w:hAnsi="Times New Roman"/>
          <w:sz w:val="22"/>
          <w:szCs w:val="22"/>
        </w:rPr>
        <w:t xml:space="preserve">A color and materials board which identifies the type of material being used and the specific colors with representative samples. </w:t>
      </w:r>
    </w:p>
    <w:p w14:paraId="42311467" w14:textId="77777777" w:rsidR="00B542D4" w:rsidRPr="00876B7C" w:rsidRDefault="00B542D4" w:rsidP="00B542D4">
      <w:pPr>
        <w:widowControl w:val="0"/>
        <w:numPr>
          <w:ilvl w:val="0"/>
          <w:numId w:val="35"/>
        </w:numPr>
        <w:jc w:val="both"/>
        <w:rPr>
          <w:rFonts w:ascii="Times New Roman" w:hAnsi="Times New Roman"/>
          <w:sz w:val="22"/>
          <w:szCs w:val="22"/>
        </w:rPr>
      </w:pPr>
      <w:r w:rsidRPr="00876B7C">
        <w:rPr>
          <w:rFonts w:ascii="Times New Roman" w:hAnsi="Times New Roman"/>
          <w:sz w:val="22"/>
          <w:szCs w:val="22"/>
        </w:rPr>
        <w:t>A representative color section rendering of the proposed building elevation, consistent with the color and materials board, using a scale similar to the exterior elevation drawings.</w:t>
      </w:r>
    </w:p>
    <w:p w14:paraId="6FE8895C" w14:textId="77777777" w:rsidR="00B542D4" w:rsidRPr="00876B7C" w:rsidRDefault="00B542D4" w:rsidP="00B542D4">
      <w:pPr>
        <w:widowControl w:val="0"/>
        <w:numPr>
          <w:ilvl w:val="0"/>
          <w:numId w:val="35"/>
        </w:numPr>
        <w:jc w:val="both"/>
        <w:rPr>
          <w:rFonts w:ascii="Times New Roman" w:hAnsi="Times New Roman"/>
          <w:sz w:val="22"/>
          <w:szCs w:val="22"/>
        </w:rPr>
      </w:pPr>
      <w:r w:rsidRPr="00876B7C">
        <w:rPr>
          <w:rFonts w:ascii="Times New Roman" w:hAnsi="Times New Roman"/>
          <w:sz w:val="22"/>
          <w:szCs w:val="22"/>
        </w:rPr>
        <w:t>Such other data and/or plans pertaining to development of the site as may be determined by the Planning Director to be necessary to make the required findings, ensure the public welfare of the area and community, and/or implement the requirements of the Municipal Code.</w:t>
      </w:r>
    </w:p>
    <w:p w14:paraId="46EA7560" w14:textId="77777777" w:rsidR="00B542D4" w:rsidRPr="00876B7C" w:rsidRDefault="00B542D4" w:rsidP="00B542D4">
      <w:pPr>
        <w:widowControl w:val="0"/>
        <w:numPr>
          <w:ilvl w:val="0"/>
          <w:numId w:val="35"/>
        </w:numPr>
        <w:jc w:val="both"/>
        <w:rPr>
          <w:rFonts w:ascii="Times New Roman" w:hAnsi="Times New Roman"/>
          <w:sz w:val="22"/>
          <w:szCs w:val="22"/>
        </w:rPr>
      </w:pPr>
      <w:r w:rsidRPr="00876B7C">
        <w:rPr>
          <w:rFonts w:ascii="Times New Roman" w:hAnsi="Times New Roman"/>
          <w:sz w:val="22"/>
          <w:szCs w:val="22"/>
        </w:rPr>
        <w:t xml:space="preserve">In PRD (6000), PRD (8000), and PRD (12000) Zone Districts, the specific design and </w:t>
      </w:r>
      <w:r w:rsidRPr="00876B7C">
        <w:rPr>
          <w:rFonts w:ascii="Times New Roman" w:hAnsi="Times New Roman"/>
          <w:sz w:val="22"/>
          <w:szCs w:val="22"/>
        </w:rPr>
        <w:lastRenderedPageBreak/>
        <w:t xml:space="preserve">location of each dwelling and site improvements on each lot may be postponed to separate site plans and/or minor site plan reviews, however general design concepts and development limitations shall be included as part of the precise plan. </w:t>
      </w:r>
    </w:p>
    <w:p w14:paraId="2BA5AD88" w14:textId="77777777" w:rsidR="00B542D4" w:rsidRPr="00876B7C" w:rsidRDefault="00B542D4" w:rsidP="00B542D4">
      <w:pPr>
        <w:widowControl w:val="0"/>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rPr>
          <w:rFonts w:ascii="Times New Roman" w:hAnsi="Times New Roman"/>
          <w:sz w:val="22"/>
          <w:szCs w:val="22"/>
        </w:rPr>
      </w:pPr>
    </w:p>
    <w:p w14:paraId="0DFF0317" w14:textId="77777777" w:rsidR="00B542D4" w:rsidRPr="00876B7C" w:rsidRDefault="00B542D4" w:rsidP="00B542D4">
      <w:pPr>
        <w:pStyle w:val="p2"/>
        <w:numPr>
          <w:ilvl w:val="0"/>
          <w:numId w:val="33"/>
        </w:numPr>
        <w:spacing w:after="0" w:line="240" w:lineRule="auto"/>
        <w:ind w:left="0" w:firstLine="360"/>
        <w:jc w:val="both"/>
        <w:rPr>
          <w:rFonts w:ascii="Times New Roman" w:hAnsi="Times New Roman" w:cs="Times New Roman"/>
          <w:sz w:val="22"/>
          <w:szCs w:val="22"/>
          <w:lang w:val="en"/>
        </w:rPr>
      </w:pPr>
      <w:r w:rsidRPr="00876B7C">
        <w:rPr>
          <w:rFonts w:ascii="Times New Roman" w:hAnsi="Times New Roman" w:cs="Times New Roman"/>
          <w:sz w:val="22"/>
          <w:szCs w:val="22"/>
          <w:lang w:val="en"/>
        </w:rPr>
        <w:t>Waiver of submittal of information. Where the Planning Director finds that certain information as required by subsection (A) of this section is not required to assist in the implementation of this section, the submittal of such items of information may be waived by the Planning Director.</w:t>
      </w:r>
    </w:p>
    <w:p w14:paraId="0B26442D" w14:textId="77777777" w:rsidR="00B542D4" w:rsidRPr="00876B7C" w:rsidRDefault="00B542D4" w:rsidP="00B542D4">
      <w:pPr>
        <w:pStyle w:val="p2"/>
        <w:spacing w:after="0" w:line="240" w:lineRule="auto"/>
        <w:ind w:left="446"/>
        <w:jc w:val="both"/>
        <w:rPr>
          <w:rFonts w:ascii="Times New Roman" w:hAnsi="Times New Roman" w:cs="Times New Roman"/>
          <w:sz w:val="22"/>
          <w:szCs w:val="22"/>
          <w:lang w:val="en"/>
        </w:rPr>
      </w:pPr>
    </w:p>
    <w:p w14:paraId="56123C60" w14:textId="77777777" w:rsidR="00B542D4" w:rsidRPr="00876B7C" w:rsidRDefault="00B542D4" w:rsidP="00B542D4">
      <w:pPr>
        <w:pStyle w:val="p2"/>
        <w:numPr>
          <w:ilvl w:val="0"/>
          <w:numId w:val="33"/>
        </w:numPr>
        <w:spacing w:after="0" w:line="240" w:lineRule="auto"/>
        <w:ind w:left="0" w:firstLine="360"/>
        <w:jc w:val="both"/>
        <w:rPr>
          <w:rFonts w:ascii="Times New Roman" w:hAnsi="Times New Roman" w:cs="Times New Roman"/>
          <w:sz w:val="22"/>
          <w:szCs w:val="22"/>
          <w:lang w:val="en"/>
        </w:rPr>
      </w:pPr>
      <w:r w:rsidRPr="00876B7C">
        <w:rPr>
          <w:rFonts w:ascii="Times New Roman" w:hAnsi="Times New Roman" w:cs="Times New Roman"/>
          <w:sz w:val="22"/>
          <w:szCs w:val="22"/>
          <w:lang w:val="en"/>
        </w:rPr>
        <w:t xml:space="preserve">Plan revisions. During the course of the precise plan review process, the Director may require the submittal of additional information or revised plans. The applicant shall be notified in writing of any revisions or additional information required and shall submit such information to the Planning Department within ten (10) days after the date of the notice or within such period of time as designated by the Planning Director. </w:t>
      </w:r>
    </w:p>
    <w:p w14:paraId="14A31A66" w14:textId="77777777" w:rsidR="00B542D4" w:rsidRPr="00876B7C" w:rsidRDefault="00B542D4" w:rsidP="00B542D4">
      <w:pPr>
        <w:tabs>
          <w:tab w:val="left" w:pos="1080"/>
        </w:tabs>
        <w:rPr>
          <w:rFonts w:ascii="Times New Roman" w:hAnsi="Times New Roman"/>
          <w:sz w:val="22"/>
          <w:szCs w:val="22"/>
        </w:rPr>
      </w:pPr>
    </w:p>
    <w:p w14:paraId="503887A1" w14:textId="77777777" w:rsidR="00B542D4" w:rsidRPr="00876B7C" w:rsidRDefault="00B542D4" w:rsidP="00B542D4">
      <w:pPr>
        <w:pStyle w:val="Heading3"/>
        <w:spacing w:before="0" w:beforeAutospacing="0" w:after="0" w:afterAutospacing="0"/>
        <w:rPr>
          <w:sz w:val="22"/>
          <w:szCs w:val="22"/>
        </w:rPr>
      </w:pPr>
      <w:bookmarkStart w:id="225" w:name="_Toc506199053"/>
      <w:bookmarkStart w:id="226" w:name="_Toc506205093"/>
      <w:bookmarkStart w:id="227" w:name="_Toc506205415"/>
      <w:r w:rsidRPr="00876B7C">
        <w:rPr>
          <w:sz w:val="22"/>
          <w:szCs w:val="22"/>
        </w:rPr>
        <w:t>§ 10-3.486  OPEN SPACE</w:t>
      </w:r>
      <w:r w:rsidRPr="00876B7C">
        <w:rPr>
          <w:sz w:val="22"/>
          <w:szCs w:val="22"/>
        </w:rPr>
        <w:fldChar w:fldCharType="begin"/>
      </w:r>
      <w:r w:rsidRPr="00876B7C">
        <w:rPr>
          <w:sz w:val="22"/>
          <w:szCs w:val="22"/>
        </w:rPr>
        <w:instrText xml:space="preserve"> TC \f 1 "10-3-4.106  OPEN SPACE</w:instrText>
      </w:r>
      <w:r w:rsidRPr="00876B7C">
        <w:rPr>
          <w:sz w:val="22"/>
          <w:szCs w:val="22"/>
        </w:rPr>
        <w:fldChar w:fldCharType="end"/>
      </w:r>
      <w:r w:rsidRPr="00876B7C">
        <w:rPr>
          <w:sz w:val="22"/>
          <w:szCs w:val="22"/>
        </w:rPr>
        <w:t>.</w:t>
      </w:r>
      <w:bookmarkEnd w:id="225"/>
      <w:bookmarkEnd w:id="226"/>
      <w:bookmarkEnd w:id="227"/>
    </w:p>
    <w:p w14:paraId="23B81DC2"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695A4F06" w14:textId="77777777" w:rsidR="00B542D4" w:rsidRPr="00876B7C" w:rsidRDefault="00B542D4" w:rsidP="00B542D4">
      <w:pPr>
        <w:pStyle w:val="p2"/>
        <w:numPr>
          <w:ilvl w:val="0"/>
          <w:numId w:val="36"/>
        </w:numPr>
        <w:spacing w:after="0" w:line="240" w:lineRule="auto"/>
        <w:ind w:left="0" w:firstLine="360"/>
        <w:jc w:val="both"/>
        <w:rPr>
          <w:rFonts w:ascii="Times New Roman" w:hAnsi="Times New Roman" w:cs="Times New Roman"/>
          <w:sz w:val="22"/>
          <w:szCs w:val="22"/>
          <w:lang w:val="en"/>
        </w:rPr>
      </w:pPr>
      <w:r w:rsidRPr="00876B7C">
        <w:rPr>
          <w:rFonts w:ascii="Times New Roman" w:hAnsi="Times New Roman" w:cs="Times New Roman"/>
          <w:sz w:val="22"/>
          <w:szCs w:val="22"/>
        </w:rPr>
        <w:t>For each residential unit in a planned residential development there shall be provided a minimum 750 square feet of open space exclusive of drives and off-street parking areas.  Of that, no less than 33% of the open space shall be utilized in the development of communal open space serving the residents of the precise plan project area.</w:t>
      </w:r>
    </w:p>
    <w:p w14:paraId="4896982F" w14:textId="77777777" w:rsidR="00B542D4" w:rsidRPr="00876B7C" w:rsidRDefault="00B542D4" w:rsidP="00B542D4">
      <w:pPr>
        <w:pStyle w:val="p2"/>
        <w:spacing w:after="0" w:line="240" w:lineRule="auto"/>
        <w:ind w:left="0"/>
        <w:jc w:val="both"/>
        <w:rPr>
          <w:rFonts w:ascii="Times New Roman" w:hAnsi="Times New Roman" w:cs="Times New Roman"/>
          <w:sz w:val="22"/>
          <w:szCs w:val="22"/>
          <w:lang w:val="en"/>
        </w:rPr>
      </w:pPr>
    </w:p>
    <w:p w14:paraId="54591857" w14:textId="77777777" w:rsidR="00B542D4" w:rsidRPr="00876B7C" w:rsidRDefault="00B542D4" w:rsidP="00B542D4">
      <w:pPr>
        <w:pStyle w:val="p2"/>
        <w:numPr>
          <w:ilvl w:val="0"/>
          <w:numId w:val="36"/>
        </w:numPr>
        <w:spacing w:after="0" w:line="240" w:lineRule="auto"/>
        <w:ind w:left="0" w:firstLine="360"/>
        <w:jc w:val="both"/>
        <w:rPr>
          <w:rFonts w:ascii="Times New Roman" w:hAnsi="Times New Roman" w:cs="Times New Roman"/>
          <w:sz w:val="22"/>
          <w:szCs w:val="22"/>
          <w:lang w:val="en"/>
        </w:rPr>
      </w:pPr>
      <w:r w:rsidRPr="00876B7C">
        <w:rPr>
          <w:rFonts w:ascii="Times New Roman" w:hAnsi="Times New Roman" w:cs="Times New Roman"/>
          <w:sz w:val="22"/>
          <w:szCs w:val="22"/>
          <w:lang w:val="en"/>
        </w:rPr>
        <w:t>For each planned commercial development, the site design shall incorporate elements that enhance the pedestrian environment, to include public open space areas such as plazas, courtyards, and other places of repose.</w:t>
      </w:r>
    </w:p>
    <w:p w14:paraId="7907B691"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p w14:paraId="37F3C745" w14:textId="77777777" w:rsidR="00B542D4" w:rsidRPr="00876B7C" w:rsidRDefault="00B542D4" w:rsidP="00B542D4">
      <w:pPr>
        <w:pStyle w:val="Heading3"/>
        <w:spacing w:before="0" w:beforeAutospacing="0" w:after="0" w:afterAutospacing="0"/>
        <w:rPr>
          <w:sz w:val="22"/>
          <w:szCs w:val="22"/>
        </w:rPr>
      </w:pPr>
      <w:bookmarkStart w:id="228" w:name="_Toc506199054"/>
      <w:bookmarkStart w:id="229" w:name="_Toc506205094"/>
      <w:bookmarkStart w:id="230" w:name="_Toc506205416"/>
      <w:r w:rsidRPr="00876B7C">
        <w:rPr>
          <w:sz w:val="22"/>
          <w:szCs w:val="22"/>
        </w:rPr>
        <w:t>§ 10-3.487  YARD ENCROACHMENTS &amp; ACCESSORY USES</w:t>
      </w:r>
      <w:r w:rsidRPr="00876B7C">
        <w:rPr>
          <w:sz w:val="22"/>
          <w:szCs w:val="22"/>
        </w:rPr>
        <w:fldChar w:fldCharType="begin"/>
      </w:r>
      <w:r w:rsidRPr="00876B7C">
        <w:rPr>
          <w:sz w:val="22"/>
          <w:szCs w:val="22"/>
        </w:rPr>
        <w:instrText xml:space="preserve"> TC \f 1 "10-3-4.107  YARD ENCROACHMENTS</w:instrText>
      </w:r>
      <w:r w:rsidRPr="00876B7C">
        <w:rPr>
          <w:sz w:val="22"/>
          <w:szCs w:val="22"/>
        </w:rPr>
        <w:fldChar w:fldCharType="end"/>
      </w:r>
      <w:r w:rsidRPr="00876B7C">
        <w:rPr>
          <w:sz w:val="22"/>
          <w:szCs w:val="22"/>
        </w:rPr>
        <w:t>.</w:t>
      </w:r>
      <w:bookmarkEnd w:id="228"/>
      <w:bookmarkEnd w:id="229"/>
      <w:bookmarkEnd w:id="230"/>
    </w:p>
    <w:p w14:paraId="1E307FCE"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b/>
      </w:r>
    </w:p>
    <w:p w14:paraId="45A3BE3A" w14:textId="77777777" w:rsidR="00B542D4" w:rsidRPr="00876B7C" w:rsidRDefault="00B542D4" w:rsidP="00B542D4">
      <w:pPr>
        <w:widowControl w:val="0"/>
        <w:numPr>
          <w:ilvl w:val="0"/>
          <w:numId w:val="37"/>
        </w:numPr>
        <w:tabs>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360"/>
        <w:rPr>
          <w:rFonts w:ascii="Times New Roman" w:hAnsi="Times New Roman"/>
          <w:sz w:val="22"/>
          <w:szCs w:val="22"/>
        </w:rPr>
      </w:pPr>
      <w:r w:rsidRPr="00876B7C">
        <w:rPr>
          <w:rFonts w:ascii="Times New Roman" w:hAnsi="Times New Roman"/>
          <w:sz w:val="22"/>
          <w:szCs w:val="22"/>
        </w:rPr>
        <w:t>Unless special standards are established through approval of the Precise Plan, the provision of § 10-3.424, Yard Encroachments, § 10-3.521, Development Sta</w:t>
      </w:r>
      <w:r>
        <w:rPr>
          <w:rFonts w:ascii="Times New Roman" w:hAnsi="Times New Roman"/>
          <w:sz w:val="22"/>
          <w:szCs w:val="22"/>
        </w:rPr>
        <w:t xml:space="preserve">ndards – R1 Zone District, and </w:t>
      </w:r>
      <w:r w:rsidRPr="00876B7C">
        <w:rPr>
          <w:rFonts w:ascii="Times New Roman" w:hAnsi="Times New Roman"/>
          <w:sz w:val="22"/>
          <w:szCs w:val="22"/>
        </w:rPr>
        <w:t>§ 10-3.540 et. al., Single Family Residential - Other Development Standards shall apply to all residential projects containing single family dwellings on individual lots.</w:t>
      </w:r>
    </w:p>
    <w:p w14:paraId="35C5A058"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b/>
          <w:sz w:val="22"/>
          <w:szCs w:val="22"/>
        </w:rPr>
      </w:pPr>
    </w:p>
    <w:p w14:paraId="79A531AC" w14:textId="77777777" w:rsidR="00B542D4" w:rsidRPr="00876B7C" w:rsidRDefault="00B542D4" w:rsidP="00B542D4">
      <w:pPr>
        <w:pStyle w:val="Heading3"/>
        <w:spacing w:before="0" w:beforeAutospacing="0" w:after="0" w:afterAutospacing="0"/>
        <w:rPr>
          <w:sz w:val="22"/>
          <w:szCs w:val="22"/>
        </w:rPr>
      </w:pPr>
      <w:bookmarkStart w:id="231" w:name="_Toc506199055"/>
      <w:bookmarkStart w:id="232" w:name="_Toc506205095"/>
      <w:bookmarkStart w:id="233" w:name="_Toc506205417"/>
      <w:r w:rsidRPr="00876B7C">
        <w:rPr>
          <w:sz w:val="22"/>
          <w:szCs w:val="22"/>
        </w:rPr>
        <w:t>§ 10-3.490  OPEN</w:t>
      </w:r>
      <w:r w:rsidRPr="00876B7C">
        <w:rPr>
          <w:sz w:val="22"/>
          <w:szCs w:val="22"/>
        </w:rPr>
        <w:fldChar w:fldCharType="begin"/>
      </w:r>
      <w:r w:rsidRPr="00876B7C">
        <w:rPr>
          <w:sz w:val="22"/>
          <w:szCs w:val="22"/>
        </w:rPr>
        <w:instrText xml:space="preserve"> TC \f 1 "10-3-4.106  OPEN SPACE</w:instrText>
      </w:r>
      <w:r w:rsidRPr="00876B7C">
        <w:rPr>
          <w:sz w:val="22"/>
          <w:szCs w:val="22"/>
        </w:rPr>
        <w:fldChar w:fldCharType="end"/>
      </w:r>
      <w:r w:rsidRPr="00876B7C">
        <w:rPr>
          <w:sz w:val="22"/>
          <w:szCs w:val="22"/>
        </w:rPr>
        <w:t>.</w:t>
      </w:r>
      <w:bookmarkEnd w:id="231"/>
      <w:bookmarkEnd w:id="232"/>
      <w:bookmarkEnd w:id="233"/>
    </w:p>
    <w:p w14:paraId="516F8E4B" w14:textId="77777777" w:rsidR="00B542D4" w:rsidRPr="00876B7C" w:rsidRDefault="00B542D4" w:rsidP="00B542D4">
      <w:pPr>
        <w:pStyle w:val="Heading3"/>
        <w:spacing w:before="0" w:beforeAutospacing="0" w:after="0" w:afterAutospacing="0"/>
        <w:jc w:val="center"/>
        <w:rPr>
          <w:sz w:val="22"/>
          <w:szCs w:val="22"/>
        </w:rPr>
      </w:pPr>
      <w:r w:rsidRPr="00876B7C">
        <w:br w:type="page"/>
      </w:r>
      <w:bookmarkStart w:id="234" w:name="_Toc506199056"/>
      <w:bookmarkStart w:id="235" w:name="_Toc506205096"/>
      <w:bookmarkStart w:id="236" w:name="_Toc506205418"/>
      <w:r w:rsidRPr="00876B7C">
        <w:rPr>
          <w:sz w:val="22"/>
          <w:szCs w:val="22"/>
        </w:rPr>
        <w:lastRenderedPageBreak/>
        <w:t>R – RESIDENTIAL ZONE DISTRICT</w:t>
      </w:r>
      <w:bookmarkEnd w:id="234"/>
      <w:bookmarkEnd w:id="235"/>
      <w:bookmarkEnd w:id="236"/>
    </w:p>
    <w:p w14:paraId="3FB2A1FF" w14:textId="77777777" w:rsidR="00B542D4" w:rsidRPr="00876B7C" w:rsidRDefault="00B542D4" w:rsidP="00B542D4">
      <w:pPr>
        <w:autoSpaceDE w:val="0"/>
        <w:autoSpaceDN w:val="0"/>
        <w:adjustRightInd w:val="0"/>
        <w:rPr>
          <w:rFonts w:cs="Arial"/>
          <w:b/>
          <w:sz w:val="22"/>
          <w:szCs w:val="22"/>
        </w:rPr>
      </w:pPr>
    </w:p>
    <w:p w14:paraId="42FD89CE" w14:textId="77777777" w:rsidR="00B542D4" w:rsidRPr="00876B7C" w:rsidRDefault="00B542D4" w:rsidP="00B542D4">
      <w:pPr>
        <w:pStyle w:val="Heading3"/>
        <w:spacing w:before="0" w:beforeAutospacing="0" w:after="0" w:afterAutospacing="0"/>
        <w:rPr>
          <w:sz w:val="22"/>
          <w:szCs w:val="22"/>
        </w:rPr>
      </w:pPr>
      <w:bookmarkStart w:id="237" w:name="_Toc506199057"/>
      <w:bookmarkStart w:id="238" w:name="_Toc506205097"/>
      <w:bookmarkStart w:id="239" w:name="_Toc506205419"/>
      <w:r w:rsidRPr="00876B7C">
        <w:rPr>
          <w:sz w:val="22"/>
          <w:szCs w:val="22"/>
        </w:rPr>
        <w:t>§ 10-3.501</w:t>
      </w:r>
      <w:r w:rsidRPr="00876B7C">
        <w:rPr>
          <w:sz w:val="22"/>
          <w:szCs w:val="22"/>
          <w:lang w:val="en-US"/>
        </w:rPr>
        <w:t xml:space="preserve"> </w:t>
      </w:r>
      <w:r w:rsidRPr="00876B7C">
        <w:rPr>
          <w:sz w:val="22"/>
          <w:szCs w:val="22"/>
        </w:rPr>
        <w:t xml:space="preserve"> PURPOSE AND APPLICATION</w:t>
      </w:r>
      <w:bookmarkEnd w:id="237"/>
      <w:bookmarkEnd w:id="238"/>
      <w:bookmarkEnd w:id="239"/>
    </w:p>
    <w:p w14:paraId="139C7955" w14:textId="77777777" w:rsidR="00B542D4" w:rsidRPr="00876B7C" w:rsidRDefault="00B542D4" w:rsidP="00B542D4">
      <w:pPr>
        <w:autoSpaceDE w:val="0"/>
        <w:autoSpaceDN w:val="0"/>
        <w:adjustRightInd w:val="0"/>
        <w:rPr>
          <w:rFonts w:ascii="Times New Roman" w:hAnsi="Times New Roman"/>
          <w:b/>
          <w:bCs/>
          <w:sz w:val="22"/>
          <w:szCs w:val="22"/>
        </w:rPr>
      </w:pPr>
    </w:p>
    <w:p w14:paraId="74E76F04"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(A) This Chapter lists the land uses that may be allowed within the residential zoning districts established in MMC Section 10-3, determines the type of land use permit/approval required for each use, and provides basic standards for site layout and building size.</w:t>
      </w:r>
    </w:p>
    <w:p w14:paraId="6D9AF50C" w14:textId="77777777" w:rsidR="00B542D4" w:rsidRPr="00876B7C" w:rsidRDefault="00B542D4" w:rsidP="00B542D4">
      <w:pPr>
        <w:autoSpaceDE w:val="0"/>
        <w:autoSpaceDN w:val="0"/>
        <w:adjustRightInd w:val="0"/>
        <w:rPr>
          <w:rFonts w:ascii="Times New Roman" w:hAnsi="Times New Roman"/>
          <w:b/>
          <w:bCs/>
          <w:sz w:val="22"/>
          <w:szCs w:val="22"/>
        </w:rPr>
      </w:pPr>
    </w:p>
    <w:p w14:paraId="6CB7AC4B" w14:textId="77777777" w:rsidR="00B542D4" w:rsidRPr="00876B7C" w:rsidRDefault="00B542D4" w:rsidP="00B542D4">
      <w:pPr>
        <w:numPr>
          <w:ilvl w:val="0"/>
          <w:numId w:val="37"/>
        </w:numPr>
        <w:autoSpaceDE w:val="0"/>
        <w:autoSpaceDN w:val="0"/>
        <w:adjustRightInd w:val="0"/>
        <w:ind w:left="0" w:firstLine="360"/>
        <w:jc w:val="both"/>
        <w:rPr>
          <w:rFonts w:ascii="Times New Roman" w:hAnsi="Times New Roman"/>
          <w:sz w:val="22"/>
          <w:szCs w:val="22"/>
        </w:rPr>
      </w:pPr>
      <w:r w:rsidRPr="00876B7C">
        <w:rPr>
          <w:rFonts w:ascii="Times New Roman" w:hAnsi="Times New Roman"/>
          <w:sz w:val="22"/>
          <w:szCs w:val="22"/>
        </w:rPr>
        <w:t xml:space="preserve">The residential zoning districts are provided to preserve, enhance, and expand the housing stock while offering a range of safe housing opportunities for all members of the community. New residential neighborhoods should be developed as more than a collection of lots; they should incorporate design features and amenities that create a desirable living environment consistent with the goals and policies of the Madera </w:t>
      </w:r>
      <w:r>
        <w:rPr>
          <w:rFonts w:ascii="Times New Roman" w:hAnsi="Times New Roman"/>
          <w:sz w:val="22"/>
          <w:szCs w:val="22"/>
        </w:rPr>
        <w:t>General Plan</w:t>
      </w:r>
      <w:r w:rsidRPr="00876B7C">
        <w:rPr>
          <w:rFonts w:ascii="Times New Roman" w:hAnsi="Times New Roman"/>
          <w:sz w:val="22"/>
          <w:szCs w:val="22"/>
        </w:rPr>
        <w:t xml:space="preserve">.  </w:t>
      </w:r>
    </w:p>
    <w:p w14:paraId="5D59987A" w14:textId="77777777" w:rsidR="00B542D4" w:rsidRPr="00876B7C" w:rsidRDefault="00B542D4" w:rsidP="00B542D4">
      <w:pPr>
        <w:autoSpaceDE w:val="0"/>
        <w:autoSpaceDN w:val="0"/>
        <w:adjustRightInd w:val="0"/>
        <w:jc w:val="both"/>
        <w:rPr>
          <w:rFonts w:ascii="Times New Roman" w:hAnsi="Times New Roman"/>
          <w:sz w:val="22"/>
          <w:szCs w:val="22"/>
        </w:rPr>
      </w:pPr>
    </w:p>
    <w:p w14:paraId="513B7B6D" w14:textId="77777777" w:rsidR="00B542D4" w:rsidRPr="00876B7C" w:rsidRDefault="00B542D4" w:rsidP="00B542D4">
      <w:pPr>
        <w:numPr>
          <w:ilvl w:val="0"/>
          <w:numId w:val="37"/>
        </w:numPr>
        <w:autoSpaceDE w:val="0"/>
        <w:autoSpaceDN w:val="0"/>
        <w:adjustRightInd w:val="0"/>
        <w:ind w:left="0" w:firstLine="360"/>
        <w:jc w:val="both"/>
        <w:rPr>
          <w:rFonts w:ascii="Times New Roman" w:hAnsi="Times New Roman"/>
          <w:sz w:val="22"/>
          <w:szCs w:val="22"/>
        </w:rPr>
      </w:pPr>
      <w:r w:rsidRPr="00876B7C">
        <w:rPr>
          <w:rFonts w:ascii="Times New Roman" w:hAnsi="Times New Roman"/>
          <w:sz w:val="22"/>
          <w:szCs w:val="22"/>
        </w:rPr>
        <w:t>New residential development should be designed to avoid continuous blocks or clusters of dwellings that are connected only by streets, sidewalks, and hardscape.  New development shall incorporate amenities which establish a sense of identity at the project or neighborhood level, create opportunities for community interaction, and enhance the visual appeal of the area.  Features which accomplish these goals may include pathways, paseos, parks, community gardens, and other semi-public gathering places.</w:t>
      </w:r>
    </w:p>
    <w:p w14:paraId="71FAEF25" w14:textId="77777777" w:rsidR="00B542D4" w:rsidRPr="00876B7C" w:rsidRDefault="00B542D4" w:rsidP="00B542D4">
      <w:pPr>
        <w:autoSpaceDE w:val="0"/>
        <w:autoSpaceDN w:val="0"/>
        <w:adjustRightInd w:val="0"/>
        <w:jc w:val="both"/>
        <w:rPr>
          <w:rFonts w:ascii="Times New Roman" w:hAnsi="Times New Roman"/>
          <w:sz w:val="22"/>
          <w:szCs w:val="22"/>
        </w:rPr>
      </w:pPr>
    </w:p>
    <w:p w14:paraId="42B54385" w14:textId="77777777" w:rsidR="00B542D4" w:rsidRPr="00876B7C" w:rsidRDefault="00B542D4" w:rsidP="00B542D4">
      <w:pPr>
        <w:numPr>
          <w:ilvl w:val="0"/>
          <w:numId w:val="37"/>
        </w:numPr>
        <w:autoSpaceDE w:val="0"/>
        <w:autoSpaceDN w:val="0"/>
        <w:adjustRightInd w:val="0"/>
        <w:ind w:left="0" w:firstLine="360"/>
        <w:jc w:val="both"/>
        <w:rPr>
          <w:rFonts w:ascii="Times New Roman" w:hAnsi="Times New Roman"/>
          <w:sz w:val="22"/>
          <w:szCs w:val="22"/>
        </w:rPr>
      </w:pPr>
      <w:r w:rsidRPr="00876B7C">
        <w:rPr>
          <w:rFonts w:ascii="Times New Roman" w:hAnsi="Times New Roman"/>
          <w:sz w:val="22"/>
          <w:szCs w:val="22"/>
        </w:rPr>
        <w:t>Single family developments need to provide functional outdoor recreational space.  The space can be provided either on individual lots or more efficiently as aggregated local public spaces, creating communal open space recreational opportunities.</w:t>
      </w:r>
    </w:p>
    <w:p w14:paraId="3EEC2081" w14:textId="77777777" w:rsidR="00B542D4" w:rsidRPr="00876B7C" w:rsidRDefault="00B542D4" w:rsidP="00B542D4">
      <w:pPr>
        <w:autoSpaceDE w:val="0"/>
        <w:autoSpaceDN w:val="0"/>
        <w:adjustRightInd w:val="0"/>
        <w:jc w:val="both"/>
        <w:rPr>
          <w:rFonts w:ascii="Times New Roman" w:hAnsi="Times New Roman"/>
          <w:sz w:val="22"/>
          <w:szCs w:val="22"/>
        </w:rPr>
      </w:pPr>
    </w:p>
    <w:p w14:paraId="03A7D0E1" w14:textId="77777777" w:rsidR="00B542D4" w:rsidRPr="00876B7C" w:rsidRDefault="00B542D4" w:rsidP="00B542D4">
      <w:pPr>
        <w:numPr>
          <w:ilvl w:val="0"/>
          <w:numId w:val="37"/>
        </w:numPr>
        <w:autoSpaceDE w:val="0"/>
        <w:autoSpaceDN w:val="0"/>
        <w:adjustRightInd w:val="0"/>
        <w:ind w:left="0" w:firstLine="360"/>
        <w:jc w:val="both"/>
        <w:rPr>
          <w:rFonts w:ascii="Times New Roman" w:hAnsi="Times New Roman"/>
          <w:sz w:val="22"/>
          <w:szCs w:val="22"/>
        </w:rPr>
      </w:pPr>
      <w:r w:rsidRPr="00876B7C">
        <w:rPr>
          <w:rFonts w:ascii="Times New Roman" w:hAnsi="Times New Roman"/>
          <w:sz w:val="22"/>
          <w:szCs w:val="22"/>
        </w:rPr>
        <w:t>Multi-family projects shall include functional, accessible outdoor areas and improvements which provide space for both private and public gatherings.  These may include tot lots for pre-school children; passive recreation areas for lounging, sun bathing, barbecuing, quiet conversation and reading; and private patios or balconies.  To the extent possible, these areas shall be shaded by trees and/or shade structures.  Residential uses may also be developed as mixed uses within planned commercial developments.</w:t>
      </w:r>
    </w:p>
    <w:p w14:paraId="5804FD50" w14:textId="77777777" w:rsidR="00B542D4" w:rsidRPr="00876B7C" w:rsidRDefault="00B542D4" w:rsidP="00B542D4">
      <w:pPr>
        <w:autoSpaceDE w:val="0"/>
        <w:autoSpaceDN w:val="0"/>
        <w:adjustRightInd w:val="0"/>
        <w:jc w:val="both"/>
        <w:rPr>
          <w:rFonts w:cs="Arial"/>
          <w:sz w:val="22"/>
          <w:szCs w:val="22"/>
        </w:rPr>
      </w:pPr>
    </w:p>
    <w:p w14:paraId="5276BB08" w14:textId="77777777" w:rsidR="00B542D4" w:rsidRPr="00876B7C" w:rsidRDefault="00B542D4" w:rsidP="00B542D4">
      <w:pPr>
        <w:pStyle w:val="Heading3"/>
        <w:spacing w:before="0" w:beforeAutospacing="0" w:after="0" w:afterAutospacing="0"/>
        <w:rPr>
          <w:sz w:val="22"/>
          <w:szCs w:val="22"/>
        </w:rPr>
      </w:pPr>
      <w:bookmarkStart w:id="240" w:name="_Toc506199058"/>
      <w:bookmarkStart w:id="241" w:name="_Toc506205098"/>
      <w:bookmarkStart w:id="242" w:name="_Toc506205420"/>
      <w:r w:rsidRPr="00876B7C">
        <w:rPr>
          <w:sz w:val="22"/>
          <w:szCs w:val="22"/>
        </w:rPr>
        <w:t>§ 10-3.502  LAND USES AND PERMIT REQUIREMENTS – RESIDENTIAL ZONES</w:t>
      </w:r>
      <w:bookmarkEnd w:id="240"/>
      <w:bookmarkEnd w:id="241"/>
      <w:bookmarkEnd w:id="242"/>
      <w:r w:rsidRPr="00876B7C">
        <w:rPr>
          <w:sz w:val="22"/>
          <w:szCs w:val="22"/>
        </w:rPr>
        <w:t xml:space="preserve"> </w:t>
      </w:r>
    </w:p>
    <w:p w14:paraId="2FF1FAFF" w14:textId="77777777" w:rsidR="00B542D4" w:rsidRPr="00876B7C" w:rsidRDefault="00B542D4" w:rsidP="00B542D4">
      <w:pPr>
        <w:jc w:val="both"/>
        <w:rPr>
          <w:rFonts w:ascii="Times New Roman" w:hAnsi="Times New Roman"/>
          <w:b/>
          <w:bCs/>
          <w:sz w:val="22"/>
          <w:szCs w:val="22"/>
        </w:rPr>
      </w:pPr>
    </w:p>
    <w:p w14:paraId="7136E15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Table 10-3.502</w:t>
      </w:r>
      <w:r w:rsidRPr="00876B7C">
        <w:rPr>
          <w:rFonts w:ascii="Times New Roman" w:hAnsi="Times New Roman"/>
          <w:b/>
          <w:sz w:val="22"/>
          <w:szCs w:val="22"/>
        </w:rPr>
        <w:t xml:space="preserve"> </w:t>
      </w:r>
      <w:r w:rsidRPr="00876B7C">
        <w:rPr>
          <w:rFonts w:ascii="Times New Roman" w:hAnsi="Times New Roman"/>
          <w:sz w:val="22"/>
          <w:szCs w:val="22"/>
        </w:rPr>
        <w:t xml:space="preserve">identifies the uses of land allowed by this Zoning Ordinance in each residential zoning district, and the land use permit required to establish each use, in compliance with the Zoning Ordinance.  Uses not specifically listed within the table are prohibited. </w:t>
      </w:r>
    </w:p>
    <w:p w14:paraId="617015EE" w14:textId="77777777" w:rsidR="00B542D4" w:rsidRPr="00876B7C" w:rsidRDefault="00B542D4" w:rsidP="00B542D4">
      <w:pPr>
        <w:ind w:firstLine="450"/>
        <w:jc w:val="both"/>
        <w:rPr>
          <w:rFonts w:ascii="Times New Roman" w:hAnsi="Times New Roman"/>
          <w:bCs/>
          <w:sz w:val="22"/>
          <w:szCs w:val="22"/>
        </w:rPr>
      </w:pPr>
    </w:p>
    <w:p w14:paraId="24063C61" w14:textId="77777777" w:rsidR="00B542D4" w:rsidRPr="00876B7C" w:rsidRDefault="00B542D4" w:rsidP="00B542D4">
      <w:pPr>
        <w:ind w:firstLine="360"/>
        <w:jc w:val="both"/>
        <w:rPr>
          <w:rFonts w:ascii="Times New Roman" w:hAnsi="Times New Roman"/>
          <w:bCs/>
          <w:sz w:val="22"/>
          <w:szCs w:val="22"/>
        </w:rPr>
      </w:pPr>
      <w:r w:rsidRPr="00876B7C">
        <w:rPr>
          <w:rFonts w:ascii="Times New Roman" w:hAnsi="Times New Roman"/>
          <w:bCs/>
          <w:sz w:val="22"/>
          <w:szCs w:val="22"/>
        </w:rPr>
        <w:t>(B) Table 10-3.502 shall utilize the following abbreviations to define permitted uses, conditionally allowed uses, and prohibited uses within the various residential zone districts:</w:t>
      </w:r>
    </w:p>
    <w:p w14:paraId="1E4724D1" w14:textId="77777777" w:rsidR="00B542D4" w:rsidRPr="00876B7C" w:rsidRDefault="00B542D4" w:rsidP="00B542D4">
      <w:pPr>
        <w:ind w:firstLine="450"/>
        <w:jc w:val="both"/>
        <w:rPr>
          <w:rFonts w:ascii="Times New Roman" w:hAnsi="Times New Roman"/>
          <w:bCs/>
          <w:sz w:val="22"/>
          <w:szCs w:val="22"/>
        </w:rPr>
      </w:pPr>
      <w:r w:rsidRPr="00876B7C">
        <w:rPr>
          <w:rFonts w:ascii="Times New Roman" w:hAnsi="Times New Roman"/>
          <w:bCs/>
          <w:sz w:val="22"/>
          <w:szCs w:val="22"/>
        </w:rPr>
        <w:t xml:space="preserve">P  </w:t>
      </w:r>
      <w:r w:rsidRPr="00876B7C">
        <w:rPr>
          <w:rFonts w:ascii="Times New Roman" w:hAnsi="Times New Roman"/>
          <w:bCs/>
          <w:sz w:val="22"/>
          <w:szCs w:val="22"/>
        </w:rPr>
        <w:tab/>
      </w:r>
      <w:r w:rsidRPr="00876B7C">
        <w:rPr>
          <w:rFonts w:ascii="Times New Roman" w:hAnsi="Times New Roman"/>
          <w:bCs/>
          <w:sz w:val="22"/>
          <w:szCs w:val="22"/>
        </w:rPr>
        <w:tab/>
        <w:t>-</w:t>
      </w:r>
      <w:r w:rsidRPr="00876B7C">
        <w:rPr>
          <w:rFonts w:ascii="Times New Roman" w:hAnsi="Times New Roman"/>
          <w:bCs/>
          <w:sz w:val="22"/>
          <w:szCs w:val="22"/>
        </w:rPr>
        <w:tab/>
        <w:t>Permitted Use / An Allowed Activity</w:t>
      </w:r>
    </w:p>
    <w:p w14:paraId="2A5C15A8" w14:textId="77777777" w:rsidR="00B542D4" w:rsidRPr="00876B7C" w:rsidRDefault="00B542D4" w:rsidP="00B542D4">
      <w:pPr>
        <w:ind w:firstLine="450"/>
        <w:jc w:val="both"/>
        <w:rPr>
          <w:rFonts w:ascii="Times New Roman" w:hAnsi="Times New Roman"/>
          <w:bCs/>
          <w:sz w:val="22"/>
          <w:szCs w:val="22"/>
        </w:rPr>
      </w:pPr>
      <w:r w:rsidRPr="00876B7C">
        <w:rPr>
          <w:rFonts w:ascii="Times New Roman" w:hAnsi="Times New Roman"/>
          <w:bCs/>
          <w:sz w:val="22"/>
          <w:szCs w:val="22"/>
        </w:rPr>
        <w:t xml:space="preserve">ZAP </w:t>
      </w:r>
      <w:r w:rsidRPr="00876B7C">
        <w:rPr>
          <w:rFonts w:ascii="Times New Roman" w:hAnsi="Times New Roman"/>
          <w:bCs/>
          <w:sz w:val="22"/>
          <w:szCs w:val="22"/>
        </w:rPr>
        <w:tab/>
        <w:t>-</w:t>
      </w:r>
      <w:r w:rsidRPr="00876B7C">
        <w:rPr>
          <w:rFonts w:ascii="Times New Roman" w:hAnsi="Times New Roman"/>
          <w:bCs/>
          <w:sz w:val="22"/>
          <w:szCs w:val="22"/>
        </w:rPr>
        <w:tab/>
        <w:t>Zoning Administrator Permit Required</w:t>
      </w:r>
    </w:p>
    <w:p w14:paraId="29B79C8F" w14:textId="77777777" w:rsidR="00B542D4" w:rsidRPr="00876B7C" w:rsidRDefault="00B542D4" w:rsidP="00B542D4">
      <w:pPr>
        <w:ind w:firstLine="450"/>
        <w:jc w:val="both"/>
        <w:rPr>
          <w:rFonts w:ascii="Times New Roman" w:hAnsi="Times New Roman"/>
          <w:bCs/>
          <w:sz w:val="22"/>
          <w:szCs w:val="22"/>
        </w:rPr>
      </w:pPr>
      <w:r w:rsidRPr="00876B7C">
        <w:rPr>
          <w:rFonts w:ascii="Times New Roman" w:hAnsi="Times New Roman"/>
          <w:bCs/>
          <w:sz w:val="22"/>
          <w:szCs w:val="22"/>
        </w:rPr>
        <w:t>CUP</w:t>
      </w:r>
      <w:r w:rsidRPr="00876B7C">
        <w:rPr>
          <w:rFonts w:ascii="Times New Roman" w:hAnsi="Times New Roman"/>
          <w:bCs/>
          <w:sz w:val="22"/>
          <w:szCs w:val="22"/>
        </w:rPr>
        <w:tab/>
        <w:t>-</w:t>
      </w:r>
      <w:r w:rsidRPr="00876B7C">
        <w:rPr>
          <w:rFonts w:ascii="Times New Roman" w:hAnsi="Times New Roman"/>
          <w:bCs/>
          <w:sz w:val="22"/>
          <w:szCs w:val="22"/>
        </w:rPr>
        <w:tab/>
        <w:t>Conditional Use Permit Required</w:t>
      </w:r>
    </w:p>
    <w:p w14:paraId="03FDDB37" w14:textId="77777777" w:rsidR="00B542D4" w:rsidRPr="00876B7C" w:rsidRDefault="00B542D4" w:rsidP="00B542D4">
      <w:pPr>
        <w:ind w:firstLine="450"/>
        <w:jc w:val="both"/>
        <w:rPr>
          <w:rFonts w:ascii="Times New Roman" w:hAnsi="Times New Roman"/>
          <w:bCs/>
          <w:sz w:val="22"/>
          <w:szCs w:val="22"/>
        </w:rPr>
      </w:pPr>
      <w:r w:rsidRPr="00876B7C">
        <w:rPr>
          <w:rFonts w:ascii="Times New Roman" w:hAnsi="Times New Roman"/>
          <w:bCs/>
          <w:sz w:val="22"/>
          <w:szCs w:val="22"/>
        </w:rPr>
        <w:t>N</w:t>
      </w:r>
      <w:r w:rsidRPr="00876B7C">
        <w:rPr>
          <w:rFonts w:ascii="Times New Roman" w:hAnsi="Times New Roman"/>
          <w:bCs/>
          <w:sz w:val="22"/>
          <w:szCs w:val="22"/>
        </w:rPr>
        <w:tab/>
      </w:r>
      <w:r w:rsidRPr="00876B7C">
        <w:rPr>
          <w:rFonts w:ascii="Times New Roman" w:hAnsi="Times New Roman"/>
          <w:bCs/>
          <w:sz w:val="22"/>
          <w:szCs w:val="22"/>
        </w:rPr>
        <w:tab/>
        <w:t>-</w:t>
      </w:r>
      <w:r w:rsidRPr="00876B7C">
        <w:rPr>
          <w:rFonts w:ascii="Times New Roman" w:hAnsi="Times New Roman"/>
          <w:bCs/>
          <w:sz w:val="22"/>
          <w:szCs w:val="22"/>
        </w:rPr>
        <w:tab/>
        <w:t>Not Allowed / Prohibited</w:t>
      </w:r>
    </w:p>
    <w:p w14:paraId="3CCF8879" w14:textId="77777777" w:rsidR="00B542D4" w:rsidRPr="00876B7C" w:rsidRDefault="00B542D4" w:rsidP="00B542D4">
      <w:pPr>
        <w:ind w:firstLine="450"/>
        <w:jc w:val="both"/>
        <w:rPr>
          <w:rFonts w:ascii="Times New Roman" w:hAnsi="Times New Roman"/>
          <w:bCs/>
          <w:sz w:val="22"/>
          <w:szCs w:val="22"/>
        </w:rPr>
      </w:pPr>
    </w:p>
    <w:p w14:paraId="00B36C58" w14:textId="77777777" w:rsidR="00B542D4" w:rsidRPr="00876B7C" w:rsidRDefault="00B542D4" w:rsidP="00B542D4">
      <w:pPr>
        <w:numPr>
          <w:ilvl w:val="0"/>
          <w:numId w:val="36"/>
        </w:numPr>
        <w:ind w:left="0" w:firstLine="360"/>
        <w:jc w:val="both"/>
        <w:rPr>
          <w:rFonts w:ascii="Times New Roman" w:hAnsi="Times New Roman"/>
          <w:b/>
          <w:bCs/>
          <w:sz w:val="22"/>
          <w:szCs w:val="22"/>
        </w:rPr>
      </w:pPr>
      <w:r w:rsidRPr="00876B7C">
        <w:rPr>
          <w:rFonts w:ascii="Times New Roman" w:hAnsi="Times New Roman"/>
          <w:sz w:val="22"/>
          <w:szCs w:val="22"/>
        </w:rPr>
        <w:t>The far right column of Table 10-3.502</w:t>
      </w:r>
      <w:r w:rsidRPr="00876B7C">
        <w:rPr>
          <w:rFonts w:ascii="Times New Roman" w:hAnsi="Times New Roman"/>
          <w:b/>
          <w:sz w:val="22"/>
          <w:szCs w:val="22"/>
        </w:rPr>
        <w:t xml:space="preserve"> </w:t>
      </w:r>
      <w:r w:rsidRPr="00876B7C">
        <w:rPr>
          <w:rFonts w:ascii="Times New Roman" w:hAnsi="Times New Roman"/>
          <w:sz w:val="22"/>
          <w:szCs w:val="22"/>
        </w:rPr>
        <w:t xml:space="preserve"> noted as "Specific Use Regulations" provides a section number wherever applicable for regulations that apply to the particular use listed, in addition to the other general standards of this Zoning Ordinance. </w:t>
      </w:r>
    </w:p>
    <w:p w14:paraId="7E500C09" w14:textId="77777777" w:rsidR="00B542D4" w:rsidRPr="00876B7C" w:rsidRDefault="00B542D4" w:rsidP="00B542D4">
      <w:pPr>
        <w:ind w:firstLine="450"/>
        <w:jc w:val="both"/>
        <w:rPr>
          <w:rFonts w:ascii="Times New Roman" w:hAnsi="Times New Roman"/>
          <w:sz w:val="22"/>
          <w:szCs w:val="22"/>
        </w:rPr>
      </w:pPr>
    </w:p>
    <w:p w14:paraId="5FEAAB95"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br w:type="page"/>
      </w:r>
      <w:r>
        <w:lastRenderedPageBreak/>
        <w:pict w14:anchorId="2AC3B46E">
          <v:shape id="_x0000_i1036" type="#_x0000_t75" style="width:468pt;height:670.5pt">
            <v:imagedata r:id="rId23" o:title=""/>
          </v:shape>
        </w:pict>
      </w:r>
    </w:p>
    <w:p w14:paraId="48C55150" w14:textId="77777777" w:rsidR="00B542D4" w:rsidRPr="00876B7C" w:rsidRDefault="00B542D4" w:rsidP="00B542D4">
      <w:pPr>
        <w:rPr>
          <w:rFonts w:ascii="Times New Roman" w:hAnsi="Times New Roman"/>
          <w:sz w:val="22"/>
          <w:szCs w:val="22"/>
        </w:rPr>
      </w:pPr>
    </w:p>
    <w:p w14:paraId="54CD5044" w14:textId="77777777" w:rsidR="00B542D4" w:rsidRPr="00876B7C" w:rsidRDefault="00B542D4" w:rsidP="00B542D4">
      <w:pPr>
        <w:pStyle w:val="Heading3"/>
        <w:spacing w:before="0" w:beforeAutospacing="0" w:after="0" w:afterAutospacing="0"/>
        <w:rPr>
          <w:sz w:val="22"/>
          <w:szCs w:val="22"/>
        </w:rPr>
      </w:pPr>
      <w:bookmarkStart w:id="243" w:name="_Toc506199059"/>
      <w:bookmarkStart w:id="244" w:name="_Toc506205099"/>
      <w:bookmarkStart w:id="245" w:name="_Toc506205421"/>
      <w:r w:rsidRPr="00876B7C">
        <w:rPr>
          <w:sz w:val="22"/>
          <w:szCs w:val="22"/>
        </w:rPr>
        <w:t xml:space="preserve">§ 10-3.503 </w:t>
      </w:r>
      <w:r w:rsidRPr="00876B7C">
        <w:rPr>
          <w:sz w:val="22"/>
          <w:szCs w:val="22"/>
          <w:lang w:val="en-US"/>
        </w:rPr>
        <w:t xml:space="preserve"> </w:t>
      </w:r>
      <w:r w:rsidRPr="00876B7C">
        <w:rPr>
          <w:sz w:val="22"/>
          <w:szCs w:val="22"/>
        </w:rPr>
        <w:t>EXEMPTIONS – RESIDENTIAL ZONES</w:t>
      </w:r>
      <w:bookmarkEnd w:id="243"/>
      <w:bookmarkEnd w:id="244"/>
      <w:bookmarkEnd w:id="245"/>
      <w:r w:rsidRPr="00876B7C">
        <w:rPr>
          <w:sz w:val="22"/>
          <w:szCs w:val="22"/>
        </w:rPr>
        <w:t xml:space="preserve"> </w:t>
      </w:r>
    </w:p>
    <w:p w14:paraId="638D1140" w14:textId="77777777" w:rsidR="00B542D4" w:rsidRPr="00876B7C" w:rsidRDefault="00B542D4" w:rsidP="00B542D4">
      <w:pPr>
        <w:jc w:val="both"/>
        <w:rPr>
          <w:rFonts w:ascii="Times New Roman" w:hAnsi="Times New Roman"/>
          <w:b/>
          <w:bCs/>
          <w:sz w:val="22"/>
          <w:szCs w:val="22"/>
        </w:rPr>
      </w:pPr>
    </w:p>
    <w:p w14:paraId="35DBA835" w14:textId="77777777" w:rsidR="00B542D4" w:rsidRPr="00876B7C" w:rsidRDefault="00B542D4" w:rsidP="00B542D4">
      <w:pPr>
        <w:ind w:firstLine="360"/>
        <w:jc w:val="both"/>
        <w:rPr>
          <w:rFonts w:ascii="Times New Roman" w:hAnsi="Times New Roman"/>
          <w:bCs/>
          <w:sz w:val="22"/>
          <w:szCs w:val="22"/>
        </w:rPr>
      </w:pPr>
      <w:r w:rsidRPr="00876B7C">
        <w:rPr>
          <w:rFonts w:ascii="Times New Roman" w:hAnsi="Times New Roman"/>
          <w:bCs/>
          <w:sz w:val="22"/>
          <w:szCs w:val="22"/>
        </w:rPr>
        <w:t xml:space="preserve">(A) General requirements for exemption – Residential Zones. </w:t>
      </w:r>
      <w:r w:rsidRPr="00876B7C">
        <w:rPr>
          <w:rFonts w:ascii="Times New Roman" w:hAnsi="Times New Roman"/>
          <w:sz w:val="22"/>
          <w:szCs w:val="22"/>
        </w:rPr>
        <w:t>The land uses, structures, and activities identified by Subsection B below allowed “by right” only when:</w:t>
      </w:r>
    </w:p>
    <w:p w14:paraId="46D0B891"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 The use, activity or structure is established and operated in compliance with the setback requirements, height limits, and all other applicable standards of this Zoning Ordinance, and;</w:t>
      </w:r>
    </w:p>
    <w:p w14:paraId="50457F2C"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Any permit or approval required by regulations other than this Zoning Ordinance is obtained (for example, a Building Permit).</w:t>
      </w:r>
    </w:p>
    <w:p w14:paraId="152C956D" w14:textId="77777777" w:rsidR="00B542D4" w:rsidRPr="00876B7C" w:rsidRDefault="00B542D4" w:rsidP="00B542D4">
      <w:pPr>
        <w:jc w:val="both"/>
        <w:rPr>
          <w:rFonts w:ascii="Times New Roman" w:hAnsi="Times New Roman"/>
          <w:sz w:val="22"/>
          <w:szCs w:val="22"/>
        </w:rPr>
      </w:pPr>
    </w:p>
    <w:p w14:paraId="6A6D334A" w14:textId="77777777" w:rsidR="00B542D4" w:rsidRPr="00876B7C" w:rsidRDefault="00B542D4" w:rsidP="00B542D4">
      <w:pPr>
        <w:numPr>
          <w:ilvl w:val="0"/>
          <w:numId w:val="30"/>
        </w:numPr>
        <w:ind w:left="0" w:firstLine="360"/>
        <w:jc w:val="both"/>
        <w:rPr>
          <w:rFonts w:ascii="Times New Roman" w:hAnsi="Times New Roman"/>
          <w:sz w:val="22"/>
          <w:szCs w:val="22"/>
        </w:rPr>
      </w:pPr>
      <w:r w:rsidRPr="00876B7C">
        <w:rPr>
          <w:rFonts w:ascii="Times New Roman" w:hAnsi="Times New Roman"/>
          <w:bCs/>
          <w:sz w:val="22"/>
          <w:szCs w:val="22"/>
        </w:rPr>
        <w:t xml:space="preserve">Exempt land uses – Residential Zones. </w:t>
      </w:r>
      <w:r w:rsidRPr="00876B7C">
        <w:rPr>
          <w:rFonts w:ascii="Times New Roman" w:hAnsi="Times New Roman"/>
          <w:sz w:val="22"/>
          <w:szCs w:val="22"/>
        </w:rPr>
        <w:t>The following are allowed by the Zoning Ordinance when in compliance with Subsection A. above.</w:t>
      </w:r>
    </w:p>
    <w:p w14:paraId="7A557CAA"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Decks, paths and driveways. </w:t>
      </w:r>
      <w:r w:rsidRPr="00876B7C">
        <w:rPr>
          <w:rFonts w:ascii="Times New Roman" w:hAnsi="Times New Roman"/>
          <w:sz w:val="22"/>
          <w:szCs w:val="22"/>
        </w:rPr>
        <w:t>Decks, less than 30 inches above grade, on-site paths, and driveways that are not required to have a Building Permit or Grading Permit by the Madera Municipal Code.</w:t>
      </w:r>
    </w:p>
    <w:p w14:paraId="3C9C7D58"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Fences and walls. Fences and walls in conformance with the development standards of the applicable zone district. </w:t>
      </w:r>
      <w:r w:rsidRPr="00876B7C">
        <w:rPr>
          <w:rFonts w:ascii="Times New Roman" w:hAnsi="Times New Roman"/>
          <w:sz w:val="22"/>
          <w:szCs w:val="22"/>
        </w:rPr>
        <w:t xml:space="preserve"> </w:t>
      </w:r>
    </w:p>
    <w:p w14:paraId="5A816EE9"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 Interior remodeling. </w:t>
      </w:r>
      <w:r w:rsidRPr="00876B7C">
        <w:rPr>
          <w:rFonts w:ascii="Times New Roman" w:hAnsi="Times New Roman"/>
          <w:sz w:val="22"/>
          <w:szCs w:val="22"/>
        </w:rPr>
        <w:t>Interior alterations that do not increase the number of rooms or the gross floor area within the structure, or a change in the permitted use of the structure.</w:t>
      </w:r>
    </w:p>
    <w:p w14:paraId="3288C799"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Portable spas, hot tubs, and fish ponds. </w:t>
      </w:r>
      <w:r w:rsidRPr="00876B7C">
        <w:rPr>
          <w:rFonts w:ascii="Times New Roman" w:hAnsi="Times New Roman"/>
          <w:sz w:val="22"/>
          <w:szCs w:val="22"/>
        </w:rPr>
        <w:t xml:space="preserve">Portable spas, hot tubs, and fish ponds, etc., that do not: exceed 120 square feet in total area including related equipment; or contain more than 2,000 gallons of water; or exceed three feet in depth. These facilities shall comply with the setback requirements established for the various residential zones. </w:t>
      </w:r>
    </w:p>
    <w:p w14:paraId="445E0216"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Repairs and maintenance. </w:t>
      </w:r>
      <w:r w:rsidRPr="00876B7C">
        <w:rPr>
          <w:rFonts w:ascii="Times New Roman" w:hAnsi="Times New Roman"/>
          <w:sz w:val="22"/>
          <w:szCs w:val="22"/>
        </w:rPr>
        <w:t>Ordinary repairs and maintenance, if the work does not change the approved land use of the site or structure, or add to, enlarge or expand the land use and/or structure; and/or any exterior repairs employ the same materials and design as the original construction.</w:t>
      </w:r>
    </w:p>
    <w:p w14:paraId="6582E719"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Small, portable residential accessory structures. </w:t>
      </w:r>
      <w:r w:rsidRPr="00876B7C">
        <w:rPr>
          <w:rFonts w:ascii="Times New Roman" w:hAnsi="Times New Roman"/>
          <w:sz w:val="22"/>
          <w:szCs w:val="22"/>
        </w:rPr>
        <w:t>A total of no more than two (2) portable structures per lot or unit, including pre-manufactured storage sheds, small play structures/houses and other small structures in residential zoning districts that are exempt from Building Permit requirements in compliance with the Madera Municipal Code. Structures under this section are subject to the setback requirements established for the various residential zones.</w:t>
      </w:r>
    </w:p>
    <w:p w14:paraId="69E89381" w14:textId="77777777" w:rsidR="00B542D4" w:rsidRPr="00876B7C" w:rsidRDefault="00B542D4" w:rsidP="00B542D4">
      <w:pPr>
        <w:numPr>
          <w:ilvl w:val="0"/>
          <w:numId w:val="40"/>
        </w:numPr>
        <w:jc w:val="both"/>
        <w:rPr>
          <w:rFonts w:ascii="Times New Roman" w:hAnsi="Times New Roman"/>
          <w:sz w:val="22"/>
          <w:szCs w:val="22"/>
        </w:rPr>
      </w:pPr>
      <w:r w:rsidRPr="00876B7C">
        <w:rPr>
          <w:rFonts w:ascii="Times New Roman" w:hAnsi="Times New Roman"/>
          <w:bCs/>
          <w:sz w:val="22"/>
          <w:szCs w:val="22"/>
        </w:rPr>
        <w:t xml:space="preserve">Solar collectors. </w:t>
      </w:r>
      <w:r w:rsidRPr="00876B7C">
        <w:rPr>
          <w:rFonts w:ascii="Times New Roman" w:hAnsi="Times New Roman"/>
          <w:sz w:val="22"/>
          <w:szCs w:val="22"/>
        </w:rPr>
        <w:t>The addition of solar collection systems to the roofs or sides of existing structures, provided that the collectors comply with applicable height limit requirements.</w:t>
      </w:r>
    </w:p>
    <w:p w14:paraId="1A6FAB82"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bCs/>
          <w:sz w:val="22"/>
          <w:szCs w:val="22"/>
        </w:rPr>
        <w:t xml:space="preserve">(8) Utilities. </w:t>
      </w:r>
      <w:r w:rsidRPr="00876B7C">
        <w:rPr>
          <w:rFonts w:ascii="Times New Roman" w:hAnsi="Times New Roman"/>
          <w:sz w:val="22"/>
          <w:szCs w:val="22"/>
        </w:rPr>
        <w:t>The erection, construction, alteration, or maintenance by a public utility or public agency of underground or overhead utilities intended to service existing or nearby approved developments shall be permitted in any zoning district. These include: water; gas; electric; telecommunication; supply or disposal systems; including wires, mains, drains, sewers, pipes, conduits, cables, fire-alarm boxes, police call boxes, traffic signals, hydrants, etc., but not including new transmission lines and structures. Satellite and wireless communications antennas are subject to a conditional use permit in all residential zones.</w:t>
      </w:r>
    </w:p>
    <w:p w14:paraId="4913666E" w14:textId="77777777" w:rsidR="00B542D4" w:rsidRPr="00876B7C" w:rsidRDefault="00B542D4" w:rsidP="00B542D4">
      <w:pPr>
        <w:rPr>
          <w:rFonts w:ascii="Times New Roman" w:hAnsi="Times New Roman"/>
          <w:sz w:val="22"/>
          <w:szCs w:val="22"/>
        </w:rPr>
      </w:pPr>
    </w:p>
    <w:p w14:paraId="084D5963" w14:textId="77777777" w:rsidR="00B542D4" w:rsidRPr="00876B7C" w:rsidRDefault="00B542D4" w:rsidP="00B542D4">
      <w:pPr>
        <w:pStyle w:val="Heading3"/>
        <w:spacing w:before="0" w:beforeAutospacing="0" w:after="0" w:afterAutospacing="0"/>
        <w:rPr>
          <w:sz w:val="22"/>
          <w:szCs w:val="22"/>
        </w:rPr>
      </w:pPr>
      <w:bookmarkStart w:id="246" w:name="_Toc506199060"/>
      <w:bookmarkStart w:id="247" w:name="_Toc506205100"/>
      <w:bookmarkStart w:id="248" w:name="_Toc506205422"/>
      <w:r w:rsidRPr="00876B7C">
        <w:rPr>
          <w:sz w:val="22"/>
          <w:szCs w:val="22"/>
        </w:rPr>
        <w:t>§ 10-3.504  PROHIBITED LAND USES – RESIDENTIAL ZONES</w:t>
      </w:r>
      <w:bookmarkEnd w:id="246"/>
      <w:bookmarkEnd w:id="247"/>
      <w:bookmarkEnd w:id="248"/>
    </w:p>
    <w:p w14:paraId="1A6AF320" w14:textId="77777777" w:rsidR="00B542D4" w:rsidRPr="00876B7C" w:rsidRDefault="00B542D4" w:rsidP="00B542D4">
      <w:pPr>
        <w:jc w:val="both"/>
        <w:rPr>
          <w:rFonts w:cs="Arial"/>
          <w:b/>
          <w:bCs/>
          <w:sz w:val="22"/>
          <w:szCs w:val="22"/>
        </w:rPr>
      </w:pPr>
    </w:p>
    <w:p w14:paraId="13FDC308" w14:textId="77777777" w:rsidR="00B542D4" w:rsidRPr="00876B7C" w:rsidRDefault="00B542D4" w:rsidP="00B542D4">
      <w:pPr>
        <w:numPr>
          <w:ilvl w:val="2"/>
          <w:numId w:val="34"/>
        </w:numPr>
        <w:ind w:left="0" w:firstLine="360"/>
        <w:jc w:val="both"/>
        <w:rPr>
          <w:rFonts w:ascii="Times New Roman" w:hAnsi="Times New Roman"/>
          <w:b/>
          <w:bCs/>
          <w:sz w:val="22"/>
          <w:szCs w:val="22"/>
        </w:rPr>
      </w:pPr>
      <w:r w:rsidRPr="00876B7C">
        <w:rPr>
          <w:rFonts w:ascii="Times New Roman" w:hAnsi="Times New Roman"/>
          <w:sz w:val="22"/>
          <w:szCs w:val="22"/>
        </w:rPr>
        <w:t>The following are prohibited uses in all residential zone districts.</w:t>
      </w:r>
    </w:p>
    <w:p w14:paraId="092FCA6C" w14:textId="77777777" w:rsidR="00B542D4" w:rsidRPr="00876B7C" w:rsidRDefault="00B542D4" w:rsidP="00B542D4">
      <w:pPr>
        <w:numPr>
          <w:ilvl w:val="0"/>
          <w:numId w:val="38"/>
        </w:numPr>
        <w:ind w:left="1080" w:hanging="360"/>
        <w:jc w:val="both"/>
        <w:rPr>
          <w:rFonts w:ascii="Times New Roman" w:hAnsi="Times New Roman"/>
          <w:sz w:val="22"/>
          <w:szCs w:val="22"/>
        </w:rPr>
      </w:pPr>
      <w:r w:rsidRPr="00876B7C">
        <w:rPr>
          <w:rFonts w:ascii="Times New Roman" w:hAnsi="Times New Roman"/>
          <w:sz w:val="22"/>
          <w:szCs w:val="22"/>
        </w:rPr>
        <w:t>Commercial uses (except where indicated in Table § 10-3.502).</w:t>
      </w:r>
      <w:r w:rsidRPr="00876B7C">
        <w:rPr>
          <w:rFonts w:ascii="Times New Roman" w:hAnsi="Times New Roman"/>
          <w:b/>
          <w:sz w:val="22"/>
          <w:szCs w:val="22"/>
        </w:rPr>
        <w:t xml:space="preserve"> </w:t>
      </w:r>
    </w:p>
    <w:p w14:paraId="097553C6" w14:textId="77777777" w:rsidR="00B542D4" w:rsidRPr="00876B7C" w:rsidRDefault="00B542D4" w:rsidP="00B542D4">
      <w:pPr>
        <w:numPr>
          <w:ilvl w:val="0"/>
          <w:numId w:val="38"/>
        </w:numPr>
        <w:ind w:left="1080" w:hanging="360"/>
        <w:jc w:val="both"/>
        <w:rPr>
          <w:rFonts w:ascii="Times New Roman" w:hAnsi="Times New Roman"/>
          <w:sz w:val="22"/>
          <w:szCs w:val="22"/>
        </w:rPr>
      </w:pPr>
      <w:r w:rsidRPr="00876B7C">
        <w:rPr>
          <w:rFonts w:ascii="Times New Roman" w:hAnsi="Times New Roman"/>
          <w:sz w:val="22"/>
          <w:szCs w:val="22"/>
        </w:rPr>
        <w:t>Industrial uses.</w:t>
      </w:r>
    </w:p>
    <w:p w14:paraId="751B91CB" w14:textId="77777777" w:rsidR="00B542D4" w:rsidRPr="00876B7C" w:rsidRDefault="00B542D4" w:rsidP="00B542D4">
      <w:pPr>
        <w:numPr>
          <w:ilvl w:val="0"/>
          <w:numId w:val="38"/>
        </w:numPr>
        <w:ind w:left="1080" w:hanging="360"/>
        <w:jc w:val="both"/>
        <w:rPr>
          <w:rFonts w:ascii="Times New Roman" w:hAnsi="Times New Roman"/>
          <w:sz w:val="22"/>
          <w:szCs w:val="22"/>
        </w:rPr>
      </w:pPr>
      <w:r w:rsidRPr="00876B7C">
        <w:rPr>
          <w:rFonts w:ascii="Times New Roman" w:hAnsi="Times New Roman"/>
          <w:sz w:val="22"/>
          <w:szCs w:val="22"/>
        </w:rPr>
        <w:t>Recycling centers.</w:t>
      </w:r>
    </w:p>
    <w:p w14:paraId="3DB501CC" w14:textId="77777777" w:rsidR="00B542D4" w:rsidRPr="00876B7C" w:rsidRDefault="00B542D4" w:rsidP="00B542D4">
      <w:pPr>
        <w:numPr>
          <w:ilvl w:val="0"/>
          <w:numId w:val="38"/>
        </w:numPr>
        <w:ind w:left="1080" w:hanging="360"/>
        <w:jc w:val="both"/>
        <w:rPr>
          <w:rFonts w:ascii="Times New Roman" w:hAnsi="Times New Roman"/>
          <w:sz w:val="22"/>
          <w:szCs w:val="22"/>
        </w:rPr>
      </w:pPr>
      <w:r w:rsidRPr="00876B7C">
        <w:rPr>
          <w:rFonts w:ascii="Times New Roman" w:hAnsi="Times New Roman"/>
          <w:sz w:val="22"/>
          <w:szCs w:val="22"/>
        </w:rPr>
        <w:t>Storage/use of Shipping Containers.</w:t>
      </w:r>
    </w:p>
    <w:p w14:paraId="6412BC0F" w14:textId="77777777" w:rsidR="00B542D4" w:rsidRPr="00876B7C" w:rsidRDefault="00B542D4" w:rsidP="00B542D4">
      <w:pPr>
        <w:jc w:val="both"/>
        <w:rPr>
          <w:rFonts w:ascii="Times New Roman" w:hAnsi="Times New Roman"/>
          <w:sz w:val="22"/>
          <w:szCs w:val="22"/>
        </w:rPr>
      </w:pPr>
    </w:p>
    <w:p w14:paraId="3DC57A32" w14:textId="77777777" w:rsidR="00B542D4" w:rsidRPr="00876B7C" w:rsidRDefault="00B542D4" w:rsidP="00B542D4">
      <w:pPr>
        <w:pStyle w:val="Heading3"/>
        <w:spacing w:before="0" w:beforeAutospacing="0" w:after="0" w:afterAutospacing="0"/>
        <w:rPr>
          <w:sz w:val="22"/>
          <w:szCs w:val="22"/>
        </w:rPr>
      </w:pPr>
      <w:bookmarkStart w:id="249" w:name="_Toc506199061"/>
      <w:bookmarkStart w:id="250" w:name="_Toc506205101"/>
      <w:bookmarkStart w:id="251" w:name="_Toc506205423"/>
      <w:r w:rsidRPr="00876B7C">
        <w:rPr>
          <w:sz w:val="22"/>
          <w:szCs w:val="22"/>
        </w:rPr>
        <w:t>§ 10-3.505  RESERVED</w:t>
      </w:r>
      <w:bookmarkEnd w:id="249"/>
      <w:bookmarkEnd w:id="250"/>
      <w:bookmarkEnd w:id="251"/>
      <w:r w:rsidRPr="00876B7C">
        <w:rPr>
          <w:sz w:val="22"/>
          <w:szCs w:val="22"/>
        </w:rPr>
        <w:t xml:space="preserve"> </w:t>
      </w:r>
    </w:p>
    <w:p w14:paraId="5BED9579" w14:textId="77777777" w:rsidR="00B542D4" w:rsidRPr="00876B7C" w:rsidRDefault="00B542D4" w:rsidP="00B542D4">
      <w:pPr>
        <w:autoSpaceDE w:val="0"/>
        <w:autoSpaceDN w:val="0"/>
        <w:adjustRightInd w:val="0"/>
        <w:jc w:val="both"/>
        <w:rPr>
          <w:rFonts w:ascii="Times New Roman" w:hAnsi="Times New Roman"/>
          <w:b/>
          <w:sz w:val="22"/>
          <w:szCs w:val="22"/>
        </w:rPr>
      </w:pPr>
    </w:p>
    <w:p w14:paraId="448C1D78" w14:textId="77777777" w:rsidR="00B542D4" w:rsidRPr="00876B7C" w:rsidRDefault="00B542D4" w:rsidP="00B542D4">
      <w:pPr>
        <w:pStyle w:val="Heading3"/>
        <w:spacing w:before="0" w:beforeAutospacing="0" w:after="0" w:afterAutospacing="0"/>
        <w:jc w:val="center"/>
        <w:rPr>
          <w:sz w:val="22"/>
          <w:szCs w:val="22"/>
        </w:rPr>
      </w:pPr>
      <w:r w:rsidRPr="00876B7C">
        <w:br w:type="page"/>
      </w:r>
      <w:bookmarkStart w:id="252" w:name="_Toc506199062"/>
      <w:bookmarkStart w:id="253" w:name="_Toc506205102"/>
      <w:bookmarkStart w:id="254" w:name="_Toc506205424"/>
      <w:r w:rsidRPr="00876B7C">
        <w:rPr>
          <w:sz w:val="22"/>
          <w:szCs w:val="22"/>
        </w:rPr>
        <w:lastRenderedPageBreak/>
        <w:t>SINGLE FAMILY RESIDENTIAL ZONES</w:t>
      </w:r>
      <w:bookmarkEnd w:id="252"/>
      <w:bookmarkEnd w:id="253"/>
      <w:bookmarkEnd w:id="254"/>
    </w:p>
    <w:p w14:paraId="4E536E9E" w14:textId="77777777" w:rsidR="00B542D4" w:rsidRPr="00876B7C" w:rsidRDefault="00B542D4" w:rsidP="00B542D4">
      <w:pPr>
        <w:autoSpaceDE w:val="0"/>
        <w:autoSpaceDN w:val="0"/>
        <w:adjustRightInd w:val="0"/>
        <w:jc w:val="both"/>
        <w:rPr>
          <w:rFonts w:ascii="Times New Roman" w:hAnsi="Times New Roman"/>
          <w:b/>
          <w:sz w:val="22"/>
          <w:szCs w:val="22"/>
        </w:rPr>
      </w:pPr>
    </w:p>
    <w:p w14:paraId="71C77E0F" w14:textId="77777777" w:rsidR="00B542D4" w:rsidRPr="00876B7C" w:rsidRDefault="00B542D4" w:rsidP="00B542D4">
      <w:pPr>
        <w:pStyle w:val="Heading3"/>
        <w:spacing w:before="0" w:beforeAutospacing="0" w:after="0" w:afterAutospacing="0"/>
        <w:rPr>
          <w:sz w:val="22"/>
          <w:szCs w:val="22"/>
        </w:rPr>
      </w:pPr>
      <w:bookmarkStart w:id="255" w:name="_Toc506199063"/>
      <w:bookmarkStart w:id="256" w:name="_Toc506205103"/>
      <w:bookmarkStart w:id="257" w:name="_Toc506205425"/>
      <w:r w:rsidRPr="00876B7C">
        <w:rPr>
          <w:sz w:val="22"/>
          <w:szCs w:val="22"/>
        </w:rPr>
        <w:t>§ 10-3.510</w:t>
      </w:r>
      <w:r w:rsidRPr="00876B7C">
        <w:rPr>
          <w:sz w:val="22"/>
          <w:szCs w:val="22"/>
          <w:lang w:val="en-US"/>
        </w:rPr>
        <w:t xml:space="preserve"> </w:t>
      </w:r>
      <w:r w:rsidRPr="00876B7C">
        <w:rPr>
          <w:sz w:val="22"/>
          <w:szCs w:val="22"/>
        </w:rPr>
        <w:t xml:space="preserve"> RA (RURAL RESIDENTIAL) ZONE DISTRICT</w:t>
      </w:r>
      <w:bookmarkEnd w:id="255"/>
      <w:bookmarkEnd w:id="256"/>
      <w:bookmarkEnd w:id="257"/>
    </w:p>
    <w:p w14:paraId="0D3BFD6A" w14:textId="77777777" w:rsidR="00B542D4" w:rsidRPr="00876B7C" w:rsidRDefault="00B542D4" w:rsidP="00B542D4">
      <w:pPr>
        <w:autoSpaceDE w:val="0"/>
        <w:autoSpaceDN w:val="0"/>
        <w:adjustRightInd w:val="0"/>
        <w:jc w:val="both"/>
        <w:rPr>
          <w:rFonts w:ascii="Times New Roman" w:hAnsi="Times New Roman"/>
          <w:b/>
          <w:bCs/>
          <w:sz w:val="22"/>
          <w:szCs w:val="22"/>
        </w:rPr>
      </w:pPr>
    </w:p>
    <w:p w14:paraId="517577A4"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The RA zoning district is intended for areas suitable for single-family residential development on larger parcels. The RA Zone District is intended to be limited in its application to areas which have an established pattern of rural residential development, generally located along the edge of the urbanized zone (</w:t>
      </w:r>
      <w:r>
        <w:rPr>
          <w:rFonts w:ascii="Times New Roman" w:hAnsi="Times New Roman"/>
          <w:sz w:val="22"/>
          <w:szCs w:val="22"/>
        </w:rPr>
        <w:t>General Plan</w:t>
      </w:r>
      <w:r w:rsidRPr="00876B7C">
        <w:rPr>
          <w:rFonts w:ascii="Times New Roman" w:hAnsi="Times New Roman"/>
          <w:sz w:val="22"/>
          <w:szCs w:val="22"/>
        </w:rPr>
        <w:t xml:space="preserve">, Land Use Element). The allowable density ranges from 0 to 2 dwelling units per acre. The RA Zone District is consistent with the Very Low Density Residential (VLD) land use classification of the </w:t>
      </w:r>
      <w:r>
        <w:rPr>
          <w:rFonts w:ascii="Times New Roman" w:hAnsi="Times New Roman"/>
          <w:sz w:val="22"/>
          <w:szCs w:val="22"/>
        </w:rPr>
        <w:t>General Plan</w:t>
      </w:r>
      <w:r w:rsidRPr="00876B7C">
        <w:rPr>
          <w:rFonts w:ascii="Times New Roman" w:hAnsi="Times New Roman"/>
          <w:sz w:val="22"/>
          <w:szCs w:val="22"/>
        </w:rPr>
        <w:t>.</w:t>
      </w:r>
    </w:p>
    <w:p w14:paraId="227BA7E5" w14:textId="77777777" w:rsidR="00B542D4" w:rsidRPr="00876B7C" w:rsidRDefault="00B542D4" w:rsidP="00B542D4">
      <w:pPr>
        <w:jc w:val="both"/>
        <w:rPr>
          <w:rFonts w:cs="Arial"/>
          <w:sz w:val="22"/>
          <w:szCs w:val="22"/>
        </w:rPr>
      </w:pPr>
    </w:p>
    <w:p w14:paraId="7CE4C372" w14:textId="77777777" w:rsidR="00B542D4" w:rsidRPr="00876B7C" w:rsidRDefault="00B542D4" w:rsidP="00B542D4">
      <w:pPr>
        <w:pStyle w:val="Heading3"/>
        <w:spacing w:before="0" w:beforeAutospacing="0" w:after="0" w:afterAutospacing="0"/>
        <w:rPr>
          <w:sz w:val="22"/>
          <w:szCs w:val="22"/>
        </w:rPr>
      </w:pPr>
      <w:bookmarkStart w:id="258" w:name="_Toc506199064"/>
      <w:bookmarkStart w:id="259" w:name="_Toc506205104"/>
      <w:bookmarkStart w:id="260" w:name="_Toc506205426"/>
      <w:r w:rsidRPr="00876B7C">
        <w:rPr>
          <w:sz w:val="22"/>
          <w:szCs w:val="22"/>
        </w:rPr>
        <w:t xml:space="preserve">§ 10-3.511 </w:t>
      </w:r>
      <w:r w:rsidRPr="00876B7C">
        <w:rPr>
          <w:sz w:val="22"/>
          <w:szCs w:val="22"/>
          <w:lang w:val="en-US"/>
        </w:rPr>
        <w:t xml:space="preserve"> </w:t>
      </w:r>
      <w:r w:rsidRPr="00876B7C">
        <w:rPr>
          <w:sz w:val="22"/>
          <w:szCs w:val="22"/>
        </w:rPr>
        <w:t>DEVELOPMENT STANDARDS – RA ZONE DISTRICT</w:t>
      </w:r>
      <w:bookmarkEnd w:id="258"/>
      <w:bookmarkEnd w:id="259"/>
      <w:bookmarkEnd w:id="260"/>
    </w:p>
    <w:p w14:paraId="6F2AE2A6" w14:textId="77777777" w:rsidR="00B542D4" w:rsidRPr="00876B7C" w:rsidRDefault="00B542D4" w:rsidP="00B542D4">
      <w:pPr>
        <w:jc w:val="both"/>
        <w:rPr>
          <w:rFonts w:ascii="Times New Roman" w:hAnsi="Times New Roman"/>
          <w:b/>
          <w:sz w:val="22"/>
          <w:szCs w:val="22"/>
        </w:rPr>
      </w:pPr>
    </w:p>
    <w:p w14:paraId="5B45EC6B" w14:textId="77777777" w:rsidR="00B542D4" w:rsidRPr="00876B7C" w:rsidRDefault="00B542D4" w:rsidP="00B542D4">
      <w:pPr>
        <w:numPr>
          <w:ilvl w:val="0"/>
          <w:numId w:val="41"/>
        </w:numPr>
        <w:ind w:left="0" w:firstLine="360"/>
        <w:jc w:val="both"/>
        <w:rPr>
          <w:rFonts w:ascii="Times New Roman" w:hAnsi="Times New Roman"/>
          <w:sz w:val="22"/>
          <w:szCs w:val="22"/>
        </w:rPr>
      </w:pPr>
      <w:r w:rsidRPr="00876B7C">
        <w:rPr>
          <w:rFonts w:ascii="Times New Roman" w:hAnsi="Times New Roman"/>
          <w:sz w:val="22"/>
          <w:szCs w:val="22"/>
        </w:rPr>
        <w:t>The following development standards shall apply to all land and structures in the RA (Rural Residential) Zone District. All subdivisions, development, new land uses, and alterations to existing land uses, structures, and site improvements, shall be designed, constructed, and/or established in compliance with the following regulations, except the activities and land uses specified in § 10-3.503 (Exemptions – Residential Zones).</w:t>
      </w:r>
    </w:p>
    <w:p w14:paraId="248BB74A" w14:textId="77777777" w:rsidR="00B542D4" w:rsidRPr="00876B7C" w:rsidRDefault="00B542D4" w:rsidP="00B542D4">
      <w:pPr>
        <w:jc w:val="both"/>
        <w:rPr>
          <w:rFonts w:ascii="Times New Roman" w:hAnsi="Times New Roman"/>
          <w:sz w:val="22"/>
          <w:szCs w:val="22"/>
        </w:rPr>
      </w:pPr>
    </w:p>
    <w:p w14:paraId="1F03535F"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sz w:val="22"/>
          <w:szCs w:val="22"/>
        </w:rPr>
        <w:t>All lots henceforth created shall comply with the following lot dimensional standards;</w:t>
      </w:r>
    </w:p>
    <w:p w14:paraId="5DA233E9" w14:textId="77777777" w:rsidR="00B542D4" w:rsidRPr="00876B7C" w:rsidRDefault="00B542D4" w:rsidP="00B542D4">
      <w:pPr>
        <w:rPr>
          <w:rFonts w:ascii="Times New Roman" w:hAnsi="Times New Roman"/>
          <w:sz w:val="22"/>
          <w:szCs w:val="22"/>
        </w:rPr>
      </w:pPr>
    </w:p>
    <w:tbl>
      <w:tblPr>
        <w:tblW w:w="9360" w:type="dxa"/>
        <w:jc w:val="center"/>
        <w:tblLook w:val="0000" w:firstRow="0" w:lastRow="0" w:firstColumn="0" w:lastColumn="0" w:noHBand="0" w:noVBand="0"/>
      </w:tblPr>
      <w:tblGrid>
        <w:gridCol w:w="5139"/>
        <w:gridCol w:w="1930"/>
        <w:gridCol w:w="2291"/>
      </w:tblGrid>
      <w:tr w:rsidR="00B542D4" w:rsidRPr="00876B7C" w14:paraId="5D8D9AAE" w14:textId="77777777" w:rsidTr="00482220">
        <w:trPr>
          <w:trHeight w:val="316"/>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14:paraId="32AE47A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 xml:space="preserve">Table </w:t>
            </w:r>
            <w:r w:rsidRPr="00876B7C">
              <w:rPr>
                <w:rFonts w:ascii="Times New Roman" w:hAnsi="Times New Roman"/>
                <w:b/>
                <w:sz w:val="22"/>
                <w:szCs w:val="22"/>
              </w:rPr>
              <w:t>10-3.511</w:t>
            </w:r>
          </w:p>
        </w:tc>
        <w:tc>
          <w:tcPr>
            <w:tcW w:w="1930" w:type="dxa"/>
            <w:tcBorders>
              <w:top w:val="single" w:sz="4" w:space="0" w:color="auto"/>
              <w:left w:val="single" w:sz="4" w:space="0" w:color="auto"/>
              <w:bottom w:val="single" w:sz="4" w:space="0" w:color="auto"/>
              <w:right w:val="single" w:sz="4" w:space="0" w:color="auto"/>
            </w:tcBorders>
            <w:vAlign w:val="center"/>
          </w:tcPr>
          <w:p w14:paraId="63000C5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 xml:space="preserve">RA </w:t>
            </w:r>
          </w:p>
        </w:tc>
        <w:tc>
          <w:tcPr>
            <w:tcW w:w="2291" w:type="dxa"/>
            <w:tcBorders>
              <w:top w:val="single" w:sz="4" w:space="0" w:color="auto"/>
              <w:left w:val="single" w:sz="4" w:space="0" w:color="auto"/>
              <w:bottom w:val="single" w:sz="4" w:space="0" w:color="auto"/>
              <w:right w:val="single" w:sz="4" w:space="0" w:color="auto"/>
            </w:tcBorders>
            <w:vAlign w:val="center"/>
          </w:tcPr>
          <w:p w14:paraId="13E544D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Notes</w:t>
            </w:r>
          </w:p>
        </w:tc>
      </w:tr>
      <w:tr w:rsidR="00B542D4" w:rsidRPr="00876B7C" w14:paraId="71682F7F"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1C73EB1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Area per dwelling unit (sq. ft.)</w:t>
            </w:r>
          </w:p>
        </w:tc>
        <w:tc>
          <w:tcPr>
            <w:tcW w:w="1930" w:type="dxa"/>
            <w:tcBorders>
              <w:top w:val="single" w:sz="4" w:space="0" w:color="auto"/>
              <w:left w:val="single" w:sz="4" w:space="0" w:color="auto"/>
              <w:bottom w:val="single" w:sz="4" w:space="0" w:color="auto"/>
              <w:right w:val="single" w:sz="4" w:space="0" w:color="auto"/>
            </w:tcBorders>
            <w:vAlign w:val="center"/>
          </w:tcPr>
          <w:p w14:paraId="260F929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20,000</w:t>
            </w:r>
          </w:p>
        </w:tc>
        <w:tc>
          <w:tcPr>
            <w:tcW w:w="2291" w:type="dxa"/>
            <w:tcBorders>
              <w:top w:val="single" w:sz="4" w:space="0" w:color="auto"/>
              <w:left w:val="single" w:sz="4" w:space="0" w:color="auto"/>
              <w:bottom w:val="single" w:sz="4" w:space="0" w:color="auto"/>
              <w:right w:val="single" w:sz="4" w:space="0" w:color="auto"/>
            </w:tcBorders>
            <w:vAlign w:val="center"/>
          </w:tcPr>
          <w:p w14:paraId="3E76DF7A" w14:textId="77777777" w:rsidR="00B542D4" w:rsidRPr="00876B7C" w:rsidRDefault="00B542D4" w:rsidP="00482220">
            <w:pPr>
              <w:rPr>
                <w:rFonts w:ascii="Times New Roman" w:hAnsi="Times New Roman"/>
                <w:b/>
                <w:bCs/>
                <w:color w:val="333333"/>
                <w:sz w:val="22"/>
                <w:szCs w:val="22"/>
              </w:rPr>
            </w:pPr>
          </w:p>
        </w:tc>
      </w:tr>
      <w:tr w:rsidR="00B542D4" w:rsidRPr="00876B7C" w14:paraId="41A23D18"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44F315B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Average Lot Size per dwelling unit (sq. ft.)</w:t>
            </w:r>
          </w:p>
        </w:tc>
        <w:tc>
          <w:tcPr>
            <w:tcW w:w="1930" w:type="dxa"/>
            <w:tcBorders>
              <w:top w:val="single" w:sz="4" w:space="0" w:color="auto"/>
              <w:left w:val="single" w:sz="4" w:space="0" w:color="auto"/>
              <w:bottom w:val="single" w:sz="4" w:space="0" w:color="auto"/>
              <w:right w:val="single" w:sz="4" w:space="0" w:color="auto"/>
            </w:tcBorders>
            <w:vAlign w:val="center"/>
          </w:tcPr>
          <w:p w14:paraId="3C9513F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w:t>
            </w:r>
          </w:p>
        </w:tc>
        <w:tc>
          <w:tcPr>
            <w:tcW w:w="2291" w:type="dxa"/>
            <w:tcBorders>
              <w:top w:val="single" w:sz="4" w:space="0" w:color="auto"/>
              <w:left w:val="single" w:sz="4" w:space="0" w:color="auto"/>
              <w:bottom w:val="single" w:sz="4" w:space="0" w:color="auto"/>
              <w:right w:val="single" w:sz="4" w:space="0" w:color="auto"/>
            </w:tcBorders>
            <w:vAlign w:val="center"/>
          </w:tcPr>
          <w:p w14:paraId="3E2C3962" w14:textId="77777777" w:rsidR="00B542D4" w:rsidRPr="00876B7C" w:rsidRDefault="00B542D4" w:rsidP="00482220">
            <w:pPr>
              <w:rPr>
                <w:rFonts w:ascii="Times New Roman" w:hAnsi="Times New Roman"/>
                <w:b/>
                <w:bCs/>
                <w:color w:val="333333"/>
                <w:sz w:val="22"/>
                <w:szCs w:val="22"/>
              </w:rPr>
            </w:pPr>
          </w:p>
        </w:tc>
      </w:tr>
      <w:tr w:rsidR="00B542D4" w:rsidRPr="00876B7C" w14:paraId="24399B50"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080E890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Interior Lot</w:t>
            </w:r>
          </w:p>
        </w:tc>
        <w:tc>
          <w:tcPr>
            <w:tcW w:w="1930" w:type="dxa"/>
            <w:tcBorders>
              <w:top w:val="single" w:sz="4" w:space="0" w:color="auto"/>
              <w:left w:val="single" w:sz="4" w:space="0" w:color="auto"/>
              <w:bottom w:val="single" w:sz="4" w:space="0" w:color="auto"/>
              <w:right w:val="single" w:sz="4" w:space="0" w:color="auto"/>
            </w:tcBorders>
            <w:vAlign w:val="center"/>
          </w:tcPr>
          <w:p w14:paraId="30AC8E9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80</w:t>
            </w:r>
          </w:p>
        </w:tc>
        <w:tc>
          <w:tcPr>
            <w:tcW w:w="2291" w:type="dxa"/>
            <w:tcBorders>
              <w:top w:val="single" w:sz="4" w:space="0" w:color="auto"/>
              <w:left w:val="single" w:sz="4" w:space="0" w:color="auto"/>
              <w:bottom w:val="single" w:sz="4" w:space="0" w:color="auto"/>
              <w:right w:val="single" w:sz="4" w:space="0" w:color="auto"/>
            </w:tcBorders>
            <w:vAlign w:val="center"/>
          </w:tcPr>
          <w:p w14:paraId="66E61828" w14:textId="77777777" w:rsidR="00B542D4" w:rsidRPr="00876B7C" w:rsidRDefault="00B542D4" w:rsidP="00482220">
            <w:pPr>
              <w:rPr>
                <w:rFonts w:ascii="Times New Roman" w:hAnsi="Times New Roman"/>
                <w:b/>
                <w:bCs/>
                <w:color w:val="333333"/>
                <w:sz w:val="22"/>
                <w:szCs w:val="22"/>
              </w:rPr>
            </w:pPr>
          </w:p>
        </w:tc>
      </w:tr>
      <w:tr w:rsidR="00B542D4" w:rsidRPr="00876B7C" w14:paraId="47843921"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51080B4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Corner Lot</w:t>
            </w:r>
          </w:p>
        </w:tc>
        <w:tc>
          <w:tcPr>
            <w:tcW w:w="1930" w:type="dxa"/>
            <w:tcBorders>
              <w:top w:val="single" w:sz="4" w:space="0" w:color="auto"/>
              <w:left w:val="single" w:sz="4" w:space="0" w:color="auto"/>
              <w:bottom w:val="single" w:sz="4" w:space="0" w:color="auto"/>
              <w:right w:val="single" w:sz="4" w:space="0" w:color="auto"/>
            </w:tcBorders>
            <w:vAlign w:val="center"/>
          </w:tcPr>
          <w:p w14:paraId="3CA66E8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90</w:t>
            </w:r>
          </w:p>
        </w:tc>
        <w:tc>
          <w:tcPr>
            <w:tcW w:w="2291" w:type="dxa"/>
            <w:tcBorders>
              <w:top w:val="single" w:sz="4" w:space="0" w:color="auto"/>
              <w:left w:val="single" w:sz="4" w:space="0" w:color="auto"/>
              <w:bottom w:val="single" w:sz="4" w:space="0" w:color="auto"/>
              <w:right w:val="single" w:sz="4" w:space="0" w:color="auto"/>
            </w:tcBorders>
            <w:vAlign w:val="center"/>
          </w:tcPr>
          <w:p w14:paraId="57EA030F" w14:textId="77777777" w:rsidR="00B542D4" w:rsidRPr="00876B7C" w:rsidRDefault="00B542D4" w:rsidP="00482220">
            <w:pPr>
              <w:rPr>
                <w:rFonts w:ascii="Times New Roman" w:hAnsi="Times New Roman"/>
                <w:b/>
                <w:bCs/>
                <w:color w:val="333333"/>
                <w:sz w:val="22"/>
                <w:szCs w:val="22"/>
              </w:rPr>
            </w:pPr>
          </w:p>
        </w:tc>
      </w:tr>
      <w:tr w:rsidR="00B542D4" w:rsidRPr="00876B7C" w14:paraId="5F10C6A7"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3690894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Reverse Corner Lot</w:t>
            </w:r>
          </w:p>
        </w:tc>
        <w:tc>
          <w:tcPr>
            <w:tcW w:w="1930" w:type="dxa"/>
            <w:tcBorders>
              <w:top w:val="single" w:sz="4" w:space="0" w:color="auto"/>
              <w:left w:val="single" w:sz="4" w:space="0" w:color="auto"/>
              <w:bottom w:val="single" w:sz="4" w:space="0" w:color="auto"/>
              <w:right w:val="single" w:sz="4" w:space="0" w:color="auto"/>
            </w:tcBorders>
            <w:vAlign w:val="center"/>
          </w:tcPr>
          <w:p w14:paraId="61EFE81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100</w:t>
            </w:r>
          </w:p>
        </w:tc>
        <w:tc>
          <w:tcPr>
            <w:tcW w:w="2291" w:type="dxa"/>
            <w:tcBorders>
              <w:top w:val="single" w:sz="4" w:space="0" w:color="auto"/>
              <w:left w:val="single" w:sz="4" w:space="0" w:color="auto"/>
              <w:bottom w:val="single" w:sz="4" w:space="0" w:color="auto"/>
              <w:right w:val="single" w:sz="4" w:space="0" w:color="auto"/>
            </w:tcBorders>
            <w:vAlign w:val="center"/>
          </w:tcPr>
          <w:p w14:paraId="4BA6F4F9" w14:textId="77777777" w:rsidR="00B542D4" w:rsidRPr="00876B7C" w:rsidRDefault="00B542D4" w:rsidP="00482220">
            <w:pPr>
              <w:rPr>
                <w:rFonts w:ascii="Times New Roman" w:hAnsi="Times New Roman"/>
                <w:b/>
                <w:bCs/>
                <w:color w:val="333333"/>
                <w:sz w:val="22"/>
                <w:szCs w:val="22"/>
              </w:rPr>
            </w:pPr>
          </w:p>
        </w:tc>
      </w:tr>
      <w:tr w:rsidR="00B542D4" w:rsidRPr="00876B7C" w14:paraId="6B777F1B"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21A1D87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Curved or Cul-de-sac Lot</w:t>
            </w:r>
          </w:p>
        </w:tc>
        <w:tc>
          <w:tcPr>
            <w:tcW w:w="1930" w:type="dxa"/>
            <w:tcBorders>
              <w:top w:val="single" w:sz="4" w:space="0" w:color="auto"/>
              <w:left w:val="single" w:sz="4" w:space="0" w:color="auto"/>
              <w:bottom w:val="single" w:sz="4" w:space="0" w:color="auto"/>
              <w:right w:val="single" w:sz="4" w:space="0" w:color="auto"/>
            </w:tcBorders>
            <w:vAlign w:val="center"/>
          </w:tcPr>
          <w:p w14:paraId="58FA71B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w:t>
            </w:r>
          </w:p>
        </w:tc>
        <w:tc>
          <w:tcPr>
            <w:tcW w:w="2291" w:type="dxa"/>
            <w:tcBorders>
              <w:top w:val="single" w:sz="4" w:space="0" w:color="auto"/>
              <w:left w:val="single" w:sz="4" w:space="0" w:color="auto"/>
              <w:bottom w:val="single" w:sz="4" w:space="0" w:color="auto"/>
              <w:right w:val="single" w:sz="4" w:space="0" w:color="auto"/>
            </w:tcBorders>
            <w:vAlign w:val="center"/>
          </w:tcPr>
          <w:p w14:paraId="1AE8AE68" w14:textId="77777777" w:rsidR="00B542D4" w:rsidRPr="00876B7C" w:rsidRDefault="00B542D4" w:rsidP="00482220">
            <w:pPr>
              <w:rPr>
                <w:rFonts w:ascii="Times New Roman" w:hAnsi="Times New Roman"/>
                <w:b/>
                <w:bCs/>
                <w:color w:val="333333"/>
                <w:sz w:val="22"/>
                <w:szCs w:val="22"/>
              </w:rPr>
            </w:pPr>
          </w:p>
        </w:tc>
      </w:tr>
      <w:tr w:rsidR="00B542D4" w:rsidRPr="00876B7C" w14:paraId="1D1512D8"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625418E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Depth (feet)</w:t>
            </w:r>
          </w:p>
        </w:tc>
        <w:tc>
          <w:tcPr>
            <w:tcW w:w="1930" w:type="dxa"/>
            <w:tcBorders>
              <w:top w:val="single" w:sz="4" w:space="0" w:color="auto"/>
              <w:left w:val="single" w:sz="4" w:space="0" w:color="auto"/>
              <w:bottom w:val="single" w:sz="4" w:space="0" w:color="auto"/>
              <w:right w:val="single" w:sz="4" w:space="0" w:color="auto"/>
            </w:tcBorders>
            <w:vAlign w:val="center"/>
          </w:tcPr>
          <w:p w14:paraId="4F4C5DE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120</w:t>
            </w:r>
          </w:p>
        </w:tc>
        <w:tc>
          <w:tcPr>
            <w:tcW w:w="2291" w:type="dxa"/>
            <w:tcBorders>
              <w:top w:val="single" w:sz="4" w:space="0" w:color="auto"/>
              <w:left w:val="single" w:sz="4" w:space="0" w:color="auto"/>
              <w:bottom w:val="single" w:sz="4" w:space="0" w:color="auto"/>
              <w:right w:val="single" w:sz="4" w:space="0" w:color="auto"/>
            </w:tcBorders>
            <w:vAlign w:val="center"/>
          </w:tcPr>
          <w:p w14:paraId="3FBBA77C"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(F)</w:t>
            </w:r>
          </w:p>
        </w:tc>
      </w:tr>
      <w:tr w:rsidR="00B542D4" w:rsidRPr="00876B7C" w14:paraId="62C9B156"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4C80B74B"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Depth to Width Ratio</w:t>
            </w:r>
          </w:p>
        </w:tc>
        <w:tc>
          <w:tcPr>
            <w:tcW w:w="1930" w:type="dxa"/>
            <w:tcBorders>
              <w:top w:val="single" w:sz="4" w:space="0" w:color="auto"/>
              <w:left w:val="single" w:sz="4" w:space="0" w:color="auto"/>
              <w:bottom w:val="single" w:sz="4" w:space="0" w:color="auto"/>
              <w:right w:val="single" w:sz="4" w:space="0" w:color="auto"/>
            </w:tcBorders>
            <w:vAlign w:val="center"/>
          </w:tcPr>
          <w:p w14:paraId="0104956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2.5:1</w:t>
            </w:r>
          </w:p>
        </w:tc>
        <w:tc>
          <w:tcPr>
            <w:tcW w:w="2291" w:type="dxa"/>
            <w:tcBorders>
              <w:top w:val="single" w:sz="4" w:space="0" w:color="auto"/>
              <w:left w:val="single" w:sz="4" w:space="0" w:color="auto"/>
              <w:bottom w:val="single" w:sz="4" w:space="0" w:color="auto"/>
              <w:right w:val="single" w:sz="4" w:space="0" w:color="auto"/>
            </w:tcBorders>
            <w:vAlign w:val="center"/>
          </w:tcPr>
          <w:p w14:paraId="27E3A1FA" w14:textId="77777777" w:rsidR="00B542D4" w:rsidRPr="00876B7C" w:rsidRDefault="00B542D4" w:rsidP="00482220">
            <w:pPr>
              <w:rPr>
                <w:rFonts w:ascii="Times New Roman" w:hAnsi="Times New Roman"/>
                <w:b/>
                <w:bCs/>
                <w:color w:val="333333"/>
                <w:sz w:val="22"/>
                <w:szCs w:val="22"/>
              </w:rPr>
            </w:pPr>
          </w:p>
        </w:tc>
      </w:tr>
      <w:tr w:rsidR="00B542D4" w:rsidRPr="00876B7C" w14:paraId="141AD51D"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6EA51A7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Standard Front Yard Setback</w:t>
            </w:r>
          </w:p>
        </w:tc>
        <w:tc>
          <w:tcPr>
            <w:tcW w:w="1930" w:type="dxa"/>
            <w:tcBorders>
              <w:top w:val="single" w:sz="4" w:space="0" w:color="auto"/>
              <w:left w:val="single" w:sz="4" w:space="0" w:color="auto"/>
              <w:bottom w:val="single" w:sz="4" w:space="0" w:color="auto"/>
              <w:right w:val="single" w:sz="4" w:space="0" w:color="auto"/>
            </w:tcBorders>
            <w:vAlign w:val="center"/>
          </w:tcPr>
          <w:p w14:paraId="4EF4AD0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20</w:t>
            </w:r>
          </w:p>
        </w:tc>
        <w:tc>
          <w:tcPr>
            <w:tcW w:w="2291" w:type="dxa"/>
            <w:tcBorders>
              <w:top w:val="single" w:sz="4" w:space="0" w:color="auto"/>
              <w:left w:val="single" w:sz="4" w:space="0" w:color="auto"/>
              <w:bottom w:val="single" w:sz="4" w:space="0" w:color="auto"/>
              <w:right w:val="single" w:sz="4" w:space="0" w:color="auto"/>
            </w:tcBorders>
            <w:vAlign w:val="center"/>
          </w:tcPr>
          <w:p w14:paraId="1B9DE9B0" w14:textId="77777777" w:rsidR="00B542D4" w:rsidRPr="00876B7C" w:rsidRDefault="00B542D4" w:rsidP="00482220">
            <w:pPr>
              <w:rPr>
                <w:rFonts w:ascii="Times New Roman" w:hAnsi="Times New Roman"/>
                <w:color w:val="000000"/>
                <w:sz w:val="22"/>
                <w:szCs w:val="22"/>
              </w:rPr>
            </w:pPr>
            <w:bookmarkStart w:id="261" w:name="OLE_LINK9"/>
            <w:bookmarkStart w:id="262" w:name="OLE_LINK10"/>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(C</w:t>
            </w:r>
            <w:bookmarkEnd w:id="261"/>
            <w:bookmarkEnd w:id="262"/>
            <w:r w:rsidRPr="00876B7C">
              <w:rPr>
                <w:rFonts w:ascii="Times New Roman" w:hAnsi="Times New Roman"/>
                <w:color w:val="000000"/>
                <w:sz w:val="22"/>
                <w:szCs w:val="22"/>
              </w:rPr>
              <w:t>)</w:t>
            </w:r>
          </w:p>
        </w:tc>
      </w:tr>
      <w:tr w:rsidR="00B542D4" w:rsidRPr="00876B7C" w14:paraId="6739B9A3"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646E7AA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(Interior)</w:t>
            </w:r>
          </w:p>
        </w:tc>
        <w:tc>
          <w:tcPr>
            <w:tcW w:w="1930" w:type="dxa"/>
            <w:tcBorders>
              <w:top w:val="single" w:sz="4" w:space="0" w:color="auto"/>
              <w:left w:val="single" w:sz="4" w:space="0" w:color="auto"/>
              <w:bottom w:val="single" w:sz="4" w:space="0" w:color="auto"/>
              <w:right w:val="single" w:sz="4" w:space="0" w:color="auto"/>
            </w:tcBorders>
            <w:vAlign w:val="center"/>
          </w:tcPr>
          <w:p w14:paraId="7D64063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4FA35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(D)</w:t>
            </w:r>
          </w:p>
        </w:tc>
      </w:tr>
      <w:tr w:rsidR="00B542D4" w:rsidRPr="00876B7C" w14:paraId="72FE1C4B"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2C93802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Minimum Side Yard Setback (Exterior) </w:t>
            </w:r>
          </w:p>
        </w:tc>
        <w:tc>
          <w:tcPr>
            <w:tcW w:w="1930" w:type="dxa"/>
            <w:tcBorders>
              <w:top w:val="single" w:sz="4" w:space="0" w:color="auto"/>
              <w:left w:val="single" w:sz="4" w:space="0" w:color="auto"/>
              <w:bottom w:val="single" w:sz="4" w:space="0" w:color="auto"/>
              <w:right w:val="single" w:sz="4" w:space="0" w:color="auto"/>
            </w:tcBorders>
            <w:vAlign w:val="center"/>
          </w:tcPr>
          <w:p w14:paraId="31A91B1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91" w:type="dxa"/>
            <w:tcBorders>
              <w:top w:val="single" w:sz="4" w:space="0" w:color="auto"/>
              <w:left w:val="single" w:sz="4" w:space="0" w:color="auto"/>
              <w:bottom w:val="single" w:sz="4" w:space="0" w:color="auto"/>
              <w:right w:val="single" w:sz="4" w:space="0" w:color="auto"/>
            </w:tcBorders>
            <w:vAlign w:val="center"/>
          </w:tcPr>
          <w:p w14:paraId="3F81D61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(H)</w:t>
            </w:r>
          </w:p>
        </w:tc>
      </w:tr>
      <w:tr w:rsidR="00B542D4" w:rsidRPr="00876B7C" w14:paraId="685D14D8"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19906C7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(Reverse Corner)</w:t>
            </w:r>
          </w:p>
        </w:tc>
        <w:tc>
          <w:tcPr>
            <w:tcW w:w="1930" w:type="dxa"/>
            <w:tcBorders>
              <w:top w:val="single" w:sz="4" w:space="0" w:color="auto"/>
              <w:left w:val="single" w:sz="4" w:space="0" w:color="auto"/>
              <w:bottom w:val="single" w:sz="4" w:space="0" w:color="auto"/>
              <w:right w:val="single" w:sz="4" w:space="0" w:color="auto"/>
            </w:tcBorders>
            <w:vAlign w:val="center"/>
          </w:tcPr>
          <w:p w14:paraId="549D2D5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91" w:type="dxa"/>
            <w:tcBorders>
              <w:top w:val="single" w:sz="4" w:space="0" w:color="auto"/>
              <w:left w:val="single" w:sz="4" w:space="0" w:color="auto"/>
              <w:bottom w:val="single" w:sz="4" w:space="0" w:color="auto"/>
              <w:right w:val="single" w:sz="4" w:space="0" w:color="auto"/>
            </w:tcBorders>
            <w:vAlign w:val="center"/>
          </w:tcPr>
          <w:p w14:paraId="2CE1AAA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(H)</w:t>
            </w:r>
          </w:p>
        </w:tc>
      </w:tr>
      <w:tr w:rsidR="00B542D4" w:rsidRPr="00876B7C" w14:paraId="5D5B15EB" w14:textId="77777777" w:rsidTr="00482220">
        <w:trPr>
          <w:trHeight w:val="316"/>
          <w:jc w:val="center"/>
        </w:trPr>
        <w:tc>
          <w:tcPr>
            <w:tcW w:w="5139" w:type="dxa"/>
            <w:tcBorders>
              <w:top w:val="nil"/>
              <w:left w:val="single" w:sz="4" w:space="0" w:color="000000"/>
              <w:bottom w:val="single" w:sz="4" w:space="0" w:color="000000"/>
              <w:right w:val="single" w:sz="4" w:space="0" w:color="auto"/>
            </w:tcBorders>
            <w:shd w:val="clear" w:color="auto" w:fill="auto"/>
            <w:vAlign w:val="center"/>
          </w:tcPr>
          <w:p w14:paraId="55F5A18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Rear Yard Setback</w:t>
            </w:r>
          </w:p>
        </w:tc>
        <w:tc>
          <w:tcPr>
            <w:tcW w:w="1930" w:type="dxa"/>
            <w:tcBorders>
              <w:top w:val="single" w:sz="4" w:space="0" w:color="auto"/>
              <w:left w:val="single" w:sz="4" w:space="0" w:color="auto"/>
              <w:bottom w:val="single" w:sz="4" w:space="0" w:color="auto"/>
              <w:right w:val="single" w:sz="4" w:space="0" w:color="auto"/>
            </w:tcBorders>
            <w:vAlign w:val="center"/>
          </w:tcPr>
          <w:p w14:paraId="4B43541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25</w:t>
            </w:r>
          </w:p>
        </w:tc>
        <w:tc>
          <w:tcPr>
            <w:tcW w:w="2291" w:type="dxa"/>
            <w:tcBorders>
              <w:top w:val="single" w:sz="4" w:space="0" w:color="auto"/>
              <w:left w:val="single" w:sz="4" w:space="0" w:color="auto"/>
              <w:bottom w:val="single" w:sz="4" w:space="0" w:color="auto"/>
              <w:right w:val="single" w:sz="4" w:space="0" w:color="auto"/>
            </w:tcBorders>
            <w:vAlign w:val="center"/>
          </w:tcPr>
          <w:p w14:paraId="70FE0D8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(E)</w:t>
            </w:r>
          </w:p>
        </w:tc>
      </w:tr>
      <w:tr w:rsidR="00B542D4" w:rsidRPr="00876B7C" w14:paraId="33AAC7DF" w14:textId="77777777" w:rsidTr="00482220">
        <w:trPr>
          <w:trHeight w:val="316"/>
          <w:jc w:val="center"/>
        </w:trPr>
        <w:tc>
          <w:tcPr>
            <w:tcW w:w="5139" w:type="dxa"/>
            <w:tcBorders>
              <w:top w:val="nil"/>
              <w:left w:val="single" w:sz="4" w:space="0" w:color="000000"/>
              <w:bottom w:val="single" w:sz="4" w:space="0" w:color="auto"/>
              <w:right w:val="single" w:sz="4" w:space="0" w:color="auto"/>
            </w:tcBorders>
            <w:shd w:val="clear" w:color="auto" w:fill="auto"/>
            <w:vAlign w:val="center"/>
          </w:tcPr>
          <w:p w14:paraId="0A64B2A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 – Single Story Construction</w:t>
            </w:r>
          </w:p>
        </w:tc>
        <w:tc>
          <w:tcPr>
            <w:tcW w:w="1930" w:type="dxa"/>
            <w:tcBorders>
              <w:top w:val="single" w:sz="4" w:space="0" w:color="auto"/>
              <w:left w:val="single" w:sz="4" w:space="0" w:color="auto"/>
              <w:bottom w:val="single" w:sz="4" w:space="0" w:color="auto"/>
              <w:right w:val="single" w:sz="4" w:space="0" w:color="auto"/>
            </w:tcBorders>
            <w:vAlign w:val="center"/>
          </w:tcPr>
          <w:p w14:paraId="5426D28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30%</w:t>
            </w:r>
          </w:p>
        </w:tc>
        <w:tc>
          <w:tcPr>
            <w:tcW w:w="2291" w:type="dxa"/>
            <w:tcBorders>
              <w:top w:val="single" w:sz="4" w:space="0" w:color="auto"/>
              <w:left w:val="single" w:sz="4" w:space="0" w:color="auto"/>
              <w:bottom w:val="single" w:sz="4" w:space="0" w:color="auto"/>
              <w:right w:val="single" w:sz="4" w:space="0" w:color="auto"/>
            </w:tcBorders>
            <w:vAlign w:val="center"/>
          </w:tcPr>
          <w:p w14:paraId="7066D29D" w14:textId="77777777" w:rsidR="00B542D4" w:rsidRPr="00876B7C" w:rsidRDefault="00B542D4" w:rsidP="00482220">
            <w:pPr>
              <w:rPr>
                <w:rFonts w:ascii="Times New Roman" w:hAnsi="Times New Roman"/>
                <w:b/>
                <w:bCs/>
                <w:color w:val="333333"/>
                <w:sz w:val="22"/>
                <w:szCs w:val="22"/>
              </w:rPr>
            </w:pPr>
          </w:p>
        </w:tc>
      </w:tr>
      <w:tr w:rsidR="00B542D4" w:rsidRPr="00876B7C" w14:paraId="512823DB" w14:textId="77777777" w:rsidTr="00482220">
        <w:trPr>
          <w:trHeight w:val="316"/>
          <w:jc w:val="center"/>
        </w:trPr>
        <w:tc>
          <w:tcPr>
            <w:tcW w:w="5139" w:type="dxa"/>
            <w:tcBorders>
              <w:top w:val="nil"/>
              <w:left w:val="single" w:sz="4" w:space="0" w:color="000000"/>
              <w:bottom w:val="single" w:sz="4" w:space="0" w:color="auto"/>
              <w:right w:val="single" w:sz="4" w:space="0" w:color="auto"/>
            </w:tcBorders>
            <w:shd w:val="clear" w:color="auto" w:fill="auto"/>
            <w:vAlign w:val="center"/>
          </w:tcPr>
          <w:p w14:paraId="39C2932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 – Multi-Story Construction</w:t>
            </w:r>
          </w:p>
        </w:tc>
        <w:tc>
          <w:tcPr>
            <w:tcW w:w="1930" w:type="dxa"/>
            <w:tcBorders>
              <w:top w:val="single" w:sz="4" w:space="0" w:color="auto"/>
              <w:left w:val="single" w:sz="4" w:space="0" w:color="auto"/>
              <w:bottom w:val="single" w:sz="4" w:space="0" w:color="auto"/>
              <w:right w:val="single" w:sz="4" w:space="0" w:color="auto"/>
            </w:tcBorders>
            <w:vAlign w:val="center"/>
          </w:tcPr>
          <w:p w14:paraId="7893EA2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25%</w:t>
            </w:r>
          </w:p>
        </w:tc>
        <w:tc>
          <w:tcPr>
            <w:tcW w:w="2291" w:type="dxa"/>
            <w:tcBorders>
              <w:top w:val="single" w:sz="4" w:space="0" w:color="auto"/>
              <w:left w:val="single" w:sz="4" w:space="0" w:color="auto"/>
              <w:bottom w:val="single" w:sz="4" w:space="0" w:color="auto"/>
              <w:right w:val="single" w:sz="4" w:space="0" w:color="auto"/>
            </w:tcBorders>
            <w:vAlign w:val="center"/>
          </w:tcPr>
          <w:p w14:paraId="5D8BA43A" w14:textId="77777777" w:rsidR="00B542D4" w:rsidRPr="00876B7C" w:rsidRDefault="00B542D4" w:rsidP="00482220">
            <w:pPr>
              <w:rPr>
                <w:rFonts w:ascii="Times New Roman" w:hAnsi="Times New Roman"/>
                <w:b/>
                <w:bCs/>
                <w:color w:val="333333"/>
                <w:sz w:val="22"/>
                <w:szCs w:val="22"/>
              </w:rPr>
            </w:pPr>
          </w:p>
        </w:tc>
      </w:tr>
      <w:tr w:rsidR="00B542D4" w:rsidRPr="00876B7C" w14:paraId="659CD046" w14:textId="77777777" w:rsidTr="00482220">
        <w:trPr>
          <w:trHeight w:val="316"/>
          <w:jc w:val="center"/>
        </w:trPr>
        <w:tc>
          <w:tcPr>
            <w:tcW w:w="5139" w:type="dxa"/>
            <w:tcBorders>
              <w:top w:val="nil"/>
              <w:left w:val="single" w:sz="4" w:space="0" w:color="000000"/>
              <w:bottom w:val="single" w:sz="4" w:space="0" w:color="auto"/>
              <w:right w:val="single" w:sz="4" w:space="0" w:color="auto"/>
            </w:tcBorders>
            <w:shd w:val="clear" w:color="auto" w:fill="auto"/>
            <w:vAlign w:val="center"/>
          </w:tcPr>
          <w:p w14:paraId="0BF459C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sz w:val="22"/>
                <w:szCs w:val="22"/>
              </w:rPr>
              <w:t>Parking Spaces (within an enclosed garage)</w:t>
            </w:r>
          </w:p>
        </w:tc>
        <w:tc>
          <w:tcPr>
            <w:tcW w:w="1930" w:type="dxa"/>
            <w:tcBorders>
              <w:top w:val="single" w:sz="4" w:space="0" w:color="auto"/>
              <w:left w:val="single" w:sz="4" w:space="0" w:color="auto"/>
              <w:bottom w:val="single" w:sz="4" w:space="0" w:color="auto"/>
              <w:right w:val="single" w:sz="4" w:space="0" w:color="auto"/>
            </w:tcBorders>
            <w:vAlign w:val="center"/>
          </w:tcPr>
          <w:p w14:paraId="3825239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w:t>
            </w:r>
          </w:p>
        </w:tc>
        <w:tc>
          <w:tcPr>
            <w:tcW w:w="2291" w:type="dxa"/>
            <w:tcBorders>
              <w:top w:val="single" w:sz="4" w:space="0" w:color="auto"/>
              <w:left w:val="single" w:sz="4" w:space="0" w:color="auto"/>
              <w:bottom w:val="single" w:sz="4" w:space="0" w:color="auto"/>
              <w:right w:val="single" w:sz="4" w:space="0" w:color="auto"/>
            </w:tcBorders>
            <w:vAlign w:val="center"/>
          </w:tcPr>
          <w:p w14:paraId="03D38B8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10-3.511</w:t>
            </w:r>
            <w:r w:rsidRPr="00876B7C">
              <w:rPr>
                <w:rFonts w:ascii="Times New Roman" w:hAnsi="Times New Roman"/>
                <w:color w:val="000000"/>
                <w:sz w:val="22"/>
                <w:szCs w:val="22"/>
              </w:rPr>
              <w:t>(D)</w:t>
            </w:r>
          </w:p>
        </w:tc>
      </w:tr>
      <w:tr w:rsidR="00B542D4" w:rsidRPr="00876B7C" w14:paraId="104F0B9F" w14:textId="77777777" w:rsidTr="00482220">
        <w:trPr>
          <w:trHeight w:val="316"/>
          <w:jc w:val="center"/>
        </w:trPr>
        <w:tc>
          <w:tcPr>
            <w:tcW w:w="5139" w:type="dxa"/>
            <w:tcBorders>
              <w:top w:val="nil"/>
              <w:left w:val="single" w:sz="4" w:space="0" w:color="000000"/>
              <w:bottom w:val="single" w:sz="4" w:space="0" w:color="auto"/>
              <w:right w:val="single" w:sz="4" w:space="0" w:color="auto"/>
            </w:tcBorders>
            <w:shd w:val="clear" w:color="auto" w:fill="auto"/>
            <w:vAlign w:val="center"/>
          </w:tcPr>
          <w:p w14:paraId="4BEEEE8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Height – Primary Structure</w:t>
            </w:r>
          </w:p>
        </w:tc>
        <w:tc>
          <w:tcPr>
            <w:tcW w:w="1930" w:type="dxa"/>
            <w:tcBorders>
              <w:top w:val="single" w:sz="4" w:space="0" w:color="auto"/>
              <w:left w:val="single" w:sz="4" w:space="0" w:color="auto"/>
              <w:bottom w:val="single" w:sz="4" w:space="0" w:color="auto"/>
              <w:right w:val="single" w:sz="4" w:space="0" w:color="auto"/>
            </w:tcBorders>
            <w:vAlign w:val="center"/>
          </w:tcPr>
          <w:p w14:paraId="2841E73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35</w:t>
            </w:r>
          </w:p>
        </w:tc>
        <w:tc>
          <w:tcPr>
            <w:tcW w:w="2291" w:type="dxa"/>
            <w:tcBorders>
              <w:top w:val="single" w:sz="4" w:space="0" w:color="auto"/>
              <w:left w:val="single" w:sz="4" w:space="0" w:color="auto"/>
              <w:bottom w:val="single" w:sz="4" w:space="0" w:color="auto"/>
              <w:right w:val="single" w:sz="4" w:space="0" w:color="auto"/>
            </w:tcBorders>
            <w:vAlign w:val="center"/>
          </w:tcPr>
          <w:p w14:paraId="034F3273" w14:textId="77777777" w:rsidR="00B542D4" w:rsidRPr="00876B7C" w:rsidRDefault="00B542D4" w:rsidP="00482220">
            <w:pPr>
              <w:rPr>
                <w:rFonts w:ascii="Times New Roman" w:hAnsi="Times New Roman"/>
                <w:b/>
                <w:bCs/>
                <w:color w:val="333333"/>
                <w:sz w:val="22"/>
                <w:szCs w:val="22"/>
              </w:rPr>
            </w:pPr>
          </w:p>
        </w:tc>
      </w:tr>
      <w:tr w:rsidR="00B542D4" w:rsidRPr="00876B7C" w14:paraId="2CC8F30B" w14:textId="77777777" w:rsidTr="00482220">
        <w:trPr>
          <w:trHeight w:val="316"/>
          <w:jc w:val="center"/>
        </w:trPr>
        <w:tc>
          <w:tcPr>
            <w:tcW w:w="5139" w:type="dxa"/>
            <w:tcBorders>
              <w:top w:val="nil"/>
              <w:left w:val="single" w:sz="4" w:space="0" w:color="000000"/>
              <w:bottom w:val="single" w:sz="4" w:space="0" w:color="auto"/>
              <w:right w:val="single" w:sz="4" w:space="0" w:color="auto"/>
            </w:tcBorders>
            <w:shd w:val="clear" w:color="auto" w:fill="auto"/>
            <w:vAlign w:val="center"/>
          </w:tcPr>
          <w:p w14:paraId="437D7BD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Height – Accessory Structure</w:t>
            </w:r>
          </w:p>
        </w:tc>
        <w:tc>
          <w:tcPr>
            <w:tcW w:w="1930" w:type="dxa"/>
            <w:tcBorders>
              <w:top w:val="single" w:sz="4" w:space="0" w:color="auto"/>
              <w:left w:val="single" w:sz="4" w:space="0" w:color="auto"/>
              <w:bottom w:val="single" w:sz="4" w:space="0" w:color="auto"/>
              <w:right w:val="single" w:sz="4" w:space="0" w:color="auto"/>
            </w:tcBorders>
            <w:vAlign w:val="center"/>
          </w:tcPr>
          <w:p w14:paraId="40042CD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16</w:t>
            </w:r>
          </w:p>
        </w:tc>
        <w:tc>
          <w:tcPr>
            <w:tcW w:w="2291" w:type="dxa"/>
            <w:tcBorders>
              <w:top w:val="single" w:sz="4" w:space="0" w:color="auto"/>
              <w:left w:val="single" w:sz="4" w:space="0" w:color="auto"/>
              <w:bottom w:val="single" w:sz="4" w:space="0" w:color="auto"/>
              <w:right w:val="single" w:sz="4" w:space="0" w:color="auto"/>
            </w:tcBorders>
            <w:vAlign w:val="center"/>
          </w:tcPr>
          <w:p w14:paraId="7B37F543" w14:textId="77777777" w:rsidR="00B542D4" w:rsidRPr="00876B7C" w:rsidRDefault="00B542D4" w:rsidP="00482220">
            <w:pPr>
              <w:rPr>
                <w:rFonts w:ascii="Times New Roman" w:hAnsi="Times New Roman"/>
                <w:b/>
                <w:bCs/>
                <w:color w:val="333333"/>
                <w:sz w:val="22"/>
                <w:szCs w:val="22"/>
              </w:rPr>
            </w:pPr>
          </w:p>
        </w:tc>
      </w:tr>
    </w:tbl>
    <w:p w14:paraId="3420AF75" w14:textId="77777777" w:rsidR="00B542D4" w:rsidRPr="00876B7C" w:rsidRDefault="00B542D4" w:rsidP="00B542D4">
      <w:pPr>
        <w:pStyle w:val="ListParagraph"/>
        <w:rPr>
          <w:sz w:val="22"/>
          <w:szCs w:val="22"/>
        </w:rPr>
      </w:pPr>
    </w:p>
    <w:p w14:paraId="64F7F9C3"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 xml:space="preserve">Minimum </w:t>
      </w:r>
      <w:r w:rsidRPr="00876B7C">
        <w:rPr>
          <w:rFonts w:ascii="Times New Roman" w:hAnsi="Times New Roman"/>
          <w:sz w:val="22"/>
          <w:szCs w:val="22"/>
        </w:rPr>
        <w:t>front yard structural setbacks.</w:t>
      </w:r>
    </w:p>
    <w:p w14:paraId="18359B03" w14:textId="77777777" w:rsidR="00B542D4" w:rsidRPr="00876B7C" w:rsidRDefault="00B542D4" w:rsidP="00B542D4">
      <w:pPr>
        <w:widowControl w:val="0"/>
        <w:ind w:left="720"/>
        <w:jc w:val="both"/>
        <w:rPr>
          <w:rFonts w:ascii="Times New Roman" w:hAnsi="Times New Roman"/>
          <w:sz w:val="22"/>
          <w:szCs w:val="22"/>
        </w:rPr>
      </w:pPr>
      <w:r w:rsidRPr="00876B7C">
        <w:rPr>
          <w:rFonts w:ascii="Times New Roman" w:hAnsi="Times New Roman"/>
          <w:sz w:val="22"/>
          <w:szCs w:val="22"/>
        </w:rPr>
        <w:t xml:space="preserve">30 feet minimum — To Garage </w:t>
      </w:r>
    </w:p>
    <w:p w14:paraId="5B888E84" w14:textId="77777777" w:rsidR="00B542D4" w:rsidRPr="00876B7C" w:rsidRDefault="00B542D4" w:rsidP="00B542D4">
      <w:pPr>
        <w:widowControl w:val="0"/>
        <w:ind w:left="720"/>
        <w:jc w:val="both"/>
        <w:rPr>
          <w:rFonts w:ascii="Times New Roman" w:hAnsi="Times New Roman"/>
          <w:sz w:val="22"/>
          <w:szCs w:val="22"/>
        </w:rPr>
      </w:pPr>
      <w:r w:rsidRPr="00876B7C">
        <w:rPr>
          <w:rFonts w:ascii="Times New Roman" w:hAnsi="Times New Roman"/>
          <w:sz w:val="22"/>
          <w:szCs w:val="22"/>
        </w:rPr>
        <w:t>25 feet minimum — To Side-Loaded Garages</w:t>
      </w:r>
    </w:p>
    <w:p w14:paraId="20D04249" w14:textId="77777777" w:rsidR="00B542D4" w:rsidRPr="00876B7C" w:rsidRDefault="00B542D4" w:rsidP="00B542D4">
      <w:pPr>
        <w:widowControl w:val="0"/>
        <w:ind w:left="720"/>
        <w:jc w:val="both"/>
        <w:rPr>
          <w:rFonts w:ascii="Times New Roman" w:hAnsi="Times New Roman"/>
          <w:sz w:val="22"/>
          <w:szCs w:val="22"/>
        </w:rPr>
      </w:pPr>
      <w:r w:rsidRPr="00876B7C">
        <w:rPr>
          <w:rFonts w:ascii="Times New Roman" w:hAnsi="Times New Roman"/>
          <w:sz w:val="22"/>
          <w:szCs w:val="22"/>
        </w:rPr>
        <w:t>20 feet minimum — To Structural Living Space</w:t>
      </w:r>
    </w:p>
    <w:p w14:paraId="708BA64F" w14:textId="77777777" w:rsidR="00B542D4" w:rsidRPr="00876B7C" w:rsidRDefault="00B542D4" w:rsidP="00B542D4">
      <w:pPr>
        <w:widowControl w:val="0"/>
        <w:ind w:left="720"/>
        <w:jc w:val="both"/>
        <w:rPr>
          <w:rFonts w:ascii="Times New Roman" w:hAnsi="Times New Roman"/>
          <w:sz w:val="22"/>
          <w:szCs w:val="22"/>
        </w:rPr>
      </w:pPr>
      <w:r w:rsidRPr="00876B7C">
        <w:rPr>
          <w:rFonts w:ascii="Times New Roman" w:hAnsi="Times New Roman"/>
          <w:sz w:val="22"/>
          <w:szCs w:val="22"/>
        </w:rPr>
        <w:t>15 feet minimum — To Unenclosed Porches, Patios, and/or Courtyards</w:t>
      </w:r>
    </w:p>
    <w:p w14:paraId="387822F4"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sz w:val="22"/>
          <w:szCs w:val="22"/>
        </w:rPr>
        <w:lastRenderedPageBreak/>
        <w:t>All garages shall be placed on the interior side of all corner and reverse corner lots, except when the driveway is located greater than 150 feet from all street intersections. See § 10-3.544.</w:t>
      </w:r>
    </w:p>
    <w:p w14:paraId="73E1C706" w14:textId="77777777" w:rsidR="00B542D4" w:rsidRPr="00876B7C" w:rsidRDefault="00B542D4" w:rsidP="00B542D4">
      <w:pPr>
        <w:rPr>
          <w:rFonts w:ascii="Times New Roman" w:hAnsi="Times New Roman"/>
          <w:sz w:val="22"/>
          <w:szCs w:val="22"/>
        </w:rPr>
      </w:pPr>
    </w:p>
    <w:p w14:paraId="379D2FF6"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Attached unenclosed patio covers may encroach by ten (10) feet into the required rear yard setback. In no case shall an attached unenclosed patio cover result in a rear yard setback of less than fifteen (15) feet.</w:t>
      </w:r>
    </w:p>
    <w:p w14:paraId="2445B0BC" w14:textId="77777777" w:rsidR="00B542D4" w:rsidRPr="00876B7C" w:rsidRDefault="00B542D4" w:rsidP="00B542D4">
      <w:pPr>
        <w:rPr>
          <w:rFonts w:ascii="Times New Roman" w:hAnsi="Times New Roman"/>
          <w:sz w:val="22"/>
          <w:szCs w:val="22"/>
        </w:rPr>
      </w:pPr>
    </w:p>
    <w:p w14:paraId="2099D0E6"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 xml:space="preserve">Lots shall not front onto arterial or collector streets.  Lots backing onto railroad rights-of-way, freeways, highways, collector or arterial streets shall have a minimum depth of 140 feet.  Where an existing improved lot has no other point of access available, the driveway shall be reconfigured to allow for vehicles to turn around on the site and avoid backing onto the street. </w:t>
      </w:r>
    </w:p>
    <w:p w14:paraId="47EFCEA9" w14:textId="77777777" w:rsidR="00B542D4" w:rsidRPr="00876B7C" w:rsidRDefault="00B542D4" w:rsidP="00B542D4">
      <w:pPr>
        <w:rPr>
          <w:rFonts w:ascii="Times New Roman" w:hAnsi="Times New Roman"/>
          <w:sz w:val="22"/>
          <w:szCs w:val="22"/>
        </w:rPr>
      </w:pPr>
    </w:p>
    <w:p w14:paraId="55D811B2"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sz w:val="22"/>
          <w:szCs w:val="22"/>
        </w:rPr>
        <w:t>Each developed lot containing a residential structure shall include no less than the following open space amenities:</w:t>
      </w:r>
    </w:p>
    <w:p w14:paraId="5D2BAD82" w14:textId="77777777" w:rsidR="00B542D4" w:rsidRPr="00876B7C" w:rsidRDefault="00B542D4" w:rsidP="00B542D4">
      <w:pPr>
        <w:ind w:left="72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No less than 50% of any front yard shall be improved with landscaping. Conversely, no more than 50% of any front yard shall be improved with hardscape.</w:t>
      </w:r>
    </w:p>
    <w:p w14:paraId="6FAC37E1" w14:textId="77777777" w:rsidR="00B542D4" w:rsidRPr="00876B7C" w:rsidRDefault="00B542D4" w:rsidP="00B542D4">
      <w:pPr>
        <w:ind w:left="450" w:firstLine="270"/>
        <w:rPr>
          <w:rFonts w:ascii="Times New Roman" w:hAnsi="Times New Roman"/>
          <w:sz w:val="22"/>
          <w:szCs w:val="22"/>
        </w:rPr>
      </w:pPr>
      <w:r w:rsidRPr="00876B7C">
        <w:rPr>
          <w:rFonts w:ascii="Times New Roman" w:hAnsi="Times New Roman"/>
          <w:sz w:val="22"/>
          <w:szCs w:val="22"/>
        </w:rPr>
        <w:t xml:space="preserve">(2) </w:t>
      </w:r>
      <w:r w:rsidRPr="00876B7C">
        <w:rPr>
          <w:rFonts w:ascii="Times New Roman" w:hAnsi="Times New Roman"/>
          <w:sz w:val="22"/>
          <w:szCs w:val="22"/>
        </w:rPr>
        <w:tab/>
        <w:t>Rear yards provide no less than 1,500 square feet of open space.</w:t>
      </w:r>
    </w:p>
    <w:p w14:paraId="3CE8A2E8" w14:textId="77777777" w:rsidR="00B542D4" w:rsidRPr="00876B7C" w:rsidRDefault="00B542D4" w:rsidP="00B542D4">
      <w:pPr>
        <w:ind w:left="450" w:firstLine="270"/>
        <w:rPr>
          <w:rFonts w:ascii="Times New Roman" w:hAnsi="Times New Roman"/>
          <w:sz w:val="22"/>
          <w:szCs w:val="22"/>
        </w:rPr>
      </w:pPr>
    </w:p>
    <w:p w14:paraId="43BE74F9"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 xml:space="preserve">Clear zone: On corner lots, the maximum height of any improvement within twenty-five (25) feet of that point of the lot nearest to the street intersection may not exceed three (3) feet, and provided further, that no fence, hedge, wall or other natural or structural object shall impair visibility at intersections in such a manner as to endanger life, health, or property. </w:t>
      </w:r>
    </w:p>
    <w:p w14:paraId="7C9A545D" w14:textId="77777777" w:rsidR="00B542D4" w:rsidRPr="00876B7C" w:rsidRDefault="00B542D4" w:rsidP="00B542D4">
      <w:pPr>
        <w:rPr>
          <w:rFonts w:ascii="Times New Roman" w:hAnsi="Times New Roman"/>
          <w:sz w:val="22"/>
          <w:szCs w:val="22"/>
        </w:rPr>
      </w:pPr>
    </w:p>
    <w:p w14:paraId="47A360CE"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sz w:val="22"/>
          <w:szCs w:val="22"/>
        </w:rPr>
        <w:t>Reserved.</w:t>
      </w:r>
    </w:p>
    <w:p w14:paraId="61C5A3C3" w14:textId="77777777" w:rsidR="00B542D4" w:rsidRPr="00876B7C" w:rsidRDefault="00B542D4" w:rsidP="00B542D4">
      <w:pPr>
        <w:pStyle w:val="ListParagraph"/>
        <w:rPr>
          <w:color w:val="000000"/>
          <w:sz w:val="22"/>
          <w:szCs w:val="22"/>
        </w:rPr>
      </w:pPr>
    </w:p>
    <w:p w14:paraId="76286360"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Landscaping shall not obscure ingress or egress of neighboring properties so as to endanger health and safety.</w:t>
      </w:r>
    </w:p>
    <w:p w14:paraId="06795D87" w14:textId="77777777" w:rsidR="00B542D4" w:rsidRPr="00876B7C" w:rsidRDefault="00B542D4" w:rsidP="00B542D4">
      <w:pPr>
        <w:rPr>
          <w:rFonts w:ascii="Times New Roman" w:hAnsi="Times New Roman"/>
          <w:sz w:val="22"/>
          <w:szCs w:val="22"/>
        </w:rPr>
      </w:pPr>
    </w:p>
    <w:p w14:paraId="7905BD0F"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 xml:space="preserve">One street tree shall be planted for each thirty (30) feet of lot frontage. </w:t>
      </w:r>
    </w:p>
    <w:p w14:paraId="6C32F16A" w14:textId="77777777" w:rsidR="00B542D4" w:rsidRPr="00876B7C" w:rsidRDefault="00B542D4" w:rsidP="00B542D4">
      <w:pPr>
        <w:rPr>
          <w:rFonts w:ascii="Times New Roman" w:hAnsi="Times New Roman"/>
          <w:sz w:val="22"/>
          <w:szCs w:val="22"/>
        </w:rPr>
      </w:pPr>
    </w:p>
    <w:p w14:paraId="79647135" w14:textId="77777777" w:rsidR="00B542D4" w:rsidRPr="00876B7C" w:rsidRDefault="00B542D4" w:rsidP="00B542D4">
      <w:pPr>
        <w:numPr>
          <w:ilvl w:val="0"/>
          <w:numId w:val="41"/>
        </w:numPr>
        <w:ind w:left="0" w:firstLine="360"/>
        <w:rPr>
          <w:rFonts w:ascii="Times New Roman" w:hAnsi="Times New Roman"/>
          <w:sz w:val="22"/>
          <w:szCs w:val="22"/>
        </w:rPr>
      </w:pPr>
      <w:r w:rsidRPr="00876B7C">
        <w:rPr>
          <w:rFonts w:ascii="Times New Roman" w:hAnsi="Times New Roman"/>
          <w:color w:val="000000"/>
          <w:sz w:val="22"/>
          <w:szCs w:val="22"/>
        </w:rPr>
        <w:t xml:space="preserve"> Distance between main buildings shall be a minimum of ten (10) feet, unless fire and/or building code requires a larger distance.</w:t>
      </w:r>
    </w:p>
    <w:p w14:paraId="1D57E848" w14:textId="77777777" w:rsidR="00B542D4" w:rsidRPr="00876B7C" w:rsidRDefault="00B542D4" w:rsidP="00B542D4">
      <w:pPr>
        <w:jc w:val="both"/>
        <w:rPr>
          <w:rFonts w:ascii="Times New Roman" w:hAnsi="Times New Roman"/>
          <w:b/>
          <w:sz w:val="22"/>
          <w:szCs w:val="22"/>
        </w:rPr>
      </w:pPr>
    </w:p>
    <w:p w14:paraId="5076C688" w14:textId="77777777" w:rsidR="00B542D4" w:rsidRPr="00876B7C" w:rsidRDefault="00B542D4" w:rsidP="00B542D4">
      <w:pPr>
        <w:pStyle w:val="Heading3"/>
        <w:spacing w:before="0" w:beforeAutospacing="0" w:after="0" w:afterAutospacing="0"/>
        <w:rPr>
          <w:sz w:val="22"/>
          <w:szCs w:val="22"/>
        </w:rPr>
      </w:pPr>
      <w:bookmarkStart w:id="263" w:name="_Toc506199065"/>
      <w:bookmarkStart w:id="264" w:name="_Toc506205105"/>
      <w:bookmarkStart w:id="265" w:name="_Toc506205427"/>
      <w:r w:rsidRPr="00876B7C">
        <w:rPr>
          <w:sz w:val="22"/>
          <w:szCs w:val="22"/>
        </w:rPr>
        <w:t>§ 10-3.512  USE SCHEDULE – RA ZONE DISTRICT</w:t>
      </w:r>
      <w:bookmarkEnd w:id="263"/>
      <w:bookmarkEnd w:id="264"/>
      <w:bookmarkEnd w:id="265"/>
    </w:p>
    <w:p w14:paraId="77AB27F8" w14:textId="77777777" w:rsidR="00B542D4" w:rsidRPr="00876B7C" w:rsidRDefault="00B542D4" w:rsidP="00B542D4">
      <w:pPr>
        <w:autoSpaceDE w:val="0"/>
        <w:autoSpaceDN w:val="0"/>
        <w:adjustRightInd w:val="0"/>
        <w:jc w:val="both"/>
        <w:rPr>
          <w:rFonts w:ascii="Times New Roman" w:hAnsi="Times New Roman"/>
          <w:sz w:val="22"/>
          <w:szCs w:val="22"/>
        </w:rPr>
      </w:pPr>
    </w:p>
    <w:p w14:paraId="7C2949C1"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See § 10-3.502 for the use schedule for the RA Zone District.</w:t>
      </w:r>
    </w:p>
    <w:p w14:paraId="56FF6A45" w14:textId="77777777" w:rsidR="00B542D4" w:rsidRPr="00876B7C" w:rsidRDefault="00B542D4" w:rsidP="00B542D4">
      <w:pPr>
        <w:pStyle w:val="Heading3"/>
        <w:spacing w:before="0" w:beforeAutospacing="0" w:after="0" w:afterAutospacing="0"/>
        <w:rPr>
          <w:sz w:val="22"/>
          <w:szCs w:val="22"/>
        </w:rPr>
      </w:pPr>
      <w:r w:rsidRPr="00876B7C">
        <w:br w:type="page"/>
      </w:r>
      <w:bookmarkStart w:id="266" w:name="_Toc506199066"/>
      <w:bookmarkStart w:id="267" w:name="_Toc506205106"/>
      <w:bookmarkStart w:id="268" w:name="_Toc506205428"/>
      <w:r w:rsidRPr="00876B7C">
        <w:rPr>
          <w:sz w:val="22"/>
          <w:szCs w:val="22"/>
        </w:rPr>
        <w:lastRenderedPageBreak/>
        <w:t>§ 10-3.520  R1 (LOW DENSITY SINGLE FAMILY RESIDENTIAL) ZONE DISTRICT</w:t>
      </w:r>
      <w:bookmarkEnd w:id="266"/>
      <w:bookmarkEnd w:id="267"/>
      <w:bookmarkEnd w:id="268"/>
    </w:p>
    <w:p w14:paraId="1F9CCE55" w14:textId="77777777" w:rsidR="00B542D4" w:rsidRPr="00876B7C" w:rsidRDefault="00B542D4" w:rsidP="00B542D4">
      <w:pPr>
        <w:autoSpaceDE w:val="0"/>
        <w:autoSpaceDN w:val="0"/>
        <w:adjustRightInd w:val="0"/>
        <w:jc w:val="both"/>
        <w:rPr>
          <w:rFonts w:ascii="Times New Roman" w:hAnsi="Times New Roman"/>
          <w:b/>
          <w:sz w:val="22"/>
          <w:szCs w:val="22"/>
        </w:rPr>
      </w:pPr>
    </w:p>
    <w:p w14:paraId="5DA4509E"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The R1 zoning district is intended to represent the traditional single-family neighborhood with a majority of single-family detached homes (</w:t>
      </w:r>
      <w:r>
        <w:rPr>
          <w:rFonts w:ascii="Times New Roman" w:hAnsi="Times New Roman"/>
          <w:sz w:val="22"/>
          <w:szCs w:val="22"/>
        </w:rPr>
        <w:t>General Plan</w:t>
      </w:r>
      <w:r w:rsidRPr="00876B7C">
        <w:rPr>
          <w:rFonts w:ascii="Times New Roman" w:hAnsi="Times New Roman"/>
          <w:sz w:val="22"/>
          <w:szCs w:val="22"/>
        </w:rPr>
        <w:t xml:space="preserve">, Land Use Element). The allowable density ranges from 2.1 to 7 dwelling units per acre. The R1 Zone District is consistent with the Low Density Residential (LD) land use classification of the </w:t>
      </w:r>
      <w:r>
        <w:rPr>
          <w:rFonts w:ascii="Times New Roman" w:hAnsi="Times New Roman"/>
          <w:sz w:val="22"/>
          <w:szCs w:val="22"/>
        </w:rPr>
        <w:t>General Plan</w:t>
      </w:r>
      <w:r w:rsidRPr="00876B7C">
        <w:rPr>
          <w:rFonts w:ascii="Times New Roman" w:hAnsi="Times New Roman"/>
          <w:sz w:val="22"/>
          <w:szCs w:val="22"/>
        </w:rPr>
        <w:t>.</w:t>
      </w:r>
    </w:p>
    <w:p w14:paraId="03B5B104" w14:textId="77777777" w:rsidR="00B542D4" w:rsidRPr="00876B7C" w:rsidRDefault="00B542D4" w:rsidP="00B542D4">
      <w:pPr>
        <w:rPr>
          <w:rFonts w:ascii="Times New Roman" w:hAnsi="Times New Roman"/>
          <w:sz w:val="22"/>
          <w:szCs w:val="22"/>
        </w:rPr>
      </w:pPr>
    </w:p>
    <w:p w14:paraId="6C54A457" w14:textId="77777777" w:rsidR="00B542D4" w:rsidRPr="00876B7C" w:rsidRDefault="00B542D4" w:rsidP="00B542D4">
      <w:pPr>
        <w:pStyle w:val="Heading3"/>
        <w:spacing w:before="0" w:beforeAutospacing="0" w:after="0" w:afterAutospacing="0"/>
        <w:rPr>
          <w:sz w:val="22"/>
          <w:szCs w:val="22"/>
        </w:rPr>
      </w:pPr>
      <w:bookmarkStart w:id="269" w:name="_Toc506199067"/>
      <w:bookmarkStart w:id="270" w:name="_Toc506205107"/>
      <w:bookmarkStart w:id="271" w:name="_Toc506205429"/>
      <w:r w:rsidRPr="00876B7C">
        <w:rPr>
          <w:sz w:val="22"/>
          <w:szCs w:val="22"/>
        </w:rPr>
        <w:t>§ 10-3.521  DEVELOPMENT STANDARDS – R1 ZONE DISTRICT</w:t>
      </w:r>
      <w:bookmarkEnd w:id="269"/>
      <w:bookmarkEnd w:id="270"/>
      <w:bookmarkEnd w:id="271"/>
    </w:p>
    <w:p w14:paraId="06319F29" w14:textId="77777777" w:rsidR="00B542D4" w:rsidRPr="00876B7C" w:rsidRDefault="00B542D4" w:rsidP="00B542D4">
      <w:pPr>
        <w:jc w:val="both"/>
        <w:rPr>
          <w:rFonts w:ascii="Times New Roman" w:hAnsi="Times New Roman"/>
          <w:b/>
          <w:sz w:val="22"/>
          <w:szCs w:val="22"/>
        </w:rPr>
      </w:pPr>
    </w:p>
    <w:p w14:paraId="38B39D9E"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The following development standards shall apply to all land and structures in the R1 (Low Density Single Family Residential) Zone District. All subdivisions, development, new land uses, and alterations to existing land uses, structures, and site improvements, shall be designed, constructed, and/or established in compliance with the following regulations, except the activities and land uses specified in § 10-3.503 (Exemptions – Residential Zones). </w:t>
      </w:r>
    </w:p>
    <w:p w14:paraId="5DB2994D" w14:textId="77777777" w:rsidR="00B542D4" w:rsidRPr="00876B7C" w:rsidRDefault="00B542D4" w:rsidP="00B542D4">
      <w:pPr>
        <w:jc w:val="both"/>
        <w:rPr>
          <w:rFonts w:ascii="Times New Roman" w:hAnsi="Times New Roman"/>
          <w:sz w:val="22"/>
          <w:szCs w:val="22"/>
        </w:rPr>
      </w:pPr>
    </w:p>
    <w:p w14:paraId="27B0162F" w14:textId="77777777" w:rsidR="00B542D4" w:rsidRPr="00876B7C" w:rsidRDefault="00B542D4" w:rsidP="00B542D4">
      <w:pPr>
        <w:ind w:firstLine="360"/>
        <w:rPr>
          <w:rFonts w:ascii="Times New Roman" w:hAnsi="Times New Roman"/>
          <w:sz w:val="22"/>
          <w:szCs w:val="22"/>
        </w:rPr>
      </w:pPr>
      <w:r w:rsidRPr="00876B7C">
        <w:rPr>
          <w:rFonts w:ascii="Times New Roman" w:hAnsi="Times New Roman"/>
          <w:sz w:val="22"/>
          <w:szCs w:val="22"/>
        </w:rPr>
        <w:t>(B) All lots henceforth created shall comply with the following lot dimensional standards;</w:t>
      </w:r>
    </w:p>
    <w:tbl>
      <w:tblPr>
        <w:tblW w:w="9360" w:type="dxa"/>
        <w:jc w:val="center"/>
        <w:tblLayout w:type="fixed"/>
        <w:tblLook w:val="0000" w:firstRow="0" w:lastRow="0" w:firstColumn="0" w:lastColumn="0" w:noHBand="0" w:noVBand="0"/>
      </w:tblPr>
      <w:tblGrid>
        <w:gridCol w:w="5194"/>
        <w:gridCol w:w="1875"/>
        <w:gridCol w:w="2291"/>
      </w:tblGrid>
      <w:tr w:rsidR="00B542D4" w:rsidRPr="00876B7C" w14:paraId="7C63E927" w14:textId="77777777" w:rsidTr="00482220">
        <w:trPr>
          <w:trHeight w:val="316"/>
          <w:jc w:val="center"/>
        </w:trPr>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294FE28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 xml:space="preserve">Table </w:t>
            </w:r>
            <w:r w:rsidRPr="00876B7C">
              <w:rPr>
                <w:rFonts w:ascii="Times New Roman" w:hAnsi="Times New Roman"/>
                <w:b/>
                <w:sz w:val="22"/>
                <w:szCs w:val="22"/>
              </w:rPr>
              <w:t>10-3.521</w:t>
            </w:r>
          </w:p>
        </w:tc>
        <w:tc>
          <w:tcPr>
            <w:tcW w:w="1875" w:type="dxa"/>
            <w:tcBorders>
              <w:top w:val="single" w:sz="4" w:space="0" w:color="auto"/>
              <w:left w:val="single" w:sz="4" w:space="0" w:color="auto"/>
              <w:bottom w:val="single" w:sz="4" w:space="0" w:color="auto"/>
              <w:right w:val="single" w:sz="4" w:space="0" w:color="auto"/>
            </w:tcBorders>
            <w:vAlign w:val="center"/>
          </w:tcPr>
          <w:p w14:paraId="78B29D5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 xml:space="preserve">R1 </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774A672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Notes</w:t>
            </w:r>
          </w:p>
        </w:tc>
      </w:tr>
      <w:tr w:rsidR="00B542D4" w:rsidRPr="00876B7C" w14:paraId="4DC85A15"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1FF480F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Area per dwelling unit (sq. ft.)</w:t>
            </w:r>
          </w:p>
        </w:tc>
        <w:tc>
          <w:tcPr>
            <w:tcW w:w="1875" w:type="dxa"/>
            <w:tcBorders>
              <w:top w:val="single" w:sz="4" w:space="0" w:color="auto"/>
              <w:left w:val="single" w:sz="4" w:space="0" w:color="auto"/>
              <w:bottom w:val="single" w:sz="4" w:space="0" w:color="auto"/>
              <w:right w:val="single" w:sz="4" w:space="0" w:color="auto"/>
            </w:tcBorders>
            <w:vAlign w:val="center"/>
          </w:tcPr>
          <w:p w14:paraId="0204710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4500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7F71DA15"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4B821FC"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1A34AB2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Average Lot Size per dwelling unit (sq. ft.)</w:t>
            </w:r>
          </w:p>
        </w:tc>
        <w:tc>
          <w:tcPr>
            <w:tcW w:w="1875" w:type="dxa"/>
            <w:tcBorders>
              <w:top w:val="single" w:sz="4" w:space="0" w:color="auto"/>
              <w:left w:val="single" w:sz="4" w:space="0" w:color="auto"/>
              <w:bottom w:val="single" w:sz="4" w:space="0" w:color="auto"/>
              <w:right w:val="single" w:sz="4" w:space="0" w:color="auto"/>
            </w:tcBorders>
            <w:vAlign w:val="center"/>
          </w:tcPr>
          <w:p w14:paraId="7197A52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6000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61A6BD4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C82DE15"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36FCAE8B"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Size (sq. ft.)</w:t>
            </w:r>
          </w:p>
        </w:tc>
        <w:tc>
          <w:tcPr>
            <w:tcW w:w="1875" w:type="dxa"/>
            <w:tcBorders>
              <w:top w:val="single" w:sz="4" w:space="0" w:color="auto"/>
              <w:left w:val="single" w:sz="4" w:space="0" w:color="auto"/>
              <w:bottom w:val="single" w:sz="4" w:space="0" w:color="auto"/>
              <w:right w:val="single" w:sz="4" w:space="0" w:color="auto"/>
            </w:tcBorders>
            <w:vAlign w:val="center"/>
          </w:tcPr>
          <w:p w14:paraId="16C0D6DA" w14:textId="77777777" w:rsidR="00B542D4" w:rsidRPr="00876B7C" w:rsidRDefault="00B542D4" w:rsidP="00482220">
            <w:pPr>
              <w:jc w:val="center"/>
              <w:rPr>
                <w:rFonts w:ascii="Times New Roman" w:hAnsi="Times New Roman"/>
                <w:b/>
                <w:bCs/>
                <w:color w:val="333333"/>
                <w:sz w:val="22"/>
                <w:szCs w:val="22"/>
              </w:rPr>
            </w:pPr>
            <w:r>
              <w:rPr>
                <w:rFonts w:ascii="Times New Roman" w:hAnsi="Times New Roman"/>
                <w:b/>
                <w:bCs/>
                <w:color w:val="333333"/>
                <w:sz w:val="22"/>
                <w:szCs w:val="22"/>
              </w:rPr>
              <w:t>20</w:t>
            </w:r>
            <w:r w:rsidRPr="00876B7C">
              <w:rPr>
                <w:rFonts w:ascii="Times New Roman" w:hAnsi="Times New Roman"/>
                <w:b/>
                <w:bCs/>
                <w:color w:val="333333"/>
                <w:sz w:val="22"/>
                <w:szCs w:val="22"/>
              </w:rPr>
              <w:t>,000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7EFF2030"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3F92691F"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638E7CDB"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Interior Lot</w:t>
            </w:r>
          </w:p>
        </w:tc>
        <w:tc>
          <w:tcPr>
            <w:tcW w:w="1875" w:type="dxa"/>
            <w:tcBorders>
              <w:top w:val="single" w:sz="4" w:space="0" w:color="auto"/>
              <w:left w:val="single" w:sz="4" w:space="0" w:color="auto"/>
              <w:bottom w:val="single" w:sz="4" w:space="0" w:color="auto"/>
              <w:right w:val="single" w:sz="4" w:space="0" w:color="auto"/>
            </w:tcBorders>
            <w:vAlign w:val="center"/>
          </w:tcPr>
          <w:p w14:paraId="6C58C45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2471DF5B"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927632C"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6ED7938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Corner Lot</w:t>
            </w:r>
          </w:p>
        </w:tc>
        <w:tc>
          <w:tcPr>
            <w:tcW w:w="1875" w:type="dxa"/>
            <w:tcBorders>
              <w:top w:val="single" w:sz="4" w:space="0" w:color="auto"/>
              <w:left w:val="single" w:sz="4" w:space="0" w:color="auto"/>
              <w:bottom w:val="single" w:sz="4" w:space="0" w:color="auto"/>
              <w:right w:val="single" w:sz="4" w:space="0" w:color="auto"/>
            </w:tcBorders>
            <w:vAlign w:val="center"/>
          </w:tcPr>
          <w:p w14:paraId="5F4407B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4FE82D87"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3022A484"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17143B4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Reverse Corner Lot</w:t>
            </w:r>
          </w:p>
        </w:tc>
        <w:tc>
          <w:tcPr>
            <w:tcW w:w="1875" w:type="dxa"/>
            <w:tcBorders>
              <w:top w:val="single" w:sz="4" w:space="0" w:color="auto"/>
              <w:left w:val="single" w:sz="4" w:space="0" w:color="auto"/>
              <w:bottom w:val="single" w:sz="4" w:space="0" w:color="auto"/>
              <w:right w:val="single" w:sz="4" w:space="0" w:color="auto"/>
            </w:tcBorders>
            <w:vAlign w:val="center"/>
          </w:tcPr>
          <w:p w14:paraId="7E3286F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65</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73702404"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4285A0B"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3C0E278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Curved or Cul-de-sac Lot</w:t>
            </w:r>
          </w:p>
        </w:tc>
        <w:tc>
          <w:tcPr>
            <w:tcW w:w="1875" w:type="dxa"/>
            <w:tcBorders>
              <w:top w:val="single" w:sz="4" w:space="0" w:color="auto"/>
              <w:left w:val="single" w:sz="4" w:space="0" w:color="auto"/>
              <w:bottom w:val="single" w:sz="4" w:space="0" w:color="auto"/>
              <w:right w:val="single" w:sz="4" w:space="0" w:color="auto"/>
            </w:tcBorders>
            <w:vAlign w:val="center"/>
          </w:tcPr>
          <w:p w14:paraId="061056F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45</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3BE6110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C91E4AB"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1B130E52" w14:textId="77777777" w:rsidR="00B542D4" w:rsidRPr="00876B7C" w:rsidRDefault="00B542D4" w:rsidP="00482220">
            <w:pPr>
              <w:rPr>
                <w:rFonts w:ascii="Times New Roman" w:hAnsi="Times New Roman"/>
                <w:b/>
                <w:bCs/>
                <w:color w:val="333333"/>
                <w:sz w:val="22"/>
                <w:szCs w:val="22"/>
              </w:rPr>
            </w:pPr>
            <w:bookmarkStart w:id="272" w:name="_Hlk261502743"/>
            <w:r w:rsidRPr="00876B7C">
              <w:rPr>
                <w:rFonts w:ascii="Times New Roman" w:hAnsi="Times New Roman"/>
                <w:b/>
                <w:bCs/>
                <w:color w:val="333333"/>
                <w:sz w:val="22"/>
                <w:szCs w:val="22"/>
              </w:rPr>
              <w:t>Minimum Lot Depth (feet)</w:t>
            </w:r>
          </w:p>
        </w:tc>
        <w:tc>
          <w:tcPr>
            <w:tcW w:w="1875" w:type="dxa"/>
            <w:tcBorders>
              <w:top w:val="single" w:sz="4" w:space="0" w:color="auto"/>
              <w:left w:val="single" w:sz="4" w:space="0" w:color="auto"/>
              <w:bottom w:val="single" w:sz="4" w:space="0" w:color="auto"/>
              <w:right w:val="single" w:sz="4" w:space="0" w:color="auto"/>
            </w:tcBorders>
            <w:vAlign w:val="center"/>
          </w:tcPr>
          <w:p w14:paraId="45192DB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90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71FB9BB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10-3.521</w:t>
            </w:r>
            <w:r w:rsidRPr="00876B7C">
              <w:rPr>
                <w:rFonts w:ascii="Times New Roman" w:hAnsi="Times New Roman"/>
                <w:color w:val="000000"/>
                <w:sz w:val="22"/>
                <w:szCs w:val="22"/>
              </w:rPr>
              <w:t>(F)</w:t>
            </w:r>
          </w:p>
        </w:tc>
      </w:tr>
      <w:tr w:rsidR="00B542D4" w:rsidRPr="00876B7C" w14:paraId="3B76C0D1"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63FE53A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Depth to Width Ratio</w:t>
            </w:r>
          </w:p>
        </w:tc>
        <w:tc>
          <w:tcPr>
            <w:tcW w:w="1875" w:type="dxa"/>
            <w:tcBorders>
              <w:top w:val="single" w:sz="4" w:space="0" w:color="auto"/>
              <w:left w:val="single" w:sz="4" w:space="0" w:color="auto"/>
              <w:bottom w:val="single" w:sz="4" w:space="0" w:color="auto"/>
              <w:right w:val="single" w:sz="4" w:space="0" w:color="auto"/>
            </w:tcBorders>
            <w:vAlign w:val="center"/>
          </w:tcPr>
          <w:p w14:paraId="2EDC1E3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2.5:1</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4D7FD0B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2DB94C6"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55CFDE94"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Standard Front yard Setback</w:t>
            </w:r>
          </w:p>
        </w:tc>
        <w:tc>
          <w:tcPr>
            <w:tcW w:w="1875" w:type="dxa"/>
            <w:tcBorders>
              <w:top w:val="single" w:sz="4" w:space="0" w:color="auto"/>
              <w:left w:val="single" w:sz="4" w:space="0" w:color="auto"/>
              <w:bottom w:val="single" w:sz="4" w:space="0" w:color="auto"/>
              <w:right w:val="single" w:sz="4" w:space="0" w:color="auto"/>
            </w:tcBorders>
            <w:vAlign w:val="center"/>
          </w:tcPr>
          <w:p w14:paraId="229AA6A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21F79103"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10-3.521</w:t>
            </w:r>
            <w:r w:rsidRPr="00876B7C">
              <w:rPr>
                <w:rFonts w:ascii="Times New Roman" w:hAnsi="Times New Roman"/>
                <w:color w:val="000000"/>
                <w:sz w:val="22"/>
                <w:szCs w:val="22"/>
              </w:rPr>
              <w:t>(C)</w:t>
            </w:r>
          </w:p>
          <w:p w14:paraId="3182D2B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       </w:t>
            </w:r>
            <w:r w:rsidRPr="00876B7C">
              <w:rPr>
                <w:rFonts w:ascii="Times New Roman" w:hAnsi="Times New Roman"/>
                <w:sz w:val="22"/>
                <w:szCs w:val="22"/>
              </w:rPr>
              <w:t>§ 10-3.521</w:t>
            </w:r>
            <w:r w:rsidRPr="00876B7C">
              <w:rPr>
                <w:rFonts w:ascii="Times New Roman" w:hAnsi="Times New Roman"/>
                <w:color w:val="000000"/>
                <w:sz w:val="22"/>
                <w:szCs w:val="22"/>
              </w:rPr>
              <w:t>(D)</w:t>
            </w:r>
          </w:p>
        </w:tc>
      </w:tr>
      <w:tr w:rsidR="00B542D4" w:rsidRPr="00876B7C" w14:paraId="4B73E692"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3CE729E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(Interior)</w:t>
            </w:r>
          </w:p>
        </w:tc>
        <w:tc>
          <w:tcPr>
            <w:tcW w:w="1875" w:type="dxa"/>
            <w:tcBorders>
              <w:top w:val="single" w:sz="4" w:space="0" w:color="auto"/>
              <w:left w:val="single" w:sz="4" w:space="0" w:color="auto"/>
              <w:bottom w:val="single" w:sz="4" w:space="0" w:color="auto"/>
              <w:right w:val="single" w:sz="4" w:space="0" w:color="auto"/>
            </w:tcBorders>
            <w:vAlign w:val="center"/>
          </w:tcPr>
          <w:p w14:paraId="0B40333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38F9350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10-3.521</w:t>
            </w:r>
            <w:r w:rsidRPr="00876B7C">
              <w:rPr>
                <w:rFonts w:ascii="Times New Roman" w:hAnsi="Times New Roman"/>
                <w:color w:val="000000"/>
                <w:sz w:val="22"/>
                <w:szCs w:val="22"/>
              </w:rPr>
              <w:t>(E)</w:t>
            </w:r>
          </w:p>
        </w:tc>
      </w:tr>
      <w:tr w:rsidR="00B542D4" w:rsidRPr="00876B7C" w14:paraId="5DC92D86"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38613C24"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Minimum Side yard Setback (Corner) </w:t>
            </w:r>
          </w:p>
        </w:tc>
        <w:tc>
          <w:tcPr>
            <w:tcW w:w="1875" w:type="dxa"/>
            <w:tcBorders>
              <w:top w:val="single" w:sz="4" w:space="0" w:color="auto"/>
              <w:left w:val="single" w:sz="4" w:space="0" w:color="auto"/>
              <w:bottom w:val="single" w:sz="4" w:space="0" w:color="auto"/>
              <w:right w:val="single" w:sz="4" w:space="0" w:color="auto"/>
            </w:tcBorders>
            <w:vAlign w:val="center"/>
          </w:tcPr>
          <w:p w14:paraId="054D076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7721911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10-3.521</w:t>
            </w:r>
            <w:r w:rsidRPr="00876B7C">
              <w:rPr>
                <w:rFonts w:ascii="Times New Roman" w:hAnsi="Times New Roman"/>
                <w:color w:val="000000"/>
                <w:sz w:val="22"/>
                <w:szCs w:val="22"/>
              </w:rPr>
              <w:t>(G)</w:t>
            </w:r>
          </w:p>
        </w:tc>
      </w:tr>
      <w:tr w:rsidR="00B542D4" w:rsidRPr="00876B7C" w14:paraId="27186258"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09E450D0"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(Reverse Corner)</w:t>
            </w:r>
          </w:p>
        </w:tc>
        <w:tc>
          <w:tcPr>
            <w:tcW w:w="1875" w:type="dxa"/>
            <w:tcBorders>
              <w:top w:val="single" w:sz="4" w:space="0" w:color="auto"/>
              <w:left w:val="single" w:sz="4" w:space="0" w:color="auto"/>
              <w:bottom w:val="single" w:sz="4" w:space="0" w:color="auto"/>
              <w:right w:val="single" w:sz="4" w:space="0" w:color="auto"/>
            </w:tcBorders>
            <w:vAlign w:val="center"/>
          </w:tcPr>
          <w:p w14:paraId="16FCFAF4"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02342FB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(G)</w:t>
            </w:r>
          </w:p>
        </w:tc>
      </w:tr>
      <w:tr w:rsidR="00B542D4" w:rsidRPr="00876B7C" w14:paraId="4547B516" w14:textId="77777777" w:rsidTr="00482220">
        <w:trPr>
          <w:trHeight w:val="316"/>
          <w:jc w:val="center"/>
        </w:trPr>
        <w:tc>
          <w:tcPr>
            <w:tcW w:w="5194" w:type="dxa"/>
            <w:tcBorders>
              <w:top w:val="nil"/>
              <w:left w:val="single" w:sz="4" w:space="0" w:color="000000"/>
              <w:bottom w:val="single" w:sz="4" w:space="0" w:color="000000"/>
              <w:right w:val="single" w:sz="4" w:space="0" w:color="auto"/>
            </w:tcBorders>
            <w:shd w:val="clear" w:color="auto" w:fill="auto"/>
            <w:vAlign w:val="center"/>
          </w:tcPr>
          <w:p w14:paraId="6D81870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Rear yard Setback</w:t>
            </w:r>
          </w:p>
        </w:tc>
        <w:tc>
          <w:tcPr>
            <w:tcW w:w="1875" w:type="dxa"/>
            <w:tcBorders>
              <w:top w:val="single" w:sz="4" w:space="0" w:color="auto"/>
              <w:left w:val="single" w:sz="4" w:space="0" w:color="auto"/>
              <w:bottom w:val="single" w:sz="4" w:space="0" w:color="auto"/>
              <w:right w:val="single" w:sz="4" w:space="0" w:color="auto"/>
            </w:tcBorders>
            <w:vAlign w:val="center"/>
          </w:tcPr>
          <w:p w14:paraId="1D26568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91" w:type="dxa"/>
            <w:tcBorders>
              <w:top w:val="nil"/>
              <w:left w:val="single" w:sz="4" w:space="0" w:color="auto"/>
              <w:bottom w:val="single" w:sz="4" w:space="0" w:color="000000"/>
              <w:right w:val="single" w:sz="4" w:space="0" w:color="000000"/>
            </w:tcBorders>
            <w:shd w:val="clear" w:color="auto" w:fill="auto"/>
            <w:vAlign w:val="center"/>
          </w:tcPr>
          <w:p w14:paraId="62D29FC2" w14:textId="77777777" w:rsidR="00B542D4" w:rsidRPr="00876B7C" w:rsidRDefault="00B542D4" w:rsidP="00482220">
            <w:pPr>
              <w:rPr>
                <w:rFonts w:ascii="Times New Roman" w:hAnsi="Times New Roman"/>
                <w:b/>
                <w:bCs/>
                <w:color w:val="333333"/>
                <w:sz w:val="22"/>
                <w:szCs w:val="22"/>
              </w:rPr>
            </w:pPr>
          </w:p>
        </w:tc>
      </w:tr>
      <w:bookmarkEnd w:id="272"/>
      <w:tr w:rsidR="00B542D4" w:rsidRPr="00876B7C" w14:paraId="306A8DFB" w14:textId="77777777" w:rsidTr="00482220">
        <w:trPr>
          <w:trHeight w:val="316"/>
          <w:jc w:val="center"/>
        </w:trPr>
        <w:tc>
          <w:tcPr>
            <w:tcW w:w="5194" w:type="dxa"/>
            <w:tcBorders>
              <w:top w:val="nil"/>
              <w:left w:val="single" w:sz="4" w:space="0" w:color="000000"/>
              <w:bottom w:val="single" w:sz="4" w:space="0" w:color="auto"/>
              <w:right w:val="single" w:sz="4" w:space="0" w:color="auto"/>
            </w:tcBorders>
            <w:shd w:val="clear" w:color="auto" w:fill="auto"/>
            <w:vAlign w:val="center"/>
          </w:tcPr>
          <w:p w14:paraId="6AFADE2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 – Single Story Construction</w:t>
            </w:r>
          </w:p>
        </w:tc>
        <w:tc>
          <w:tcPr>
            <w:tcW w:w="1875" w:type="dxa"/>
            <w:tcBorders>
              <w:top w:val="single" w:sz="4" w:space="0" w:color="auto"/>
              <w:left w:val="single" w:sz="4" w:space="0" w:color="auto"/>
              <w:bottom w:val="single" w:sz="4" w:space="0" w:color="auto"/>
              <w:right w:val="single" w:sz="4" w:space="0" w:color="auto"/>
            </w:tcBorders>
            <w:vAlign w:val="center"/>
          </w:tcPr>
          <w:p w14:paraId="3528DA0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50%</w:t>
            </w:r>
          </w:p>
        </w:tc>
        <w:tc>
          <w:tcPr>
            <w:tcW w:w="2291" w:type="dxa"/>
            <w:tcBorders>
              <w:top w:val="nil"/>
              <w:left w:val="single" w:sz="4" w:space="0" w:color="auto"/>
              <w:bottom w:val="single" w:sz="4" w:space="0" w:color="auto"/>
              <w:right w:val="single" w:sz="4" w:space="0" w:color="000000"/>
            </w:tcBorders>
            <w:shd w:val="clear" w:color="auto" w:fill="auto"/>
            <w:vAlign w:val="center"/>
          </w:tcPr>
          <w:p w14:paraId="7B420FF1"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98BBA06" w14:textId="77777777" w:rsidTr="00482220">
        <w:trPr>
          <w:trHeight w:val="316"/>
          <w:jc w:val="center"/>
        </w:trPr>
        <w:tc>
          <w:tcPr>
            <w:tcW w:w="5194" w:type="dxa"/>
            <w:tcBorders>
              <w:top w:val="nil"/>
              <w:left w:val="single" w:sz="4" w:space="0" w:color="000000"/>
              <w:bottom w:val="single" w:sz="4" w:space="0" w:color="auto"/>
              <w:right w:val="single" w:sz="4" w:space="0" w:color="auto"/>
            </w:tcBorders>
            <w:shd w:val="clear" w:color="auto" w:fill="auto"/>
            <w:vAlign w:val="center"/>
          </w:tcPr>
          <w:p w14:paraId="02D5B2B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 – Multi-Story Construction</w:t>
            </w:r>
          </w:p>
        </w:tc>
        <w:tc>
          <w:tcPr>
            <w:tcW w:w="1875" w:type="dxa"/>
            <w:tcBorders>
              <w:top w:val="single" w:sz="4" w:space="0" w:color="auto"/>
              <w:left w:val="single" w:sz="4" w:space="0" w:color="auto"/>
              <w:bottom w:val="single" w:sz="4" w:space="0" w:color="auto"/>
              <w:right w:val="single" w:sz="4" w:space="0" w:color="auto"/>
            </w:tcBorders>
            <w:vAlign w:val="center"/>
          </w:tcPr>
          <w:p w14:paraId="5B36233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40%</w:t>
            </w:r>
          </w:p>
        </w:tc>
        <w:tc>
          <w:tcPr>
            <w:tcW w:w="2291" w:type="dxa"/>
            <w:tcBorders>
              <w:top w:val="nil"/>
              <w:left w:val="single" w:sz="4" w:space="0" w:color="auto"/>
              <w:bottom w:val="single" w:sz="4" w:space="0" w:color="auto"/>
              <w:right w:val="single" w:sz="4" w:space="0" w:color="000000"/>
            </w:tcBorders>
            <w:shd w:val="clear" w:color="auto" w:fill="auto"/>
            <w:vAlign w:val="center"/>
          </w:tcPr>
          <w:p w14:paraId="46F113A7"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0E2EF4A" w14:textId="77777777" w:rsidTr="00482220">
        <w:trPr>
          <w:trHeight w:val="316"/>
          <w:jc w:val="center"/>
        </w:trPr>
        <w:tc>
          <w:tcPr>
            <w:tcW w:w="5194" w:type="dxa"/>
            <w:tcBorders>
              <w:top w:val="nil"/>
              <w:left w:val="single" w:sz="4" w:space="0" w:color="000000"/>
              <w:bottom w:val="single" w:sz="4" w:space="0" w:color="auto"/>
              <w:right w:val="single" w:sz="4" w:space="0" w:color="auto"/>
            </w:tcBorders>
            <w:shd w:val="clear" w:color="auto" w:fill="auto"/>
            <w:vAlign w:val="center"/>
          </w:tcPr>
          <w:p w14:paraId="706C2F2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Parking Spaces (within an enclosed garage)</w:t>
            </w:r>
          </w:p>
        </w:tc>
        <w:tc>
          <w:tcPr>
            <w:tcW w:w="1875" w:type="dxa"/>
            <w:tcBorders>
              <w:top w:val="single" w:sz="4" w:space="0" w:color="auto"/>
              <w:left w:val="single" w:sz="4" w:space="0" w:color="auto"/>
              <w:bottom w:val="single" w:sz="4" w:space="0" w:color="auto"/>
              <w:right w:val="single" w:sz="4" w:space="0" w:color="auto"/>
            </w:tcBorders>
            <w:vAlign w:val="center"/>
          </w:tcPr>
          <w:p w14:paraId="015AB7A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w:t>
            </w:r>
          </w:p>
        </w:tc>
        <w:tc>
          <w:tcPr>
            <w:tcW w:w="2291" w:type="dxa"/>
            <w:tcBorders>
              <w:top w:val="nil"/>
              <w:left w:val="single" w:sz="4" w:space="0" w:color="auto"/>
              <w:bottom w:val="single" w:sz="4" w:space="0" w:color="auto"/>
              <w:right w:val="single" w:sz="4" w:space="0" w:color="000000"/>
            </w:tcBorders>
            <w:shd w:val="clear" w:color="auto" w:fill="auto"/>
            <w:vAlign w:val="center"/>
          </w:tcPr>
          <w:p w14:paraId="10434CB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10-3.521</w:t>
            </w:r>
            <w:r w:rsidRPr="00876B7C">
              <w:rPr>
                <w:rFonts w:ascii="Times New Roman" w:hAnsi="Times New Roman"/>
                <w:color w:val="000000"/>
                <w:sz w:val="22"/>
                <w:szCs w:val="22"/>
              </w:rPr>
              <w:t>(E)</w:t>
            </w:r>
          </w:p>
        </w:tc>
      </w:tr>
      <w:tr w:rsidR="00B542D4" w:rsidRPr="00876B7C" w14:paraId="7C8AEFC0" w14:textId="77777777" w:rsidTr="00482220">
        <w:trPr>
          <w:trHeight w:val="316"/>
          <w:jc w:val="center"/>
        </w:trPr>
        <w:tc>
          <w:tcPr>
            <w:tcW w:w="5194" w:type="dxa"/>
            <w:tcBorders>
              <w:top w:val="nil"/>
              <w:left w:val="single" w:sz="4" w:space="0" w:color="000000"/>
              <w:bottom w:val="single" w:sz="4" w:space="0" w:color="auto"/>
              <w:right w:val="single" w:sz="4" w:space="0" w:color="auto"/>
            </w:tcBorders>
            <w:shd w:val="clear" w:color="auto" w:fill="auto"/>
            <w:vAlign w:val="center"/>
          </w:tcPr>
          <w:p w14:paraId="1D028A9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Height – Primary Structure</w:t>
            </w:r>
          </w:p>
        </w:tc>
        <w:tc>
          <w:tcPr>
            <w:tcW w:w="1875" w:type="dxa"/>
            <w:tcBorders>
              <w:top w:val="single" w:sz="4" w:space="0" w:color="auto"/>
              <w:left w:val="single" w:sz="4" w:space="0" w:color="auto"/>
              <w:bottom w:val="single" w:sz="4" w:space="0" w:color="auto"/>
              <w:right w:val="single" w:sz="4" w:space="0" w:color="auto"/>
            </w:tcBorders>
            <w:vAlign w:val="center"/>
          </w:tcPr>
          <w:p w14:paraId="058B947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35</w:t>
            </w:r>
          </w:p>
        </w:tc>
        <w:tc>
          <w:tcPr>
            <w:tcW w:w="2291" w:type="dxa"/>
            <w:tcBorders>
              <w:top w:val="nil"/>
              <w:left w:val="single" w:sz="4" w:space="0" w:color="auto"/>
              <w:bottom w:val="single" w:sz="4" w:space="0" w:color="auto"/>
              <w:right w:val="single" w:sz="4" w:space="0" w:color="000000"/>
            </w:tcBorders>
            <w:shd w:val="clear" w:color="auto" w:fill="auto"/>
            <w:vAlign w:val="center"/>
          </w:tcPr>
          <w:p w14:paraId="56CC73FF"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6C09683" w14:textId="77777777" w:rsidTr="00482220">
        <w:trPr>
          <w:trHeight w:val="316"/>
          <w:jc w:val="center"/>
        </w:trPr>
        <w:tc>
          <w:tcPr>
            <w:tcW w:w="5194" w:type="dxa"/>
            <w:tcBorders>
              <w:top w:val="nil"/>
              <w:left w:val="single" w:sz="4" w:space="0" w:color="000000"/>
              <w:bottom w:val="single" w:sz="4" w:space="0" w:color="auto"/>
              <w:right w:val="single" w:sz="4" w:space="0" w:color="auto"/>
            </w:tcBorders>
            <w:shd w:val="clear" w:color="auto" w:fill="auto"/>
            <w:vAlign w:val="center"/>
          </w:tcPr>
          <w:p w14:paraId="791C8B1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Height – Accessory Structure</w:t>
            </w:r>
          </w:p>
        </w:tc>
        <w:tc>
          <w:tcPr>
            <w:tcW w:w="1875" w:type="dxa"/>
            <w:tcBorders>
              <w:top w:val="single" w:sz="4" w:space="0" w:color="auto"/>
              <w:left w:val="single" w:sz="4" w:space="0" w:color="auto"/>
              <w:bottom w:val="single" w:sz="4" w:space="0" w:color="auto"/>
              <w:right w:val="single" w:sz="4" w:space="0" w:color="auto"/>
            </w:tcBorders>
            <w:vAlign w:val="center"/>
          </w:tcPr>
          <w:p w14:paraId="5710D26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16</w:t>
            </w:r>
          </w:p>
        </w:tc>
        <w:tc>
          <w:tcPr>
            <w:tcW w:w="2291" w:type="dxa"/>
            <w:tcBorders>
              <w:top w:val="nil"/>
              <w:left w:val="single" w:sz="4" w:space="0" w:color="auto"/>
              <w:bottom w:val="single" w:sz="4" w:space="0" w:color="auto"/>
              <w:right w:val="single" w:sz="4" w:space="0" w:color="000000"/>
            </w:tcBorders>
            <w:shd w:val="clear" w:color="auto" w:fill="auto"/>
            <w:vAlign w:val="center"/>
          </w:tcPr>
          <w:p w14:paraId="3B64027F" w14:textId="77777777" w:rsidR="00B542D4" w:rsidRPr="00876B7C" w:rsidRDefault="00B542D4" w:rsidP="00482220">
            <w:pPr>
              <w:jc w:val="center"/>
              <w:rPr>
                <w:rFonts w:ascii="Times New Roman" w:hAnsi="Times New Roman"/>
                <w:b/>
                <w:bCs/>
                <w:color w:val="333333"/>
                <w:sz w:val="22"/>
                <w:szCs w:val="22"/>
              </w:rPr>
            </w:pPr>
          </w:p>
        </w:tc>
      </w:tr>
    </w:tbl>
    <w:p w14:paraId="255AC0EF" w14:textId="77777777" w:rsidR="00B542D4" w:rsidRPr="00876B7C" w:rsidRDefault="00B542D4" w:rsidP="00B542D4">
      <w:pPr>
        <w:jc w:val="both"/>
        <w:rPr>
          <w:rFonts w:ascii="Times New Roman" w:hAnsi="Times New Roman"/>
          <w:b/>
          <w:sz w:val="22"/>
          <w:szCs w:val="22"/>
        </w:rPr>
      </w:pPr>
    </w:p>
    <w:p w14:paraId="25A86425" w14:textId="77777777" w:rsidR="00B542D4" w:rsidRPr="00876B7C" w:rsidRDefault="00B542D4" w:rsidP="00B542D4">
      <w:pPr>
        <w:ind w:firstLine="360"/>
        <w:jc w:val="both"/>
        <w:rPr>
          <w:rFonts w:ascii="Times New Roman" w:hAnsi="Times New Roman"/>
          <w:sz w:val="22"/>
          <w:szCs w:val="22"/>
        </w:rPr>
      </w:pPr>
      <w:bookmarkStart w:id="273" w:name="OLE_LINK1"/>
      <w:bookmarkStart w:id="274" w:name="OLE_LINK2"/>
      <w:r w:rsidRPr="00876B7C">
        <w:rPr>
          <w:rFonts w:ascii="Times New Roman" w:hAnsi="Times New Roman"/>
          <w:color w:val="000000"/>
          <w:sz w:val="22"/>
          <w:szCs w:val="22"/>
        </w:rPr>
        <w:t>(C) </w:t>
      </w:r>
      <w:r w:rsidRPr="00876B7C">
        <w:rPr>
          <w:rFonts w:ascii="Times New Roman" w:hAnsi="Times New Roman"/>
          <w:sz w:val="22"/>
          <w:szCs w:val="22"/>
        </w:rPr>
        <w:t>Front yard setback adjustments shall provide variation in the overall visual aspect.  All front yard setbacks shall be measured from the front lot line and vary from 15 to 20 feet to structure. No more than two homes with a like setback shall be placed side by side.</w:t>
      </w:r>
    </w:p>
    <w:p w14:paraId="4816B8AE" w14:textId="77777777" w:rsidR="00B542D4" w:rsidRPr="00876B7C" w:rsidRDefault="00B542D4" w:rsidP="00B542D4">
      <w:pPr>
        <w:jc w:val="both"/>
        <w:rPr>
          <w:rFonts w:ascii="Times New Roman" w:hAnsi="Times New Roman"/>
          <w:sz w:val="22"/>
          <w:szCs w:val="22"/>
        </w:rPr>
      </w:pPr>
    </w:p>
    <w:p w14:paraId="2AB7D1DD"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(D)</w:t>
      </w:r>
      <w:bookmarkEnd w:id="273"/>
      <w:bookmarkEnd w:id="274"/>
      <w:r w:rsidRPr="00876B7C">
        <w:rPr>
          <w:rFonts w:ascii="Times New Roman" w:hAnsi="Times New Roman"/>
          <w:color w:val="000000"/>
          <w:sz w:val="22"/>
          <w:szCs w:val="22"/>
        </w:rPr>
        <w:tab/>
        <w:t xml:space="preserve">Minimum </w:t>
      </w:r>
      <w:r w:rsidRPr="00876B7C">
        <w:rPr>
          <w:rFonts w:ascii="Times New Roman" w:hAnsi="Times New Roman"/>
          <w:sz w:val="22"/>
          <w:szCs w:val="22"/>
        </w:rPr>
        <w:t>front yard structural setbacks.</w:t>
      </w:r>
    </w:p>
    <w:p w14:paraId="68FADF47" w14:textId="77777777" w:rsidR="00B542D4" w:rsidRPr="00876B7C" w:rsidRDefault="00B542D4" w:rsidP="00B542D4">
      <w:pPr>
        <w:widowControl w:val="0"/>
        <w:ind w:left="1440"/>
        <w:jc w:val="both"/>
        <w:rPr>
          <w:rFonts w:ascii="Times New Roman" w:hAnsi="Times New Roman"/>
          <w:sz w:val="22"/>
          <w:szCs w:val="22"/>
        </w:rPr>
      </w:pPr>
      <w:r w:rsidRPr="00876B7C">
        <w:rPr>
          <w:rFonts w:ascii="Times New Roman" w:hAnsi="Times New Roman"/>
          <w:sz w:val="22"/>
          <w:szCs w:val="22"/>
        </w:rPr>
        <w:t xml:space="preserve">20 feet minimum — To Garage </w:t>
      </w:r>
    </w:p>
    <w:p w14:paraId="7B549862" w14:textId="77777777" w:rsidR="00B542D4" w:rsidRPr="00876B7C" w:rsidRDefault="00B542D4" w:rsidP="00B542D4">
      <w:pPr>
        <w:widowControl w:val="0"/>
        <w:ind w:left="720" w:firstLine="720"/>
        <w:jc w:val="both"/>
        <w:rPr>
          <w:rFonts w:ascii="Times New Roman" w:hAnsi="Times New Roman"/>
          <w:sz w:val="22"/>
          <w:szCs w:val="22"/>
        </w:rPr>
      </w:pPr>
      <w:r w:rsidRPr="00876B7C">
        <w:rPr>
          <w:rFonts w:ascii="Times New Roman" w:hAnsi="Times New Roman"/>
          <w:sz w:val="22"/>
          <w:szCs w:val="22"/>
        </w:rPr>
        <w:t>15 feet minimum — To Side-Loaded Garages</w:t>
      </w:r>
    </w:p>
    <w:p w14:paraId="7766CF86" w14:textId="77777777" w:rsidR="00B542D4" w:rsidRPr="00876B7C" w:rsidRDefault="00B542D4" w:rsidP="00B542D4">
      <w:pPr>
        <w:widowControl w:val="0"/>
        <w:ind w:left="1440"/>
        <w:jc w:val="both"/>
        <w:rPr>
          <w:rFonts w:ascii="Times New Roman" w:hAnsi="Times New Roman"/>
          <w:sz w:val="22"/>
          <w:szCs w:val="22"/>
        </w:rPr>
      </w:pPr>
      <w:r w:rsidRPr="00876B7C">
        <w:rPr>
          <w:rFonts w:ascii="Times New Roman" w:hAnsi="Times New Roman"/>
          <w:sz w:val="22"/>
          <w:szCs w:val="22"/>
        </w:rPr>
        <w:t>15 feet minimum — To Structural Living Space</w:t>
      </w:r>
    </w:p>
    <w:p w14:paraId="3E34457C" w14:textId="77777777" w:rsidR="00B542D4" w:rsidRPr="00876B7C" w:rsidRDefault="00B542D4" w:rsidP="00B542D4">
      <w:pPr>
        <w:widowControl w:val="0"/>
        <w:ind w:left="1440"/>
        <w:jc w:val="both"/>
        <w:rPr>
          <w:rFonts w:ascii="Times New Roman" w:hAnsi="Times New Roman"/>
          <w:sz w:val="22"/>
          <w:szCs w:val="22"/>
        </w:rPr>
      </w:pPr>
      <w:r w:rsidRPr="00876B7C">
        <w:rPr>
          <w:rFonts w:ascii="Times New Roman" w:hAnsi="Times New Roman"/>
          <w:sz w:val="22"/>
          <w:szCs w:val="22"/>
        </w:rPr>
        <w:t>12 feet minimum — To Unenclosed Porches, Patios, and/or Courtyards</w:t>
      </w:r>
    </w:p>
    <w:p w14:paraId="765A7EFC" w14:textId="77777777" w:rsidR="00B542D4" w:rsidRPr="00876B7C" w:rsidRDefault="00B542D4" w:rsidP="00B542D4">
      <w:pPr>
        <w:widowControl w:val="0"/>
        <w:jc w:val="both"/>
        <w:rPr>
          <w:rFonts w:ascii="Times New Roman" w:hAnsi="Times New Roman"/>
          <w:sz w:val="22"/>
          <w:szCs w:val="22"/>
        </w:rPr>
      </w:pPr>
    </w:p>
    <w:p w14:paraId="08C67AB1" w14:textId="77777777" w:rsidR="00B542D4" w:rsidRPr="00876B7C" w:rsidRDefault="00B542D4" w:rsidP="00B542D4">
      <w:pPr>
        <w:numPr>
          <w:ilvl w:val="0"/>
          <w:numId w:val="120"/>
        </w:numPr>
        <w:jc w:val="both"/>
        <w:rPr>
          <w:rFonts w:ascii="Times New Roman" w:hAnsi="Times New Roman"/>
          <w:sz w:val="22"/>
          <w:szCs w:val="22"/>
        </w:rPr>
      </w:pPr>
      <w:r w:rsidRPr="00876B7C">
        <w:rPr>
          <w:rFonts w:ascii="Times New Roman" w:hAnsi="Times New Roman"/>
          <w:sz w:val="22"/>
          <w:szCs w:val="22"/>
        </w:rPr>
        <w:t>All garages shall be placed on the interior side of all corner and reverse corner lots. See § 10-3.544.</w:t>
      </w:r>
    </w:p>
    <w:p w14:paraId="415D9691" w14:textId="77777777" w:rsidR="00B542D4" w:rsidRPr="00876B7C" w:rsidRDefault="00B542D4" w:rsidP="00B542D4">
      <w:pPr>
        <w:ind w:left="720"/>
        <w:jc w:val="both"/>
        <w:rPr>
          <w:rFonts w:ascii="Times New Roman" w:hAnsi="Times New Roman"/>
          <w:sz w:val="22"/>
          <w:szCs w:val="22"/>
        </w:rPr>
      </w:pPr>
    </w:p>
    <w:p w14:paraId="3E661058" w14:textId="77777777" w:rsidR="00B542D4" w:rsidRPr="00876B7C" w:rsidRDefault="00B542D4" w:rsidP="00B542D4">
      <w:pPr>
        <w:numPr>
          <w:ilvl w:val="0"/>
          <w:numId w:val="120"/>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Lots shall not front onto arterial or collector streets.  Lots backing onto railroad rights-of-way, freeways or highways shall have a minimum depth of 120 feet. Lots backing onto collector or arterial streets shall have a minimum depth of 110 feet. Where an existing lot has no other point of access available, the driveway shall be configured to allow for vehicles to turn around on the site and avoid backing onto the street.</w:t>
      </w:r>
    </w:p>
    <w:p w14:paraId="6C8DC75F" w14:textId="77777777" w:rsidR="00B542D4" w:rsidRPr="00876B7C" w:rsidRDefault="00B542D4" w:rsidP="00B542D4">
      <w:pPr>
        <w:pStyle w:val="ListParagraph"/>
        <w:rPr>
          <w:color w:val="000000"/>
          <w:sz w:val="22"/>
          <w:szCs w:val="22"/>
        </w:rPr>
      </w:pPr>
    </w:p>
    <w:p w14:paraId="16268BB0" w14:textId="77777777" w:rsidR="00B542D4" w:rsidRPr="00876B7C" w:rsidRDefault="00B542D4" w:rsidP="00B542D4">
      <w:pPr>
        <w:numPr>
          <w:ilvl w:val="0"/>
          <w:numId w:val="120"/>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Clear zone: On corner lots, the maximum height of any improvement within twenty-five (25) feet of that point of the lot nearest to the street intersection may not exceed three (3) feet, and provided further, that no fence, hedge, wall or other natural or structural object shall impair visibility at intersections in such a manner as to endanger life, health, or property.</w:t>
      </w:r>
    </w:p>
    <w:p w14:paraId="5FC9A24C" w14:textId="77777777" w:rsidR="00B542D4" w:rsidRPr="00876B7C" w:rsidRDefault="00B542D4" w:rsidP="00B542D4">
      <w:pPr>
        <w:pStyle w:val="ListParagraph"/>
        <w:rPr>
          <w:color w:val="000000"/>
          <w:sz w:val="22"/>
          <w:szCs w:val="22"/>
        </w:rPr>
      </w:pPr>
    </w:p>
    <w:p w14:paraId="556422C3" w14:textId="77777777" w:rsidR="00B542D4" w:rsidRPr="00876B7C" w:rsidRDefault="00B542D4" w:rsidP="00B542D4">
      <w:pPr>
        <w:numPr>
          <w:ilvl w:val="0"/>
          <w:numId w:val="120"/>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Front yard and street side yard landscaping shall be provided as a component of all new homes.  Front and street side yard landscaping shall not obscure ingress or egress of neighboring properties so as to endanger health and safety.</w:t>
      </w:r>
    </w:p>
    <w:p w14:paraId="7D9674EB" w14:textId="77777777" w:rsidR="00B542D4" w:rsidRPr="00876B7C" w:rsidRDefault="00B542D4" w:rsidP="00B542D4">
      <w:pPr>
        <w:pStyle w:val="ListParagraph"/>
        <w:rPr>
          <w:color w:val="000000"/>
          <w:sz w:val="22"/>
          <w:szCs w:val="22"/>
        </w:rPr>
      </w:pPr>
    </w:p>
    <w:p w14:paraId="101052A9" w14:textId="77777777" w:rsidR="00B542D4" w:rsidRPr="00876B7C" w:rsidRDefault="00B542D4" w:rsidP="00B542D4">
      <w:pPr>
        <w:numPr>
          <w:ilvl w:val="0"/>
          <w:numId w:val="120"/>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One street tree shall be planted for each 30 feet of lot frontage.  At least one tree shall be planted in the front yard of each lot.</w:t>
      </w:r>
    </w:p>
    <w:p w14:paraId="5D3FD776" w14:textId="77777777" w:rsidR="00B542D4" w:rsidRPr="00876B7C" w:rsidRDefault="00B542D4" w:rsidP="00B542D4">
      <w:pPr>
        <w:pStyle w:val="ListParagraph"/>
        <w:rPr>
          <w:color w:val="000000"/>
          <w:sz w:val="22"/>
          <w:szCs w:val="22"/>
        </w:rPr>
      </w:pPr>
    </w:p>
    <w:p w14:paraId="7539C14D" w14:textId="77777777" w:rsidR="00B542D4" w:rsidRPr="00876B7C" w:rsidRDefault="00B542D4" w:rsidP="00B542D4">
      <w:pPr>
        <w:numPr>
          <w:ilvl w:val="0"/>
          <w:numId w:val="120"/>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Distance between main buildings shall be a minimum of ten (10) feet, unless fire and/or building code requires a larger distance.</w:t>
      </w:r>
    </w:p>
    <w:p w14:paraId="43B99558" w14:textId="77777777" w:rsidR="00B542D4" w:rsidRPr="00876B7C" w:rsidRDefault="00B542D4" w:rsidP="00B542D4">
      <w:pPr>
        <w:pStyle w:val="ListParagraph"/>
        <w:rPr>
          <w:color w:val="000000"/>
          <w:sz w:val="22"/>
          <w:szCs w:val="22"/>
        </w:rPr>
      </w:pPr>
    </w:p>
    <w:p w14:paraId="41A319E0" w14:textId="77777777" w:rsidR="00B542D4" w:rsidRPr="00876B7C" w:rsidRDefault="00B542D4" w:rsidP="00B542D4">
      <w:pPr>
        <w:numPr>
          <w:ilvl w:val="0"/>
          <w:numId w:val="120"/>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Reserved. </w:t>
      </w:r>
    </w:p>
    <w:p w14:paraId="2924761A" w14:textId="77777777" w:rsidR="00B542D4" w:rsidRPr="00876B7C" w:rsidRDefault="00B542D4" w:rsidP="00B542D4">
      <w:pPr>
        <w:ind w:firstLine="450"/>
        <w:jc w:val="both"/>
        <w:rPr>
          <w:rFonts w:ascii="Times New Roman" w:hAnsi="Times New Roman"/>
          <w:b/>
          <w:sz w:val="22"/>
          <w:szCs w:val="22"/>
        </w:rPr>
      </w:pPr>
    </w:p>
    <w:p w14:paraId="76D3811C" w14:textId="77777777" w:rsidR="00B542D4" w:rsidRPr="00876B7C" w:rsidRDefault="00B542D4" w:rsidP="00B542D4">
      <w:pPr>
        <w:pStyle w:val="Heading3"/>
        <w:spacing w:before="0" w:beforeAutospacing="0" w:after="0" w:afterAutospacing="0"/>
        <w:rPr>
          <w:sz w:val="22"/>
          <w:szCs w:val="22"/>
        </w:rPr>
      </w:pPr>
      <w:bookmarkStart w:id="275" w:name="_Toc506199068"/>
      <w:bookmarkStart w:id="276" w:name="_Toc506205108"/>
      <w:bookmarkStart w:id="277" w:name="_Toc506205430"/>
      <w:r w:rsidRPr="00876B7C">
        <w:rPr>
          <w:sz w:val="22"/>
          <w:szCs w:val="22"/>
        </w:rPr>
        <w:t>§ 10-3.522  USE SCHEDULE – R1 ZONE DISTRICT</w:t>
      </w:r>
      <w:bookmarkEnd w:id="275"/>
      <w:bookmarkEnd w:id="276"/>
      <w:bookmarkEnd w:id="277"/>
    </w:p>
    <w:p w14:paraId="2B0CFBD2" w14:textId="77777777" w:rsidR="00B542D4" w:rsidRPr="00876B7C" w:rsidRDefault="00B542D4" w:rsidP="00B542D4">
      <w:pPr>
        <w:autoSpaceDE w:val="0"/>
        <w:autoSpaceDN w:val="0"/>
        <w:adjustRightInd w:val="0"/>
        <w:jc w:val="both"/>
        <w:rPr>
          <w:rFonts w:ascii="Times New Roman" w:hAnsi="Times New Roman"/>
          <w:sz w:val="22"/>
          <w:szCs w:val="22"/>
        </w:rPr>
      </w:pPr>
    </w:p>
    <w:p w14:paraId="2C25697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See § 10-3.502 for the use schedule for the R1 Zone District.</w:t>
      </w:r>
    </w:p>
    <w:p w14:paraId="324B4987" w14:textId="77777777" w:rsidR="00B542D4" w:rsidRPr="00876B7C" w:rsidRDefault="00B542D4" w:rsidP="00B542D4">
      <w:pPr>
        <w:pStyle w:val="Heading3"/>
        <w:spacing w:before="0" w:beforeAutospacing="0" w:after="0" w:afterAutospacing="0"/>
        <w:rPr>
          <w:sz w:val="22"/>
          <w:szCs w:val="22"/>
        </w:rPr>
      </w:pPr>
      <w:r w:rsidRPr="00876B7C">
        <w:br w:type="page"/>
      </w:r>
      <w:bookmarkStart w:id="278" w:name="_Toc506199069"/>
      <w:bookmarkStart w:id="279" w:name="_Toc506205109"/>
      <w:bookmarkStart w:id="280" w:name="_Toc506205431"/>
      <w:r w:rsidRPr="00876B7C">
        <w:rPr>
          <w:sz w:val="22"/>
          <w:szCs w:val="22"/>
        </w:rPr>
        <w:lastRenderedPageBreak/>
        <w:t xml:space="preserve">§ 10-3.530 </w:t>
      </w:r>
      <w:r w:rsidRPr="00876B7C">
        <w:rPr>
          <w:sz w:val="22"/>
          <w:szCs w:val="22"/>
          <w:lang w:val="en-US"/>
        </w:rPr>
        <w:t xml:space="preserve"> </w:t>
      </w:r>
      <w:r w:rsidRPr="00876B7C">
        <w:rPr>
          <w:sz w:val="22"/>
          <w:szCs w:val="22"/>
        </w:rPr>
        <w:t>R2 (MEDIUM DENSITY SINGLE FAMILY RESIDENTIAL) ZONE DISTRICT</w:t>
      </w:r>
      <w:bookmarkEnd w:id="278"/>
      <w:bookmarkEnd w:id="279"/>
      <w:bookmarkEnd w:id="280"/>
    </w:p>
    <w:p w14:paraId="0D509756" w14:textId="77777777" w:rsidR="00B542D4" w:rsidRPr="00876B7C" w:rsidRDefault="00B542D4" w:rsidP="00B542D4">
      <w:pPr>
        <w:jc w:val="both"/>
        <w:rPr>
          <w:rFonts w:ascii="Times New Roman" w:hAnsi="Times New Roman"/>
          <w:b/>
          <w:sz w:val="22"/>
          <w:szCs w:val="22"/>
        </w:rPr>
      </w:pPr>
    </w:p>
    <w:p w14:paraId="67CA892B"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The R2 zoning district is intended for neighborhoods of single-family detached homes on smaller lots. This zone district may act as a transition from traditional single family development to multiple-family development.  R2 development is an important part of a Village Center (</w:t>
      </w:r>
      <w:r>
        <w:rPr>
          <w:rFonts w:ascii="Times New Roman" w:hAnsi="Times New Roman"/>
          <w:sz w:val="22"/>
          <w:szCs w:val="22"/>
        </w:rPr>
        <w:t>General Plan</w:t>
      </w:r>
      <w:r w:rsidRPr="00876B7C">
        <w:rPr>
          <w:rFonts w:ascii="Times New Roman" w:hAnsi="Times New Roman"/>
          <w:sz w:val="22"/>
          <w:szCs w:val="22"/>
        </w:rPr>
        <w:t xml:space="preserve">, Land Use Element).  The allowable density ranges from 7.1 to 15 dwelling units per acre. The lower end of the density range may be appropriate adjacent to the R1 zoning districts, with the higher end of the range being appropriate near R3 and R4  Zone District development, as well as neighborhood centers, parks, and transit stops. The R2 Zone District is consistent with the Medium Density Residential (MD) land use classification of the </w:t>
      </w:r>
      <w:r>
        <w:rPr>
          <w:rFonts w:ascii="Times New Roman" w:hAnsi="Times New Roman"/>
          <w:sz w:val="22"/>
          <w:szCs w:val="22"/>
        </w:rPr>
        <w:t>General Plan</w:t>
      </w:r>
      <w:r w:rsidRPr="00876B7C">
        <w:rPr>
          <w:rFonts w:ascii="Times New Roman" w:hAnsi="Times New Roman"/>
          <w:sz w:val="22"/>
          <w:szCs w:val="22"/>
        </w:rPr>
        <w:t>.</w:t>
      </w:r>
    </w:p>
    <w:p w14:paraId="5FFD2909" w14:textId="77777777" w:rsidR="00B542D4" w:rsidRPr="00876B7C" w:rsidRDefault="00B542D4" w:rsidP="00B542D4">
      <w:pPr>
        <w:rPr>
          <w:rFonts w:ascii="Times New Roman" w:hAnsi="Times New Roman"/>
          <w:sz w:val="22"/>
          <w:szCs w:val="22"/>
        </w:rPr>
      </w:pPr>
    </w:p>
    <w:p w14:paraId="0E1C2620" w14:textId="77777777" w:rsidR="00B542D4" w:rsidRPr="00876B7C" w:rsidRDefault="00B542D4" w:rsidP="00B542D4">
      <w:pPr>
        <w:pStyle w:val="Heading3"/>
        <w:spacing w:before="0" w:beforeAutospacing="0" w:after="0" w:afterAutospacing="0"/>
        <w:rPr>
          <w:sz w:val="22"/>
          <w:szCs w:val="22"/>
        </w:rPr>
      </w:pPr>
      <w:bookmarkStart w:id="281" w:name="_Toc506199070"/>
      <w:bookmarkStart w:id="282" w:name="_Toc506205110"/>
      <w:bookmarkStart w:id="283" w:name="_Toc506205432"/>
      <w:r w:rsidRPr="00876B7C">
        <w:rPr>
          <w:sz w:val="22"/>
          <w:szCs w:val="22"/>
        </w:rPr>
        <w:t>§ 10-3.531  DEVELOPMENT STANDARDS – R2 ZONE DISTRICT</w:t>
      </w:r>
      <w:bookmarkEnd w:id="281"/>
      <w:bookmarkEnd w:id="282"/>
      <w:bookmarkEnd w:id="283"/>
    </w:p>
    <w:p w14:paraId="68EF43A8" w14:textId="77777777" w:rsidR="00B542D4" w:rsidRPr="00876B7C" w:rsidRDefault="00B542D4" w:rsidP="00B542D4">
      <w:pPr>
        <w:jc w:val="both"/>
        <w:rPr>
          <w:rFonts w:ascii="Times New Roman" w:hAnsi="Times New Roman"/>
          <w:sz w:val="22"/>
          <w:szCs w:val="22"/>
        </w:rPr>
      </w:pPr>
    </w:p>
    <w:p w14:paraId="3E03806A"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The following development standards shall apply to all land and structures in the R2 (Medium Density Single Family Residential) Zone District.  All subdivisions, development, new land uses, and alterations to existing land uses, structures, and site improvements, shall be designed, constructed, and/or established in compliance with the following regulations, except the activities and land uses specified in § 10-3.503 (Exemptions – Residential Zones). </w:t>
      </w:r>
    </w:p>
    <w:p w14:paraId="27622A11" w14:textId="77777777" w:rsidR="00B542D4" w:rsidRPr="00876B7C" w:rsidRDefault="00B542D4" w:rsidP="00B542D4">
      <w:pPr>
        <w:jc w:val="both"/>
        <w:rPr>
          <w:rFonts w:ascii="Times New Roman" w:hAnsi="Times New Roman"/>
          <w:sz w:val="22"/>
          <w:szCs w:val="22"/>
        </w:rPr>
      </w:pPr>
    </w:p>
    <w:p w14:paraId="7BF4938E" w14:textId="77777777" w:rsidR="00B542D4" w:rsidRPr="00876B7C" w:rsidRDefault="00B542D4" w:rsidP="00B542D4">
      <w:pPr>
        <w:ind w:firstLine="360"/>
        <w:rPr>
          <w:rFonts w:ascii="Times New Roman" w:hAnsi="Times New Roman"/>
          <w:sz w:val="22"/>
          <w:szCs w:val="22"/>
        </w:rPr>
      </w:pPr>
      <w:r w:rsidRPr="00876B7C">
        <w:rPr>
          <w:rFonts w:ascii="Times New Roman" w:hAnsi="Times New Roman"/>
          <w:sz w:val="22"/>
          <w:szCs w:val="22"/>
        </w:rPr>
        <w:t>(B) All lots henceforth created shall comply with the following lot dimensional standards;</w:t>
      </w:r>
    </w:p>
    <w:tbl>
      <w:tblPr>
        <w:tblW w:w="9275" w:type="dxa"/>
        <w:jc w:val="center"/>
        <w:tblLook w:val="0000" w:firstRow="0" w:lastRow="0" w:firstColumn="0" w:lastColumn="0" w:noHBand="0" w:noVBand="0"/>
      </w:tblPr>
      <w:tblGrid>
        <w:gridCol w:w="5138"/>
        <w:gridCol w:w="1857"/>
        <w:gridCol w:w="2280"/>
      </w:tblGrid>
      <w:tr w:rsidR="00B542D4" w:rsidRPr="00876B7C" w14:paraId="01EEB3FE" w14:textId="77777777" w:rsidTr="00482220">
        <w:trPr>
          <w:trHeight w:val="316"/>
          <w:jc w:val="center"/>
        </w:trPr>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0CDB66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Table 10-3.531</w:t>
            </w:r>
          </w:p>
        </w:tc>
        <w:tc>
          <w:tcPr>
            <w:tcW w:w="1857" w:type="dxa"/>
            <w:tcBorders>
              <w:top w:val="single" w:sz="4" w:space="0" w:color="auto"/>
              <w:left w:val="single" w:sz="4" w:space="0" w:color="auto"/>
              <w:bottom w:val="single" w:sz="4" w:space="0" w:color="auto"/>
              <w:right w:val="single" w:sz="4" w:space="0" w:color="auto"/>
            </w:tcBorders>
            <w:vAlign w:val="center"/>
          </w:tcPr>
          <w:p w14:paraId="1EDC7FF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R2</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0C24FC4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Reference</w:t>
            </w:r>
          </w:p>
        </w:tc>
      </w:tr>
      <w:tr w:rsidR="00B542D4" w:rsidRPr="00876B7C" w14:paraId="01EC3B7F"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3D7BD15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Area per dwelling unit (sq. ft.)</w:t>
            </w:r>
          </w:p>
        </w:tc>
        <w:tc>
          <w:tcPr>
            <w:tcW w:w="1857" w:type="dxa"/>
            <w:tcBorders>
              <w:top w:val="single" w:sz="4" w:space="0" w:color="auto"/>
              <w:left w:val="single" w:sz="4" w:space="0" w:color="auto"/>
              <w:bottom w:val="single" w:sz="4" w:space="0" w:color="auto"/>
              <w:right w:val="single" w:sz="4" w:space="0" w:color="auto"/>
            </w:tcBorders>
            <w:vAlign w:val="center"/>
          </w:tcPr>
          <w:p w14:paraId="521AEE0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2400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6E2AFB01"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F6D852A"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5EB31A6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Average Lot Size per dwelling unit (sq. ft.)</w:t>
            </w:r>
          </w:p>
        </w:tc>
        <w:tc>
          <w:tcPr>
            <w:tcW w:w="1857" w:type="dxa"/>
            <w:tcBorders>
              <w:top w:val="single" w:sz="4" w:space="0" w:color="auto"/>
              <w:left w:val="single" w:sz="4" w:space="0" w:color="auto"/>
              <w:bottom w:val="single" w:sz="4" w:space="0" w:color="auto"/>
              <w:right w:val="single" w:sz="4" w:space="0" w:color="auto"/>
            </w:tcBorders>
            <w:vAlign w:val="center"/>
          </w:tcPr>
          <w:p w14:paraId="1809B6A6" w14:textId="77777777" w:rsidR="00B542D4" w:rsidRPr="00876B7C" w:rsidRDefault="00B542D4" w:rsidP="00482220">
            <w:pPr>
              <w:jc w:val="center"/>
              <w:rPr>
                <w:rFonts w:ascii="Times New Roman" w:hAnsi="Times New Roman"/>
                <w:b/>
                <w:bCs/>
                <w:color w:val="333333"/>
                <w:sz w:val="22"/>
                <w:szCs w:val="22"/>
              </w:rPr>
            </w:pPr>
            <w:r>
              <w:rPr>
                <w:rFonts w:ascii="Times New Roman" w:hAnsi="Times New Roman"/>
                <w:b/>
                <w:bCs/>
                <w:color w:val="333333"/>
                <w:sz w:val="22"/>
                <w:szCs w:val="22"/>
              </w:rPr>
              <w:t>36</w:t>
            </w:r>
            <w:r w:rsidRPr="00876B7C">
              <w:rPr>
                <w:rFonts w:ascii="Times New Roman" w:hAnsi="Times New Roman"/>
                <w:b/>
                <w:bCs/>
                <w:color w:val="333333"/>
                <w:sz w:val="22"/>
                <w:szCs w:val="22"/>
              </w:rPr>
              <w:t>00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47B0A9C3"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9B1742C"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079A889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Size</w:t>
            </w:r>
          </w:p>
        </w:tc>
        <w:tc>
          <w:tcPr>
            <w:tcW w:w="1857" w:type="dxa"/>
            <w:tcBorders>
              <w:top w:val="single" w:sz="4" w:space="0" w:color="auto"/>
              <w:left w:val="single" w:sz="4" w:space="0" w:color="auto"/>
              <w:bottom w:val="single" w:sz="4" w:space="0" w:color="auto"/>
              <w:right w:val="single" w:sz="4" w:space="0" w:color="auto"/>
            </w:tcBorders>
            <w:vAlign w:val="center"/>
          </w:tcPr>
          <w:p w14:paraId="4E776EC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6000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56E2E67F"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DAD6C77"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07C2944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Interior Lot</w:t>
            </w:r>
          </w:p>
        </w:tc>
        <w:tc>
          <w:tcPr>
            <w:tcW w:w="1857" w:type="dxa"/>
            <w:tcBorders>
              <w:top w:val="single" w:sz="4" w:space="0" w:color="auto"/>
              <w:left w:val="single" w:sz="4" w:space="0" w:color="auto"/>
              <w:bottom w:val="single" w:sz="4" w:space="0" w:color="auto"/>
              <w:right w:val="single" w:sz="4" w:space="0" w:color="auto"/>
            </w:tcBorders>
            <w:vAlign w:val="center"/>
          </w:tcPr>
          <w:p w14:paraId="4EBE340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40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71DF46D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8A5B589"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2126DA4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Corner Lot</w:t>
            </w:r>
          </w:p>
        </w:tc>
        <w:tc>
          <w:tcPr>
            <w:tcW w:w="1857" w:type="dxa"/>
            <w:tcBorders>
              <w:top w:val="single" w:sz="4" w:space="0" w:color="auto"/>
              <w:left w:val="single" w:sz="4" w:space="0" w:color="auto"/>
              <w:bottom w:val="single" w:sz="4" w:space="0" w:color="auto"/>
              <w:right w:val="single" w:sz="4" w:space="0" w:color="auto"/>
            </w:tcBorders>
            <w:vAlign w:val="center"/>
          </w:tcPr>
          <w:p w14:paraId="6A91002D"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57C0C07F"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1F4B51B" w14:textId="77777777" w:rsidTr="00482220">
        <w:trPr>
          <w:trHeight w:val="329"/>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283203B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Reverse Corner Lot</w:t>
            </w:r>
          </w:p>
        </w:tc>
        <w:tc>
          <w:tcPr>
            <w:tcW w:w="1857" w:type="dxa"/>
            <w:tcBorders>
              <w:top w:val="single" w:sz="4" w:space="0" w:color="auto"/>
              <w:left w:val="single" w:sz="4" w:space="0" w:color="auto"/>
              <w:bottom w:val="single" w:sz="4" w:space="0" w:color="auto"/>
              <w:right w:val="single" w:sz="4" w:space="0" w:color="auto"/>
            </w:tcBorders>
            <w:vAlign w:val="center"/>
          </w:tcPr>
          <w:p w14:paraId="21C641A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55</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4DD07A68"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B80DBE4"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33D4B80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Curved or Cul-de-sac Lot</w:t>
            </w:r>
          </w:p>
        </w:tc>
        <w:tc>
          <w:tcPr>
            <w:tcW w:w="1857" w:type="dxa"/>
            <w:tcBorders>
              <w:top w:val="single" w:sz="4" w:space="0" w:color="auto"/>
              <w:left w:val="single" w:sz="4" w:space="0" w:color="auto"/>
              <w:bottom w:val="single" w:sz="4" w:space="0" w:color="auto"/>
              <w:right w:val="single" w:sz="4" w:space="0" w:color="auto"/>
            </w:tcBorders>
            <w:vAlign w:val="center"/>
          </w:tcPr>
          <w:p w14:paraId="02A4E1F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35</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0A7DE9D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AE5CAB5"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39806AD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Depth (feet)</w:t>
            </w:r>
          </w:p>
        </w:tc>
        <w:tc>
          <w:tcPr>
            <w:tcW w:w="1857" w:type="dxa"/>
            <w:tcBorders>
              <w:top w:val="single" w:sz="4" w:space="0" w:color="auto"/>
              <w:left w:val="single" w:sz="4" w:space="0" w:color="auto"/>
              <w:bottom w:val="single" w:sz="4" w:space="0" w:color="auto"/>
              <w:right w:val="single" w:sz="4" w:space="0" w:color="auto"/>
            </w:tcBorders>
            <w:vAlign w:val="center"/>
          </w:tcPr>
          <w:p w14:paraId="0E8EE34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1AB2DD7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(F)</w:t>
            </w:r>
          </w:p>
        </w:tc>
      </w:tr>
      <w:tr w:rsidR="00B542D4" w:rsidRPr="00876B7C" w14:paraId="5CFC6D4B"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3C9E645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Depth to Width Ratio</w:t>
            </w:r>
          </w:p>
        </w:tc>
        <w:tc>
          <w:tcPr>
            <w:tcW w:w="1857" w:type="dxa"/>
            <w:tcBorders>
              <w:top w:val="single" w:sz="4" w:space="0" w:color="auto"/>
              <w:left w:val="single" w:sz="4" w:space="0" w:color="auto"/>
              <w:bottom w:val="single" w:sz="4" w:space="0" w:color="auto"/>
              <w:right w:val="single" w:sz="4" w:space="0" w:color="auto"/>
            </w:tcBorders>
            <w:vAlign w:val="center"/>
          </w:tcPr>
          <w:p w14:paraId="237CF8C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2.5:1</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0C60146E"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D37A55E"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5AF9ABF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Standard Front yard Setback</w:t>
            </w:r>
          </w:p>
        </w:tc>
        <w:tc>
          <w:tcPr>
            <w:tcW w:w="1857" w:type="dxa"/>
            <w:tcBorders>
              <w:top w:val="single" w:sz="4" w:space="0" w:color="auto"/>
              <w:left w:val="single" w:sz="4" w:space="0" w:color="auto"/>
              <w:bottom w:val="single" w:sz="4" w:space="0" w:color="auto"/>
              <w:right w:val="single" w:sz="4" w:space="0" w:color="auto"/>
            </w:tcBorders>
            <w:vAlign w:val="center"/>
          </w:tcPr>
          <w:p w14:paraId="3746F4C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38294C29" w14:textId="77777777" w:rsidR="00B542D4" w:rsidRPr="00876B7C" w:rsidRDefault="00B542D4" w:rsidP="00482220">
            <w:pPr>
              <w:jc w:val="center"/>
              <w:rPr>
                <w:rFonts w:ascii="Times New Roman" w:hAnsi="Times New Roman"/>
                <w:color w:val="000000"/>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(C)</w:t>
            </w:r>
          </w:p>
          <w:p w14:paraId="235BA0E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sz w:val="22"/>
                <w:szCs w:val="22"/>
              </w:rPr>
              <w:t xml:space="preserve">       § 10-3.531</w:t>
            </w:r>
            <w:r w:rsidRPr="00876B7C">
              <w:rPr>
                <w:rFonts w:ascii="Times New Roman" w:hAnsi="Times New Roman"/>
                <w:color w:val="000000"/>
                <w:sz w:val="22"/>
                <w:szCs w:val="22"/>
              </w:rPr>
              <w:t>(D)</w:t>
            </w:r>
          </w:p>
        </w:tc>
      </w:tr>
      <w:tr w:rsidR="00B542D4" w:rsidRPr="00876B7C" w14:paraId="7755B374"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2ACFC18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(Interior)</w:t>
            </w:r>
          </w:p>
        </w:tc>
        <w:tc>
          <w:tcPr>
            <w:tcW w:w="1857" w:type="dxa"/>
            <w:tcBorders>
              <w:top w:val="single" w:sz="4" w:space="0" w:color="auto"/>
              <w:left w:val="single" w:sz="4" w:space="0" w:color="auto"/>
              <w:bottom w:val="single" w:sz="4" w:space="0" w:color="auto"/>
              <w:right w:val="single" w:sz="4" w:space="0" w:color="auto"/>
            </w:tcBorders>
            <w:vAlign w:val="center"/>
          </w:tcPr>
          <w:p w14:paraId="7F3FD1E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4E64427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(E)</w:t>
            </w:r>
          </w:p>
        </w:tc>
      </w:tr>
      <w:tr w:rsidR="00B542D4" w:rsidRPr="00876B7C" w14:paraId="67D4D8F9"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2DD25124"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Minimum Side yard Setback (Corner) </w:t>
            </w:r>
          </w:p>
        </w:tc>
        <w:tc>
          <w:tcPr>
            <w:tcW w:w="1857" w:type="dxa"/>
            <w:tcBorders>
              <w:top w:val="single" w:sz="4" w:space="0" w:color="auto"/>
              <w:left w:val="single" w:sz="4" w:space="0" w:color="auto"/>
              <w:bottom w:val="single" w:sz="4" w:space="0" w:color="auto"/>
              <w:right w:val="single" w:sz="4" w:space="0" w:color="auto"/>
            </w:tcBorders>
            <w:vAlign w:val="center"/>
          </w:tcPr>
          <w:p w14:paraId="787FB06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559FA048"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(G)</w:t>
            </w:r>
          </w:p>
        </w:tc>
      </w:tr>
      <w:tr w:rsidR="00B542D4" w:rsidRPr="00876B7C" w14:paraId="27325A13"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6B94BB1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(Reverse Corner)</w:t>
            </w:r>
          </w:p>
        </w:tc>
        <w:tc>
          <w:tcPr>
            <w:tcW w:w="1857" w:type="dxa"/>
            <w:tcBorders>
              <w:top w:val="single" w:sz="4" w:space="0" w:color="auto"/>
              <w:left w:val="single" w:sz="4" w:space="0" w:color="auto"/>
              <w:bottom w:val="single" w:sz="4" w:space="0" w:color="auto"/>
              <w:right w:val="single" w:sz="4" w:space="0" w:color="auto"/>
            </w:tcBorders>
            <w:vAlign w:val="center"/>
          </w:tcPr>
          <w:p w14:paraId="43DA847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3119006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(G)</w:t>
            </w:r>
          </w:p>
        </w:tc>
      </w:tr>
      <w:tr w:rsidR="00B542D4" w:rsidRPr="00876B7C" w14:paraId="32E1CA18" w14:textId="77777777" w:rsidTr="00482220">
        <w:trPr>
          <w:trHeight w:val="316"/>
          <w:jc w:val="center"/>
        </w:trPr>
        <w:tc>
          <w:tcPr>
            <w:tcW w:w="5138" w:type="dxa"/>
            <w:tcBorders>
              <w:top w:val="nil"/>
              <w:left w:val="single" w:sz="4" w:space="0" w:color="000000"/>
              <w:bottom w:val="single" w:sz="4" w:space="0" w:color="000000"/>
              <w:right w:val="single" w:sz="4" w:space="0" w:color="auto"/>
            </w:tcBorders>
            <w:shd w:val="clear" w:color="auto" w:fill="auto"/>
            <w:vAlign w:val="center"/>
          </w:tcPr>
          <w:p w14:paraId="51B643C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Rear yard Setback</w:t>
            </w:r>
          </w:p>
        </w:tc>
        <w:tc>
          <w:tcPr>
            <w:tcW w:w="1857" w:type="dxa"/>
            <w:tcBorders>
              <w:top w:val="single" w:sz="4" w:space="0" w:color="auto"/>
              <w:left w:val="single" w:sz="4" w:space="0" w:color="auto"/>
              <w:bottom w:val="single" w:sz="4" w:space="0" w:color="auto"/>
              <w:right w:val="single" w:sz="4" w:space="0" w:color="auto"/>
            </w:tcBorders>
            <w:vAlign w:val="center"/>
          </w:tcPr>
          <w:p w14:paraId="5852D79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80" w:type="dxa"/>
            <w:tcBorders>
              <w:top w:val="nil"/>
              <w:left w:val="single" w:sz="4" w:space="0" w:color="auto"/>
              <w:bottom w:val="single" w:sz="4" w:space="0" w:color="000000"/>
              <w:right w:val="single" w:sz="4" w:space="0" w:color="000000"/>
            </w:tcBorders>
            <w:shd w:val="clear" w:color="auto" w:fill="auto"/>
            <w:vAlign w:val="center"/>
          </w:tcPr>
          <w:p w14:paraId="7D25EC2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10BDCD4" w14:textId="77777777" w:rsidTr="00482220">
        <w:trPr>
          <w:trHeight w:val="316"/>
          <w:jc w:val="center"/>
        </w:trPr>
        <w:tc>
          <w:tcPr>
            <w:tcW w:w="5138" w:type="dxa"/>
            <w:tcBorders>
              <w:top w:val="nil"/>
              <w:left w:val="single" w:sz="4" w:space="0" w:color="000000"/>
              <w:bottom w:val="single" w:sz="4" w:space="0" w:color="auto"/>
              <w:right w:val="single" w:sz="4" w:space="0" w:color="auto"/>
            </w:tcBorders>
            <w:shd w:val="clear" w:color="auto" w:fill="auto"/>
            <w:vAlign w:val="center"/>
          </w:tcPr>
          <w:p w14:paraId="1B12D57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 – Single Story Construction</w:t>
            </w:r>
          </w:p>
        </w:tc>
        <w:tc>
          <w:tcPr>
            <w:tcW w:w="1857" w:type="dxa"/>
            <w:tcBorders>
              <w:top w:val="single" w:sz="4" w:space="0" w:color="auto"/>
              <w:left w:val="single" w:sz="4" w:space="0" w:color="auto"/>
              <w:bottom w:val="single" w:sz="4" w:space="0" w:color="auto"/>
              <w:right w:val="single" w:sz="4" w:space="0" w:color="auto"/>
            </w:tcBorders>
            <w:vAlign w:val="center"/>
          </w:tcPr>
          <w:p w14:paraId="3C93C21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w:t>
            </w:r>
          </w:p>
        </w:tc>
        <w:tc>
          <w:tcPr>
            <w:tcW w:w="2280" w:type="dxa"/>
            <w:tcBorders>
              <w:top w:val="nil"/>
              <w:left w:val="single" w:sz="4" w:space="0" w:color="auto"/>
              <w:bottom w:val="single" w:sz="4" w:space="0" w:color="auto"/>
              <w:right w:val="single" w:sz="4" w:space="0" w:color="000000"/>
            </w:tcBorders>
            <w:shd w:val="clear" w:color="auto" w:fill="auto"/>
            <w:vAlign w:val="center"/>
          </w:tcPr>
          <w:p w14:paraId="0B88FAD8"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54FD94B" w14:textId="77777777" w:rsidTr="00482220">
        <w:trPr>
          <w:trHeight w:val="316"/>
          <w:jc w:val="center"/>
        </w:trPr>
        <w:tc>
          <w:tcPr>
            <w:tcW w:w="5138" w:type="dxa"/>
            <w:tcBorders>
              <w:top w:val="nil"/>
              <w:left w:val="single" w:sz="4" w:space="0" w:color="000000"/>
              <w:bottom w:val="single" w:sz="4" w:space="0" w:color="auto"/>
              <w:right w:val="single" w:sz="4" w:space="0" w:color="auto"/>
            </w:tcBorders>
            <w:shd w:val="clear" w:color="auto" w:fill="auto"/>
            <w:vAlign w:val="center"/>
          </w:tcPr>
          <w:p w14:paraId="5F2378D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 – Multi-Story Construction</w:t>
            </w:r>
          </w:p>
        </w:tc>
        <w:tc>
          <w:tcPr>
            <w:tcW w:w="1857" w:type="dxa"/>
            <w:tcBorders>
              <w:top w:val="single" w:sz="4" w:space="0" w:color="auto"/>
              <w:left w:val="single" w:sz="4" w:space="0" w:color="auto"/>
              <w:bottom w:val="single" w:sz="4" w:space="0" w:color="auto"/>
              <w:right w:val="single" w:sz="4" w:space="0" w:color="auto"/>
            </w:tcBorders>
            <w:vAlign w:val="center"/>
          </w:tcPr>
          <w:p w14:paraId="6EE0E444"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50%</w:t>
            </w:r>
          </w:p>
        </w:tc>
        <w:tc>
          <w:tcPr>
            <w:tcW w:w="2280" w:type="dxa"/>
            <w:tcBorders>
              <w:top w:val="nil"/>
              <w:left w:val="single" w:sz="4" w:space="0" w:color="auto"/>
              <w:bottom w:val="single" w:sz="4" w:space="0" w:color="auto"/>
              <w:right w:val="single" w:sz="4" w:space="0" w:color="000000"/>
            </w:tcBorders>
            <w:shd w:val="clear" w:color="auto" w:fill="auto"/>
            <w:vAlign w:val="center"/>
          </w:tcPr>
          <w:p w14:paraId="44A1FC10"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4822E032" w14:textId="77777777" w:rsidTr="00482220">
        <w:trPr>
          <w:trHeight w:val="316"/>
          <w:jc w:val="center"/>
        </w:trPr>
        <w:tc>
          <w:tcPr>
            <w:tcW w:w="5138" w:type="dxa"/>
            <w:tcBorders>
              <w:top w:val="nil"/>
              <w:left w:val="single" w:sz="4" w:space="0" w:color="000000"/>
              <w:bottom w:val="single" w:sz="4" w:space="0" w:color="auto"/>
              <w:right w:val="single" w:sz="4" w:space="0" w:color="auto"/>
            </w:tcBorders>
            <w:shd w:val="clear" w:color="auto" w:fill="auto"/>
            <w:vAlign w:val="center"/>
          </w:tcPr>
          <w:p w14:paraId="334FBFC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Parking Spaces (within an enclosed garage)</w:t>
            </w:r>
          </w:p>
        </w:tc>
        <w:tc>
          <w:tcPr>
            <w:tcW w:w="1857" w:type="dxa"/>
            <w:tcBorders>
              <w:top w:val="single" w:sz="4" w:space="0" w:color="auto"/>
              <w:left w:val="single" w:sz="4" w:space="0" w:color="auto"/>
              <w:bottom w:val="single" w:sz="4" w:space="0" w:color="auto"/>
              <w:right w:val="single" w:sz="4" w:space="0" w:color="auto"/>
            </w:tcBorders>
            <w:vAlign w:val="center"/>
          </w:tcPr>
          <w:p w14:paraId="157E061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w:t>
            </w:r>
          </w:p>
        </w:tc>
        <w:tc>
          <w:tcPr>
            <w:tcW w:w="2280" w:type="dxa"/>
            <w:tcBorders>
              <w:top w:val="nil"/>
              <w:left w:val="single" w:sz="4" w:space="0" w:color="auto"/>
              <w:bottom w:val="single" w:sz="4" w:space="0" w:color="auto"/>
              <w:right w:val="single" w:sz="4" w:space="0" w:color="000000"/>
            </w:tcBorders>
            <w:shd w:val="clear" w:color="auto" w:fill="auto"/>
            <w:vAlign w:val="center"/>
          </w:tcPr>
          <w:p w14:paraId="1EBCB2C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10-3.531</w:t>
            </w:r>
            <w:r w:rsidRPr="00876B7C">
              <w:rPr>
                <w:rFonts w:ascii="Times New Roman" w:hAnsi="Times New Roman"/>
                <w:color w:val="000000"/>
                <w:sz w:val="22"/>
                <w:szCs w:val="22"/>
              </w:rPr>
              <w:t>(E)</w:t>
            </w:r>
          </w:p>
        </w:tc>
      </w:tr>
      <w:tr w:rsidR="00B542D4" w:rsidRPr="00876B7C" w14:paraId="012BFF9B" w14:textId="77777777" w:rsidTr="00482220">
        <w:trPr>
          <w:trHeight w:val="316"/>
          <w:jc w:val="center"/>
        </w:trPr>
        <w:tc>
          <w:tcPr>
            <w:tcW w:w="5138" w:type="dxa"/>
            <w:tcBorders>
              <w:top w:val="nil"/>
              <w:left w:val="single" w:sz="4" w:space="0" w:color="000000"/>
              <w:bottom w:val="single" w:sz="4" w:space="0" w:color="auto"/>
              <w:right w:val="single" w:sz="4" w:space="0" w:color="auto"/>
            </w:tcBorders>
            <w:shd w:val="clear" w:color="auto" w:fill="auto"/>
            <w:vAlign w:val="center"/>
          </w:tcPr>
          <w:p w14:paraId="7CFFB394"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Height – Primary Residential Structure</w:t>
            </w:r>
          </w:p>
        </w:tc>
        <w:tc>
          <w:tcPr>
            <w:tcW w:w="1857" w:type="dxa"/>
            <w:tcBorders>
              <w:top w:val="single" w:sz="4" w:space="0" w:color="auto"/>
              <w:left w:val="single" w:sz="4" w:space="0" w:color="auto"/>
              <w:bottom w:val="single" w:sz="4" w:space="0" w:color="auto"/>
              <w:right w:val="single" w:sz="4" w:space="0" w:color="auto"/>
            </w:tcBorders>
            <w:vAlign w:val="center"/>
          </w:tcPr>
          <w:p w14:paraId="789937A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35</w:t>
            </w:r>
          </w:p>
        </w:tc>
        <w:tc>
          <w:tcPr>
            <w:tcW w:w="2280" w:type="dxa"/>
            <w:tcBorders>
              <w:top w:val="nil"/>
              <w:left w:val="single" w:sz="4" w:space="0" w:color="auto"/>
              <w:bottom w:val="single" w:sz="4" w:space="0" w:color="auto"/>
              <w:right w:val="single" w:sz="4" w:space="0" w:color="000000"/>
            </w:tcBorders>
            <w:shd w:val="clear" w:color="auto" w:fill="auto"/>
            <w:vAlign w:val="center"/>
          </w:tcPr>
          <w:p w14:paraId="28F95B30"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3256107D" w14:textId="77777777" w:rsidTr="00482220">
        <w:trPr>
          <w:trHeight w:val="316"/>
          <w:jc w:val="center"/>
        </w:trPr>
        <w:tc>
          <w:tcPr>
            <w:tcW w:w="5138" w:type="dxa"/>
            <w:tcBorders>
              <w:top w:val="nil"/>
              <w:left w:val="single" w:sz="4" w:space="0" w:color="000000"/>
              <w:bottom w:val="single" w:sz="4" w:space="0" w:color="auto"/>
              <w:right w:val="single" w:sz="4" w:space="0" w:color="auto"/>
            </w:tcBorders>
            <w:shd w:val="clear" w:color="auto" w:fill="auto"/>
            <w:vAlign w:val="center"/>
          </w:tcPr>
          <w:p w14:paraId="0FF99582"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Height – Accessory Structure</w:t>
            </w:r>
          </w:p>
        </w:tc>
        <w:tc>
          <w:tcPr>
            <w:tcW w:w="1857" w:type="dxa"/>
            <w:tcBorders>
              <w:top w:val="single" w:sz="4" w:space="0" w:color="auto"/>
              <w:left w:val="single" w:sz="4" w:space="0" w:color="auto"/>
              <w:bottom w:val="single" w:sz="4" w:space="0" w:color="auto"/>
              <w:right w:val="single" w:sz="4" w:space="0" w:color="auto"/>
            </w:tcBorders>
            <w:vAlign w:val="center"/>
          </w:tcPr>
          <w:p w14:paraId="74E9588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16</w:t>
            </w:r>
          </w:p>
        </w:tc>
        <w:tc>
          <w:tcPr>
            <w:tcW w:w="2280" w:type="dxa"/>
            <w:tcBorders>
              <w:top w:val="nil"/>
              <w:left w:val="single" w:sz="4" w:space="0" w:color="auto"/>
              <w:bottom w:val="single" w:sz="4" w:space="0" w:color="auto"/>
              <w:right w:val="single" w:sz="4" w:space="0" w:color="000000"/>
            </w:tcBorders>
            <w:shd w:val="clear" w:color="auto" w:fill="auto"/>
            <w:vAlign w:val="center"/>
          </w:tcPr>
          <w:p w14:paraId="36F6BA4E" w14:textId="77777777" w:rsidR="00B542D4" w:rsidRPr="00876B7C" w:rsidRDefault="00B542D4" w:rsidP="00482220">
            <w:pPr>
              <w:jc w:val="center"/>
              <w:rPr>
                <w:rFonts w:ascii="Times New Roman" w:hAnsi="Times New Roman"/>
                <w:b/>
                <w:bCs/>
                <w:color w:val="333333"/>
                <w:sz w:val="22"/>
                <w:szCs w:val="22"/>
              </w:rPr>
            </w:pPr>
          </w:p>
        </w:tc>
      </w:tr>
    </w:tbl>
    <w:p w14:paraId="2AC35032" w14:textId="77777777" w:rsidR="00B542D4" w:rsidRPr="00876B7C" w:rsidRDefault="00B542D4" w:rsidP="00B542D4">
      <w:pPr>
        <w:jc w:val="both"/>
        <w:rPr>
          <w:rFonts w:cs="Arial"/>
          <w:b/>
          <w:sz w:val="16"/>
          <w:szCs w:val="16"/>
        </w:rPr>
      </w:pPr>
    </w:p>
    <w:p w14:paraId="21E85E4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color w:val="000000"/>
          <w:sz w:val="22"/>
          <w:szCs w:val="22"/>
        </w:rPr>
        <w:t>(C) </w:t>
      </w:r>
      <w:r w:rsidRPr="00876B7C">
        <w:rPr>
          <w:rFonts w:ascii="Times New Roman" w:hAnsi="Times New Roman"/>
          <w:sz w:val="22"/>
          <w:szCs w:val="22"/>
        </w:rPr>
        <w:t>Front yard setback adjustments shall provide variation in the overall visual aspect.  All front yard setbacks shall be measured from the front lot line and vary from 10 to 15 feet to structure. No more than two homes with a like setback shall be placed side by side.</w:t>
      </w:r>
    </w:p>
    <w:p w14:paraId="6A7510D8" w14:textId="77777777" w:rsidR="00B542D4" w:rsidRPr="00876B7C" w:rsidRDefault="00B542D4" w:rsidP="00B542D4">
      <w:pPr>
        <w:jc w:val="both"/>
        <w:rPr>
          <w:rFonts w:ascii="Times New Roman" w:hAnsi="Times New Roman"/>
          <w:sz w:val="22"/>
          <w:szCs w:val="22"/>
        </w:rPr>
      </w:pPr>
    </w:p>
    <w:p w14:paraId="28142CE0" w14:textId="77777777" w:rsidR="00B542D4" w:rsidRPr="00876B7C" w:rsidRDefault="00B542D4" w:rsidP="00B542D4">
      <w:pPr>
        <w:jc w:val="both"/>
        <w:rPr>
          <w:rFonts w:ascii="Times New Roman" w:hAnsi="Times New Roman"/>
          <w:sz w:val="22"/>
          <w:szCs w:val="22"/>
        </w:rPr>
      </w:pPr>
    </w:p>
    <w:p w14:paraId="290A5143"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lastRenderedPageBreak/>
        <w:t>(D)</w:t>
      </w:r>
      <w:r w:rsidRPr="00876B7C">
        <w:rPr>
          <w:rFonts w:ascii="Times New Roman" w:hAnsi="Times New Roman"/>
          <w:color w:val="000000"/>
          <w:sz w:val="22"/>
          <w:szCs w:val="22"/>
        </w:rPr>
        <w:tab/>
        <w:t xml:space="preserve">Minimum </w:t>
      </w:r>
      <w:r w:rsidRPr="00876B7C">
        <w:rPr>
          <w:rFonts w:ascii="Times New Roman" w:hAnsi="Times New Roman"/>
          <w:sz w:val="22"/>
          <w:szCs w:val="22"/>
        </w:rPr>
        <w:t>front yard structural setbacks.</w:t>
      </w:r>
    </w:p>
    <w:p w14:paraId="0BDC408C" w14:textId="77777777" w:rsidR="00B542D4" w:rsidRPr="00876B7C" w:rsidRDefault="00B542D4" w:rsidP="00B542D4">
      <w:pPr>
        <w:widowControl w:val="0"/>
        <w:ind w:left="1440"/>
        <w:jc w:val="both"/>
        <w:rPr>
          <w:rFonts w:ascii="Times New Roman" w:hAnsi="Times New Roman"/>
          <w:sz w:val="22"/>
          <w:szCs w:val="22"/>
        </w:rPr>
      </w:pPr>
      <w:r w:rsidRPr="00876B7C">
        <w:rPr>
          <w:rFonts w:ascii="Times New Roman" w:hAnsi="Times New Roman"/>
          <w:sz w:val="22"/>
          <w:szCs w:val="22"/>
        </w:rPr>
        <w:t xml:space="preserve">20 feet minimum — To Garage </w:t>
      </w:r>
    </w:p>
    <w:p w14:paraId="1BA50018" w14:textId="77777777" w:rsidR="00B542D4" w:rsidRPr="00876B7C" w:rsidRDefault="00B542D4" w:rsidP="00B542D4">
      <w:pPr>
        <w:widowControl w:val="0"/>
        <w:ind w:left="720" w:firstLine="720"/>
        <w:jc w:val="both"/>
        <w:rPr>
          <w:rFonts w:ascii="Times New Roman" w:hAnsi="Times New Roman"/>
          <w:sz w:val="22"/>
          <w:szCs w:val="22"/>
        </w:rPr>
      </w:pPr>
      <w:r w:rsidRPr="00876B7C">
        <w:rPr>
          <w:rFonts w:ascii="Times New Roman" w:hAnsi="Times New Roman"/>
          <w:sz w:val="22"/>
          <w:szCs w:val="22"/>
        </w:rPr>
        <w:t>10 feet minimum — To Side-Loaded Garages</w:t>
      </w:r>
    </w:p>
    <w:p w14:paraId="24016C44" w14:textId="77777777" w:rsidR="00B542D4" w:rsidRPr="00876B7C" w:rsidRDefault="00B542D4" w:rsidP="00B542D4">
      <w:pPr>
        <w:widowControl w:val="0"/>
        <w:ind w:left="720" w:firstLine="720"/>
        <w:jc w:val="both"/>
        <w:rPr>
          <w:rFonts w:ascii="Times New Roman" w:hAnsi="Times New Roman"/>
          <w:sz w:val="22"/>
          <w:szCs w:val="22"/>
        </w:rPr>
      </w:pPr>
      <w:r w:rsidRPr="00876B7C">
        <w:rPr>
          <w:rFonts w:ascii="Times New Roman" w:hAnsi="Times New Roman"/>
          <w:sz w:val="22"/>
          <w:szCs w:val="22"/>
        </w:rPr>
        <w:t>10 feet minimum — To Structural Living Space</w:t>
      </w:r>
    </w:p>
    <w:p w14:paraId="65A3347C" w14:textId="77777777" w:rsidR="00B542D4" w:rsidRPr="00876B7C" w:rsidRDefault="00B542D4" w:rsidP="00B542D4">
      <w:pPr>
        <w:widowControl w:val="0"/>
        <w:ind w:firstLine="450"/>
        <w:jc w:val="both"/>
        <w:rPr>
          <w:rFonts w:ascii="Times New Roman" w:hAnsi="Times New Roman"/>
          <w:sz w:val="22"/>
          <w:szCs w:val="22"/>
        </w:rPr>
      </w:pPr>
      <w:r w:rsidRPr="00876B7C">
        <w:rPr>
          <w:rFonts w:ascii="Times New Roman" w:hAnsi="Times New Roman"/>
          <w:sz w:val="22"/>
          <w:szCs w:val="22"/>
        </w:rPr>
        <w:t xml:space="preserve">  </w:t>
      </w:r>
      <w:r w:rsidRPr="00876B7C">
        <w:rPr>
          <w:rFonts w:ascii="Times New Roman" w:hAnsi="Times New Roman"/>
          <w:sz w:val="22"/>
          <w:szCs w:val="22"/>
        </w:rPr>
        <w:tab/>
      </w:r>
      <w:r w:rsidRPr="00876B7C">
        <w:rPr>
          <w:rFonts w:ascii="Times New Roman" w:hAnsi="Times New Roman"/>
          <w:sz w:val="22"/>
          <w:szCs w:val="22"/>
        </w:rPr>
        <w:tab/>
        <w:t>8 feet minimum — To Unenclosed Porches, Patios, and/or Courtyards</w:t>
      </w:r>
    </w:p>
    <w:p w14:paraId="41215356"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p>
    <w:p w14:paraId="3686DF5D" w14:textId="77777777" w:rsidR="00B542D4" w:rsidRPr="00876B7C" w:rsidRDefault="00B542D4" w:rsidP="00B542D4">
      <w:pPr>
        <w:numPr>
          <w:ilvl w:val="0"/>
          <w:numId w:val="121"/>
        </w:numPr>
        <w:jc w:val="both"/>
        <w:rPr>
          <w:rFonts w:ascii="Times New Roman" w:hAnsi="Times New Roman"/>
          <w:sz w:val="22"/>
          <w:szCs w:val="22"/>
        </w:rPr>
      </w:pPr>
      <w:r w:rsidRPr="00876B7C">
        <w:rPr>
          <w:rFonts w:ascii="Times New Roman" w:hAnsi="Times New Roman"/>
          <w:sz w:val="22"/>
          <w:szCs w:val="22"/>
        </w:rPr>
        <w:t>All garages shall be placed on the interior side of all corner and reverse corner lots. See § 10-3.544.</w:t>
      </w:r>
    </w:p>
    <w:p w14:paraId="6F33B372" w14:textId="77777777" w:rsidR="00B542D4" w:rsidRPr="00876B7C" w:rsidRDefault="00B542D4" w:rsidP="00B542D4">
      <w:pPr>
        <w:ind w:left="720"/>
        <w:jc w:val="both"/>
        <w:rPr>
          <w:rFonts w:ascii="Times New Roman" w:hAnsi="Times New Roman"/>
          <w:sz w:val="22"/>
          <w:szCs w:val="22"/>
        </w:rPr>
      </w:pPr>
    </w:p>
    <w:p w14:paraId="2D781340" w14:textId="77777777" w:rsidR="00B542D4" w:rsidRPr="00876B7C" w:rsidRDefault="00B542D4" w:rsidP="00B542D4">
      <w:pPr>
        <w:numPr>
          <w:ilvl w:val="0"/>
          <w:numId w:val="121"/>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Lots shall not front onto arterial or collector streets.  Lots backing onto railroad rights-of-way, freeways or highways shall have a minimum depth of 90 feet. Lots backing onto collector or arterial streets shall have a minimum depth of 80 feet. Where an existing lot has no other point of access available, the driveway shall be configured to allow for vehicles to turn around on the site and avoid backing onto the street.</w:t>
      </w:r>
    </w:p>
    <w:p w14:paraId="72875B62" w14:textId="77777777" w:rsidR="00B542D4" w:rsidRPr="00876B7C" w:rsidRDefault="00B542D4" w:rsidP="00B542D4">
      <w:pPr>
        <w:pStyle w:val="ListParagraph"/>
        <w:rPr>
          <w:color w:val="000000"/>
          <w:sz w:val="22"/>
          <w:szCs w:val="22"/>
        </w:rPr>
      </w:pPr>
    </w:p>
    <w:p w14:paraId="4DC9B656" w14:textId="77777777" w:rsidR="00B542D4" w:rsidRPr="00876B7C" w:rsidRDefault="00B542D4" w:rsidP="00B542D4">
      <w:pPr>
        <w:numPr>
          <w:ilvl w:val="0"/>
          <w:numId w:val="121"/>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Clear zone: On corner lots, the maximum height of any improvement within twenty-five (25) feet of that point of the lot nearest to the street intersection may not exceed three (3) feet, and provided further, that no fence, hedge, wall or other natural or structural object shall impair visibility at intersections in such a manner as to endanger life, health, or property.</w:t>
      </w:r>
    </w:p>
    <w:p w14:paraId="4E64E545" w14:textId="77777777" w:rsidR="00B542D4" w:rsidRPr="00876B7C" w:rsidRDefault="00B542D4" w:rsidP="00B542D4">
      <w:pPr>
        <w:pStyle w:val="ListParagraph"/>
        <w:rPr>
          <w:color w:val="000000"/>
          <w:sz w:val="22"/>
          <w:szCs w:val="22"/>
        </w:rPr>
      </w:pPr>
    </w:p>
    <w:p w14:paraId="0FBC74B7" w14:textId="77777777" w:rsidR="00B542D4" w:rsidRPr="00876B7C" w:rsidRDefault="00B542D4" w:rsidP="00B542D4">
      <w:pPr>
        <w:numPr>
          <w:ilvl w:val="0"/>
          <w:numId w:val="121"/>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Front yard and street side yard landscaping shall be provided as a component of all new homes.  Front and street side yard landscaping shall not obscure ingress or egress of neighboring properties so as to endanger health and safety.</w:t>
      </w:r>
    </w:p>
    <w:p w14:paraId="4BD6527E" w14:textId="77777777" w:rsidR="00B542D4" w:rsidRPr="00876B7C" w:rsidRDefault="00B542D4" w:rsidP="00B542D4">
      <w:pPr>
        <w:pStyle w:val="ListParagraph"/>
        <w:rPr>
          <w:color w:val="000000"/>
          <w:sz w:val="22"/>
          <w:szCs w:val="22"/>
        </w:rPr>
      </w:pPr>
    </w:p>
    <w:p w14:paraId="78278695" w14:textId="77777777" w:rsidR="00B542D4" w:rsidRPr="00876B7C" w:rsidRDefault="00B542D4" w:rsidP="00B542D4">
      <w:pPr>
        <w:numPr>
          <w:ilvl w:val="0"/>
          <w:numId w:val="121"/>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One street tree shall be planted for each 30 feet of lot frontage.  At least one tree shall be planted in the front yard of each lot.</w:t>
      </w:r>
    </w:p>
    <w:p w14:paraId="1F630807" w14:textId="77777777" w:rsidR="00B542D4" w:rsidRPr="00876B7C" w:rsidRDefault="00B542D4" w:rsidP="00B542D4">
      <w:pPr>
        <w:pStyle w:val="ListParagraph"/>
        <w:rPr>
          <w:color w:val="000000"/>
          <w:sz w:val="22"/>
          <w:szCs w:val="22"/>
        </w:rPr>
      </w:pPr>
    </w:p>
    <w:p w14:paraId="3537BECC" w14:textId="77777777" w:rsidR="00B542D4" w:rsidRPr="00876B7C" w:rsidRDefault="00B542D4" w:rsidP="00B542D4">
      <w:pPr>
        <w:numPr>
          <w:ilvl w:val="0"/>
          <w:numId w:val="121"/>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Distance between main buildings shall be a minimum of ten (10) feet, unless fire and/or building code requires a larger distance.</w:t>
      </w:r>
    </w:p>
    <w:p w14:paraId="369F722D" w14:textId="77777777" w:rsidR="00B542D4" w:rsidRPr="00876B7C" w:rsidRDefault="00B542D4" w:rsidP="00B542D4">
      <w:pPr>
        <w:pStyle w:val="ListParagraph"/>
        <w:rPr>
          <w:color w:val="000000"/>
          <w:sz w:val="22"/>
          <w:szCs w:val="22"/>
        </w:rPr>
      </w:pPr>
    </w:p>
    <w:p w14:paraId="1DEBE890" w14:textId="77777777" w:rsidR="00B542D4" w:rsidRPr="00876B7C" w:rsidRDefault="00B542D4" w:rsidP="00B542D4">
      <w:pPr>
        <w:numPr>
          <w:ilvl w:val="0"/>
          <w:numId w:val="121"/>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 Reserved. </w:t>
      </w:r>
    </w:p>
    <w:p w14:paraId="7E45A956" w14:textId="77777777" w:rsidR="00B542D4" w:rsidRPr="00876B7C" w:rsidRDefault="00B542D4" w:rsidP="00B542D4">
      <w:pPr>
        <w:ind w:firstLine="450"/>
        <w:jc w:val="both"/>
        <w:rPr>
          <w:rFonts w:ascii="Times New Roman" w:hAnsi="Times New Roman"/>
          <w:b/>
          <w:sz w:val="22"/>
          <w:szCs w:val="22"/>
        </w:rPr>
      </w:pPr>
    </w:p>
    <w:p w14:paraId="517E3DF4" w14:textId="77777777" w:rsidR="00B542D4" w:rsidRPr="00876B7C" w:rsidRDefault="00B542D4" w:rsidP="00B542D4">
      <w:pPr>
        <w:pStyle w:val="Heading3"/>
        <w:spacing w:before="0" w:beforeAutospacing="0" w:after="0" w:afterAutospacing="0"/>
        <w:rPr>
          <w:sz w:val="22"/>
          <w:szCs w:val="22"/>
        </w:rPr>
      </w:pPr>
      <w:bookmarkStart w:id="284" w:name="_Toc506199071"/>
      <w:bookmarkStart w:id="285" w:name="_Toc506205111"/>
      <w:bookmarkStart w:id="286" w:name="_Toc506205433"/>
      <w:r w:rsidRPr="00876B7C">
        <w:rPr>
          <w:sz w:val="22"/>
          <w:szCs w:val="22"/>
        </w:rPr>
        <w:t>§ 10-3.532  USE SCHEDULE – R2 ZONE DISTRICT</w:t>
      </w:r>
      <w:bookmarkEnd w:id="284"/>
      <w:bookmarkEnd w:id="285"/>
      <w:bookmarkEnd w:id="286"/>
    </w:p>
    <w:p w14:paraId="731BA143" w14:textId="77777777" w:rsidR="00B542D4" w:rsidRPr="00876B7C" w:rsidRDefault="00B542D4" w:rsidP="00B542D4">
      <w:pPr>
        <w:autoSpaceDE w:val="0"/>
        <w:autoSpaceDN w:val="0"/>
        <w:adjustRightInd w:val="0"/>
        <w:jc w:val="both"/>
        <w:rPr>
          <w:rFonts w:ascii="Times New Roman" w:hAnsi="Times New Roman"/>
          <w:sz w:val="22"/>
          <w:szCs w:val="22"/>
        </w:rPr>
      </w:pPr>
    </w:p>
    <w:p w14:paraId="06068F90"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See § 10-3.502 for the use schedule for the R2 Zone District.</w:t>
      </w:r>
    </w:p>
    <w:p w14:paraId="44BE437B" w14:textId="77777777" w:rsidR="00B542D4" w:rsidRPr="00876B7C" w:rsidRDefault="00B542D4" w:rsidP="00B542D4">
      <w:pPr>
        <w:pStyle w:val="Heading3"/>
        <w:spacing w:before="0" w:beforeAutospacing="0" w:after="0" w:afterAutospacing="0"/>
        <w:jc w:val="center"/>
        <w:rPr>
          <w:sz w:val="22"/>
          <w:szCs w:val="22"/>
        </w:rPr>
      </w:pPr>
      <w:r w:rsidRPr="00876B7C">
        <w:rPr>
          <w:rFonts w:cs="Arial"/>
        </w:rPr>
        <w:br w:type="page"/>
      </w:r>
      <w:bookmarkStart w:id="287" w:name="_Toc506199072"/>
      <w:bookmarkStart w:id="288" w:name="_Toc506205112"/>
      <w:bookmarkStart w:id="289" w:name="_Toc506205434"/>
      <w:r w:rsidRPr="00876B7C">
        <w:rPr>
          <w:sz w:val="22"/>
          <w:szCs w:val="22"/>
        </w:rPr>
        <w:lastRenderedPageBreak/>
        <w:t>SINGLE FAMILY RESIDENTIAL - OTHER DEVELOPMENT STANDARDS</w:t>
      </w:r>
      <w:bookmarkEnd w:id="287"/>
      <w:bookmarkEnd w:id="288"/>
      <w:bookmarkEnd w:id="289"/>
    </w:p>
    <w:p w14:paraId="522F9A0D" w14:textId="77777777" w:rsidR="00B542D4" w:rsidRPr="00876B7C" w:rsidRDefault="00B542D4" w:rsidP="00B542D4">
      <w:pPr>
        <w:jc w:val="both"/>
        <w:rPr>
          <w:rFonts w:cs="Arial"/>
          <w:b/>
          <w:sz w:val="22"/>
          <w:szCs w:val="22"/>
        </w:rPr>
      </w:pPr>
    </w:p>
    <w:p w14:paraId="0735D2CC" w14:textId="77777777" w:rsidR="00B542D4" w:rsidRPr="00876B7C" w:rsidRDefault="00B542D4" w:rsidP="00B542D4">
      <w:pPr>
        <w:pStyle w:val="Heading3"/>
        <w:spacing w:before="0" w:beforeAutospacing="0" w:after="0" w:afterAutospacing="0"/>
        <w:rPr>
          <w:sz w:val="22"/>
          <w:szCs w:val="22"/>
        </w:rPr>
      </w:pPr>
      <w:bookmarkStart w:id="290" w:name="_Toc506199073"/>
      <w:bookmarkStart w:id="291" w:name="_Toc506205113"/>
      <w:bookmarkStart w:id="292" w:name="_Toc506205435"/>
      <w:r w:rsidRPr="00876B7C">
        <w:rPr>
          <w:sz w:val="22"/>
          <w:szCs w:val="22"/>
        </w:rPr>
        <w:t>§ 10-3.540  STRUCTURES (OPEN-SIDED)</w:t>
      </w:r>
      <w:bookmarkEnd w:id="290"/>
      <w:bookmarkEnd w:id="291"/>
      <w:bookmarkEnd w:id="292"/>
    </w:p>
    <w:p w14:paraId="36E48911" w14:textId="77777777" w:rsidR="00B542D4" w:rsidRPr="00876B7C" w:rsidRDefault="00B542D4" w:rsidP="00B542D4">
      <w:pPr>
        <w:widowControl w:val="0"/>
        <w:jc w:val="both"/>
        <w:rPr>
          <w:rFonts w:ascii="Times New Roman" w:hAnsi="Times New Roman"/>
          <w:b/>
          <w:sz w:val="22"/>
          <w:szCs w:val="22"/>
        </w:rPr>
      </w:pPr>
    </w:p>
    <w:p w14:paraId="786B2A6A" w14:textId="77777777" w:rsidR="00B542D4" w:rsidRPr="00876B7C" w:rsidRDefault="00B542D4" w:rsidP="00B542D4">
      <w:pPr>
        <w:widowControl w:val="0"/>
        <w:ind w:firstLine="360"/>
        <w:jc w:val="both"/>
        <w:rPr>
          <w:rFonts w:ascii="Times New Roman" w:hAnsi="Times New Roman"/>
          <w:color w:val="000000"/>
          <w:sz w:val="22"/>
          <w:szCs w:val="22"/>
        </w:rPr>
      </w:pPr>
      <w:r w:rsidRPr="00876B7C">
        <w:rPr>
          <w:rFonts w:ascii="Times New Roman" w:hAnsi="Times New Roman"/>
          <w:color w:val="000000"/>
          <w:sz w:val="22"/>
          <w:szCs w:val="22"/>
        </w:rPr>
        <w:t>(A) Open-sided structures shall be clearly subordinate and incidental to a primary residential dwelling.  Examples include covered patios, carports, pergolas, etc.</w:t>
      </w:r>
    </w:p>
    <w:p w14:paraId="42470B29" w14:textId="77777777" w:rsidR="00B542D4" w:rsidRPr="00876B7C" w:rsidRDefault="00B542D4" w:rsidP="00B542D4">
      <w:pPr>
        <w:widowControl w:val="0"/>
        <w:ind w:firstLine="450"/>
        <w:jc w:val="both"/>
        <w:rPr>
          <w:rFonts w:ascii="Times New Roman" w:hAnsi="Times New Roman"/>
          <w:color w:val="000000"/>
          <w:sz w:val="22"/>
          <w:szCs w:val="22"/>
        </w:rPr>
      </w:pPr>
    </w:p>
    <w:p w14:paraId="3A83F80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color w:val="000000"/>
          <w:sz w:val="22"/>
          <w:szCs w:val="22"/>
        </w:rPr>
        <w:t xml:space="preserve">(B) </w:t>
      </w:r>
      <w:r w:rsidRPr="00876B7C">
        <w:rPr>
          <w:rFonts w:ascii="Times New Roman" w:hAnsi="Times New Roman"/>
          <w:sz w:val="22"/>
          <w:szCs w:val="22"/>
        </w:rPr>
        <w:t>Open-sided structures shall be open on three or more sides.</w:t>
      </w:r>
    </w:p>
    <w:p w14:paraId="73CF70CB" w14:textId="77777777" w:rsidR="00B542D4" w:rsidRPr="00876B7C" w:rsidRDefault="00B542D4" w:rsidP="00B542D4">
      <w:pPr>
        <w:widowControl w:val="0"/>
        <w:ind w:firstLine="450"/>
        <w:jc w:val="both"/>
        <w:rPr>
          <w:rFonts w:ascii="Times New Roman" w:hAnsi="Times New Roman"/>
          <w:sz w:val="22"/>
          <w:szCs w:val="22"/>
        </w:rPr>
      </w:pPr>
    </w:p>
    <w:p w14:paraId="782721C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 Attached Covered Patio structures shall not encroach into any required yard. The structure shall maintain the setbacks required of the primary dwelling on the property, except whereas otherwise permitted by this chapter.</w:t>
      </w:r>
    </w:p>
    <w:p w14:paraId="104840F1" w14:textId="77777777" w:rsidR="00B542D4" w:rsidRPr="00876B7C" w:rsidRDefault="00B542D4" w:rsidP="00B542D4">
      <w:pPr>
        <w:widowControl w:val="0"/>
        <w:ind w:firstLine="450"/>
        <w:jc w:val="both"/>
        <w:rPr>
          <w:rFonts w:ascii="Times New Roman" w:hAnsi="Times New Roman"/>
          <w:sz w:val="22"/>
          <w:szCs w:val="22"/>
        </w:rPr>
      </w:pPr>
    </w:p>
    <w:p w14:paraId="3EF0091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 Detached Covered Patio structures shall maintain a five (5) foot interior side yard setback.  Street-side side yards shall be maintained. Detached Covered Patio structures shall maintain a no less than five (5) foot rear yard setback.  Detached Covered Patio structures shall not encroach into the front yard setback.</w:t>
      </w:r>
    </w:p>
    <w:p w14:paraId="199958ED" w14:textId="77777777" w:rsidR="00B542D4" w:rsidRPr="00876B7C" w:rsidRDefault="00B542D4" w:rsidP="00B542D4">
      <w:pPr>
        <w:widowControl w:val="0"/>
        <w:ind w:firstLine="450"/>
        <w:jc w:val="both"/>
        <w:rPr>
          <w:rFonts w:ascii="Times New Roman" w:hAnsi="Times New Roman"/>
          <w:sz w:val="22"/>
          <w:szCs w:val="22"/>
        </w:rPr>
      </w:pPr>
    </w:p>
    <w:p w14:paraId="2AF53DF6" w14:textId="77777777" w:rsidR="00B542D4" w:rsidRPr="00876B7C" w:rsidRDefault="00B542D4" w:rsidP="00B542D4">
      <w:pPr>
        <w:pStyle w:val="Heading3"/>
        <w:spacing w:before="0" w:beforeAutospacing="0" w:after="0" w:afterAutospacing="0"/>
        <w:rPr>
          <w:sz w:val="22"/>
          <w:szCs w:val="22"/>
        </w:rPr>
      </w:pPr>
      <w:bookmarkStart w:id="293" w:name="_Toc506199074"/>
      <w:bookmarkStart w:id="294" w:name="_Toc506205114"/>
      <w:bookmarkStart w:id="295" w:name="_Toc506205436"/>
      <w:r w:rsidRPr="00876B7C">
        <w:rPr>
          <w:sz w:val="22"/>
          <w:szCs w:val="22"/>
        </w:rPr>
        <w:t>§ 10-3.541  STRUCTURES (ENCLOSED)</w:t>
      </w:r>
      <w:bookmarkEnd w:id="293"/>
      <w:bookmarkEnd w:id="294"/>
      <w:bookmarkEnd w:id="295"/>
    </w:p>
    <w:p w14:paraId="1D56D33F" w14:textId="77777777" w:rsidR="00B542D4" w:rsidRPr="00876B7C" w:rsidRDefault="00B542D4" w:rsidP="00B542D4">
      <w:pPr>
        <w:widowControl w:val="0"/>
        <w:jc w:val="both"/>
        <w:rPr>
          <w:rFonts w:ascii="Times New Roman" w:hAnsi="Times New Roman"/>
          <w:b/>
          <w:sz w:val="22"/>
          <w:szCs w:val="22"/>
        </w:rPr>
      </w:pPr>
    </w:p>
    <w:p w14:paraId="26F2D94D" w14:textId="77777777" w:rsidR="00B542D4" w:rsidRPr="00876B7C" w:rsidRDefault="00B542D4" w:rsidP="00B542D4">
      <w:pPr>
        <w:widowControl w:val="0"/>
        <w:ind w:firstLine="360"/>
        <w:jc w:val="both"/>
        <w:rPr>
          <w:rFonts w:ascii="Times New Roman" w:hAnsi="Times New Roman"/>
          <w:color w:val="000000"/>
          <w:sz w:val="22"/>
          <w:szCs w:val="22"/>
        </w:rPr>
      </w:pPr>
      <w:r w:rsidRPr="00876B7C">
        <w:rPr>
          <w:rFonts w:ascii="Times New Roman" w:hAnsi="Times New Roman"/>
          <w:color w:val="000000"/>
          <w:sz w:val="22"/>
          <w:szCs w:val="22"/>
        </w:rPr>
        <w:t>(A) Enclosed structures shall be clearly subordinate and incidental to the main building/primary residential dwelling. Examples include garages, workshops, storage sheds, etc.</w:t>
      </w:r>
    </w:p>
    <w:p w14:paraId="4D872867" w14:textId="77777777" w:rsidR="00B542D4" w:rsidRPr="00876B7C" w:rsidRDefault="00B542D4" w:rsidP="00B542D4">
      <w:pPr>
        <w:widowControl w:val="0"/>
        <w:ind w:firstLine="450"/>
        <w:jc w:val="both"/>
        <w:rPr>
          <w:rFonts w:ascii="Times New Roman" w:hAnsi="Times New Roman"/>
          <w:sz w:val="22"/>
          <w:szCs w:val="22"/>
        </w:rPr>
      </w:pPr>
    </w:p>
    <w:p w14:paraId="5525D18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(B) Enclosed structures shall not encroach into any required setback. </w:t>
      </w:r>
    </w:p>
    <w:p w14:paraId="26E52222" w14:textId="77777777" w:rsidR="00B542D4" w:rsidRPr="00876B7C" w:rsidRDefault="00B542D4" w:rsidP="00B542D4">
      <w:pPr>
        <w:widowControl w:val="0"/>
        <w:ind w:firstLine="450"/>
        <w:jc w:val="both"/>
        <w:rPr>
          <w:rFonts w:ascii="Times New Roman" w:hAnsi="Times New Roman"/>
          <w:sz w:val="22"/>
          <w:szCs w:val="22"/>
        </w:rPr>
      </w:pPr>
    </w:p>
    <w:p w14:paraId="3F5B3B4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 Unless attached to the main building/primary residential dwelling, enclosed structures shall maintain at least ten (10) feet of separation from the main building/primary residential dwelling.</w:t>
      </w:r>
    </w:p>
    <w:p w14:paraId="29FD22B4" w14:textId="77777777" w:rsidR="00B542D4" w:rsidRPr="00876B7C" w:rsidRDefault="00B542D4" w:rsidP="00B542D4">
      <w:pPr>
        <w:widowControl w:val="0"/>
        <w:ind w:firstLine="450"/>
        <w:jc w:val="both"/>
        <w:rPr>
          <w:rFonts w:ascii="Times New Roman" w:hAnsi="Times New Roman"/>
          <w:sz w:val="22"/>
          <w:szCs w:val="22"/>
        </w:rPr>
      </w:pPr>
    </w:p>
    <w:p w14:paraId="6F29110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 Enclosed structures visible from the public street shall be compatible with the design of the main building in terms of form, exterior siding, roof materials, trim and color, and window placement and type.</w:t>
      </w:r>
    </w:p>
    <w:p w14:paraId="158032BC" w14:textId="77777777" w:rsidR="00B542D4" w:rsidRPr="00876B7C" w:rsidRDefault="00B542D4" w:rsidP="00B542D4">
      <w:pPr>
        <w:jc w:val="both"/>
        <w:rPr>
          <w:rFonts w:ascii="Times New Roman" w:hAnsi="Times New Roman"/>
          <w:color w:val="000000"/>
          <w:sz w:val="22"/>
          <w:szCs w:val="22"/>
        </w:rPr>
      </w:pPr>
    </w:p>
    <w:p w14:paraId="72271875" w14:textId="77777777" w:rsidR="00B542D4" w:rsidRPr="00876B7C" w:rsidRDefault="00B542D4" w:rsidP="00B542D4">
      <w:pPr>
        <w:ind w:firstLine="360"/>
        <w:jc w:val="both"/>
        <w:rPr>
          <w:rFonts w:ascii="Times New Roman" w:hAnsi="Times New Roman"/>
          <w:color w:val="000000"/>
          <w:sz w:val="22"/>
          <w:szCs w:val="22"/>
        </w:rPr>
      </w:pPr>
      <w:r>
        <w:rPr>
          <w:rFonts w:ascii="Times New Roman" w:hAnsi="Times New Roman"/>
          <w:color w:val="000000"/>
          <w:sz w:val="22"/>
          <w:szCs w:val="22"/>
        </w:rPr>
        <w:t>(E)</w:t>
      </w:r>
      <w:r w:rsidRPr="00876B7C">
        <w:rPr>
          <w:rFonts w:ascii="Times New Roman" w:hAnsi="Times New Roman"/>
          <w:color w:val="000000"/>
          <w:sz w:val="22"/>
          <w:szCs w:val="22"/>
        </w:rPr>
        <w:tab/>
        <w:t xml:space="preserve"> Enclosed structures shall not encroach into required rear yard open space.</w:t>
      </w:r>
    </w:p>
    <w:p w14:paraId="60E22941" w14:textId="77777777" w:rsidR="00B542D4" w:rsidRPr="00876B7C" w:rsidRDefault="00B542D4" w:rsidP="00B542D4">
      <w:pPr>
        <w:widowControl w:val="0"/>
        <w:ind w:firstLine="450"/>
        <w:jc w:val="both"/>
        <w:rPr>
          <w:rFonts w:ascii="Times New Roman" w:hAnsi="Times New Roman"/>
          <w:sz w:val="22"/>
          <w:szCs w:val="22"/>
        </w:rPr>
      </w:pPr>
    </w:p>
    <w:p w14:paraId="5F557A0E" w14:textId="77777777" w:rsidR="00B542D4" w:rsidRPr="00876B7C" w:rsidRDefault="00B542D4" w:rsidP="00B542D4">
      <w:pPr>
        <w:widowControl w:val="0"/>
        <w:ind w:firstLine="360"/>
        <w:jc w:val="both"/>
        <w:rPr>
          <w:rFonts w:ascii="Times New Roman" w:hAnsi="Times New Roman"/>
          <w:color w:val="000000"/>
          <w:sz w:val="22"/>
          <w:szCs w:val="22"/>
        </w:rPr>
      </w:pPr>
      <w:r>
        <w:rPr>
          <w:rFonts w:ascii="Times New Roman" w:hAnsi="Times New Roman"/>
          <w:sz w:val="22"/>
          <w:szCs w:val="22"/>
        </w:rPr>
        <w:t>(F</w:t>
      </w:r>
      <w:r w:rsidRPr="00876B7C">
        <w:rPr>
          <w:rFonts w:ascii="Times New Roman" w:hAnsi="Times New Roman"/>
          <w:sz w:val="22"/>
          <w:szCs w:val="22"/>
        </w:rPr>
        <w:t xml:space="preserve">) </w:t>
      </w:r>
      <w:r w:rsidRPr="00876B7C">
        <w:rPr>
          <w:rFonts w:ascii="Times New Roman" w:hAnsi="Times New Roman"/>
          <w:color w:val="000000"/>
          <w:sz w:val="22"/>
          <w:szCs w:val="22"/>
        </w:rPr>
        <w:t>Enclosed structures shall comply with applicable fire and building code.</w:t>
      </w:r>
    </w:p>
    <w:p w14:paraId="6D3843F3" w14:textId="77777777" w:rsidR="00B542D4" w:rsidRPr="00876B7C" w:rsidRDefault="00B542D4" w:rsidP="00B542D4">
      <w:pPr>
        <w:widowControl w:val="0"/>
        <w:ind w:firstLine="450"/>
        <w:jc w:val="both"/>
        <w:rPr>
          <w:rFonts w:ascii="Times New Roman" w:hAnsi="Times New Roman"/>
          <w:color w:val="000000"/>
          <w:sz w:val="22"/>
          <w:szCs w:val="22"/>
        </w:rPr>
      </w:pPr>
    </w:p>
    <w:p w14:paraId="2293AB74" w14:textId="77777777" w:rsidR="00B542D4" w:rsidRPr="00876B7C" w:rsidRDefault="00B542D4" w:rsidP="00B542D4">
      <w:pPr>
        <w:widowControl w:val="0"/>
        <w:ind w:firstLine="360"/>
        <w:jc w:val="both"/>
        <w:rPr>
          <w:rFonts w:ascii="Times New Roman" w:hAnsi="Times New Roman"/>
          <w:sz w:val="22"/>
          <w:szCs w:val="22"/>
        </w:rPr>
      </w:pPr>
      <w:r>
        <w:rPr>
          <w:rFonts w:ascii="Times New Roman" w:hAnsi="Times New Roman"/>
          <w:color w:val="000000"/>
          <w:sz w:val="22"/>
          <w:szCs w:val="22"/>
        </w:rPr>
        <w:t>(G</w:t>
      </w:r>
      <w:r w:rsidRPr="00876B7C">
        <w:rPr>
          <w:rFonts w:ascii="Times New Roman" w:hAnsi="Times New Roman"/>
          <w:color w:val="000000"/>
          <w:sz w:val="22"/>
          <w:szCs w:val="22"/>
        </w:rPr>
        <w:t xml:space="preserve">) </w:t>
      </w:r>
      <w:r w:rsidRPr="00876B7C">
        <w:rPr>
          <w:rFonts w:ascii="Times New Roman" w:hAnsi="Times New Roman"/>
          <w:sz w:val="22"/>
          <w:szCs w:val="22"/>
        </w:rPr>
        <w:t>Except for open-sided structures (open on three or more sides) and accessory dwelling units, no kitchen and bathroom combinations shall be allowed in any structure other than the main building/primary residential dwelling.</w:t>
      </w:r>
    </w:p>
    <w:p w14:paraId="16254374" w14:textId="77777777" w:rsidR="00B542D4" w:rsidRPr="00876B7C" w:rsidRDefault="00B542D4" w:rsidP="00B542D4">
      <w:pPr>
        <w:jc w:val="both"/>
        <w:rPr>
          <w:rFonts w:ascii="Times New Roman" w:hAnsi="Times New Roman"/>
          <w:color w:val="000000"/>
          <w:sz w:val="22"/>
          <w:szCs w:val="22"/>
        </w:rPr>
      </w:pPr>
    </w:p>
    <w:p w14:paraId="2E998977" w14:textId="77777777" w:rsidR="00B542D4" w:rsidRPr="00876B7C" w:rsidRDefault="00B542D4" w:rsidP="00B542D4">
      <w:pPr>
        <w:pStyle w:val="Heading3"/>
        <w:spacing w:before="0" w:beforeAutospacing="0" w:after="0" w:afterAutospacing="0"/>
        <w:rPr>
          <w:sz w:val="22"/>
          <w:szCs w:val="22"/>
        </w:rPr>
      </w:pPr>
      <w:bookmarkStart w:id="296" w:name="_Toc506199075"/>
      <w:bookmarkStart w:id="297" w:name="_Toc506205115"/>
      <w:bookmarkStart w:id="298" w:name="_Toc506205437"/>
      <w:r w:rsidRPr="00876B7C">
        <w:rPr>
          <w:sz w:val="22"/>
          <w:szCs w:val="22"/>
        </w:rPr>
        <w:t>§ 10-3.542  ACCESSORY STRUCTURES</w:t>
      </w:r>
      <w:bookmarkEnd w:id="296"/>
      <w:bookmarkEnd w:id="297"/>
      <w:bookmarkEnd w:id="298"/>
    </w:p>
    <w:p w14:paraId="533B6947" w14:textId="77777777" w:rsidR="00B542D4" w:rsidRPr="00876B7C" w:rsidRDefault="00B542D4" w:rsidP="00B542D4">
      <w:pPr>
        <w:jc w:val="both"/>
        <w:rPr>
          <w:rFonts w:ascii="Times New Roman" w:hAnsi="Times New Roman"/>
          <w:b/>
          <w:color w:val="000000"/>
          <w:sz w:val="22"/>
          <w:szCs w:val="22"/>
        </w:rPr>
      </w:pPr>
    </w:p>
    <w:p w14:paraId="2942BAD6"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(A)</w:t>
      </w:r>
      <w:r w:rsidRPr="00876B7C">
        <w:rPr>
          <w:rFonts w:ascii="Times New Roman" w:hAnsi="Times New Roman"/>
          <w:sz w:val="22"/>
          <w:szCs w:val="22"/>
        </w:rPr>
        <w:t xml:space="preserve">  Accessory structures are defined as </w:t>
      </w:r>
      <w:r w:rsidRPr="00876B7C">
        <w:rPr>
          <w:rFonts w:ascii="Times New Roman" w:hAnsi="Times New Roman"/>
          <w:color w:val="000000"/>
          <w:sz w:val="22"/>
          <w:szCs w:val="22"/>
        </w:rPr>
        <w:t>those structures customarily incidental and subordinate to the residential use of the land including but not limited to:  children’s playhouses, patios, decks, fences, landings, porches, gazebos, storage sheds, greenhouses, spas and hot tubs customary and incidental to the use of a residential parcel. Residential accessory structures are typically less than 120 square feet and are determined by the Building Official as not requiring a building permit.</w:t>
      </w:r>
    </w:p>
    <w:p w14:paraId="000668C1" w14:textId="77777777" w:rsidR="00B542D4" w:rsidRPr="00876B7C" w:rsidRDefault="00B542D4" w:rsidP="00B542D4">
      <w:pPr>
        <w:ind w:firstLine="360"/>
        <w:jc w:val="both"/>
        <w:rPr>
          <w:rFonts w:ascii="Times New Roman" w:hAnsi="Times New Roman"/>
          <w:color w:val="000000"/>
          <w:sz w:val="22"/>
          <w:szCs w:val="22"/>
        </w:rPr>
      </w:pPr>
    </w:p>
    <w:p w14:paraId="10ED72C2" w14:textId="77777777" w:rsidR="00B542D4" w:rsidRPr="00876B7C" w:rsidRDefault="00B542D4" w:rsidP="00B542D4">
      <w:pPr>
        <w:ind w:firstLine="360"/>
        <w:jc w:val="both"/>
        <w:rPr>
          <w:rFonts w:ascii="Times New Roman" w:hAnsi="Times New Roman"/>
          <w:sz w:val="22"/>
          <w:szCs w:val="24"/>
        </w:rPr>
      </w:pPr>
      <w:r w:rsidRPr="00876B7C">
        <w:rPr>
          <w:rFonts w:ascii="Times New Roman" w:hAnsi="Times New Roman"/>
          <w:color w:val="000000"/>
          <w:sz w:val="22"/>
          <w:szCs w:val="22"/>
        </w:rPr>
        <w:t xml:space="preserve">(B)  </w:t>
      </w:r>
      <w:r w:rsidRPr="00876B7C">
        <w:rPr>
          <w:rFonts w:ascii="Times New Roman" w:hAnsi="Times New Roman"/>
          <w:sz w:val="22"/>
          <w:szCs w:val="24"/>
        </w:rPr>
        <w:t xml:space="preserve">All Accessory structures shall be constructed of attractive, long-lasting building materials.  Accessory structures may not be constructed of cast-off, secondhand, or other materials not originally intended to be used for construction or maintaining of an accessory structure, including, but not limited to scrap materials, plastic tarps, or similar materials. </w:t>
      </w:r>
    </w:p>
    <w:p w14:paraId="00582A43" w14:textId="77777777" w:rsidR="00B542D4" w:rsidRPr="00876B7C" w:rsidRDefault="00B542D4" w:rsidP="00B542D4">
      <w:pPr>
        <w:jc w:val="both"/>
        <w:rPr>
          <w:rFonts w:ascii="Times New Roman" w:hAnsi="Times New Roman"/>
          <w:color w:val="000000"/>
          <w:sz w:val="22"/>
          <w:szCs w:val="22"/>
        </w:rPr>
      </w:pPr>
    </w:p>
    <w:p w14:paraId="515A0CCC"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lastRenderedPageBreak/>
        <w:t xml:space="preserve">(C) Accessory structures shall be clearly subordinate and incidental to a main building/primary residential dwelling. </w:t>
      </w:r>
    </w:p>
    <w:p w14:paraId="06A9C832" w14:textId="77777777" w:rsidR="00B542D4" w:rsidRPr="00876B7C" w:rsidRDefault="00B542D4" w:rsidP="00B542D4">
      <w:pPr>
        <w:ind w:firstLine="360"/>
        <w:jc w:val="both"/>
        <w:rPr>
          <w:rFonts w:ascii="Times New Roman" w:hAnsi="Times New Roman"/>
          <w:color w:val="000000"/>
          <w:sz w:val="22"/>
          <w:szCs w:val="22"/>
        </w:rPr>
      </w:pPr>
    </w:p>
    <w:p w14:paraId="3A71ECE6"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(D) Accessory structures shall not be located in the front yard setback. </w:t>
      </w:r>
    </w:p>
    <w:p w14:paraId="3F99F903" w14:textId="77777777" w:rsidR="00B542D4" w:rsidRPr="00876B7C" w:rsidRDefault="00B542D4" w:rsidP="00B542D4">
      <w:pPr>
        <w:ind w:firstLine="360"/>
        <w:jc w:val="both"/>
        <w:rPr>
          <w:rFonts w:ascii="Times New Roman" w:hAnsi="Times New Roman"/>
          <w:color w:val="000000"/>
          <w:sz w:val="22"/>
          <w:szCs w:val="22"/>
        </w:rPr>
      </w:pPr>
    </w:p>
    <w:p w14:paraId="10F2D08B" w14:textId="77777777" w:rsidR="00B542D4" w:rsidRPr="00876B7C" w:rsidRDefault="00B542D4" w:rsidP="00B542D4">
      <w:pPr>
        <w:ind w:left="360"/>
        <w:jc w:val="both"/>
        <w:rPr>
          <w:rFonts w:ascii="Times New Roman" w:hAnsi="Times New Roman"/>
          <w:color w:val="000000"/>
          <w:sz w:val="22"/>
          <w:szCs w:val="22"/>
        </w:rPr>
      </w:pPr>
      <w:r w:rsidRPr="00876B7C">
        <w:rPr>
          <w:rFonts w:ascii="Times New Roman" w:hAnsi="Times New Roman"/>
          <w:color w:val="000000"/>
          <w:sz w:val="22"/>
          <w:szCs w:val="22"/>
        </w:rPr>
        <w:t>(E) Accessory Structures shall maintain at least a one (1) foot side yard setback.</w:t>
      </w:r>
    </w:p>
    <w:p w14:paraId="4E371FEA" w14:textId="77777777" w:rsidR="00B542D4" w:rsidRPr="00876B7C" w:rsidRDefault="00B542D4" w:rsidP="00B542D4">
      <w:pPr>
        <w:ind w:left="360"/>
        <w:jc w:val="both"/>
        <w:rPr>
          <w:rFonts w:ascii="Times New Roman" w:hAnsi="Times New Roman"/>
          <w:color w:val="000000"/>
          <w:sz w:val="22"/>
          <w:szCs w:val="22"/>
        </w:rPr>
      </w:pPr>
    </w:p>
    <w:p w14:paraId="33D02F6C" w14:textId="77777777" w:rsidR="00B542D4" w:rsidRPr="00876B7C" w:rsidRDefault="00B542D4" w:rsidP="00B542D4">
      <w:pPr>
        <w:numPr>
          <w:ilvl w:val="0"/>
          <w:numId w:val="37"/>
        </w:numPr>
        <w:jc w:val="both"/>
        <w:rPr>
          <w:rFonts w:ascii="Times New Roman" w:hAnsi="Times New Roman"/>
          <w:color w:val="000000"/>
          <w:sz w:val="22"/>
          <w:szCs w:val="22"/>
        </w:rPr>
      </w:pPr>
      <w:r w:rsidRPr="00876B7C">
        <w:rPr>
          <w:rFonts w:ascii="Times New Roman" w:hAnsi="Times New Roman"/>
          <w:color w:val="000000"/>
          <w:sz w:val="22"/>
          <w:szCs w:val="22"/>
        </w:rPr>
        <w:t>Accessory structures shall maintain at least a one (1) foot rear yard setback.</w:t>
      </w:r>
    </w:p>
    <w:p w14:paraId="54B80CC9" w14:textId="77777777" w:rsidR="00B542D4" w:rsidRPr="00876B7C" w:rsidRDefault="00B542D4" w:rsidP="00B542D4">
      <w:pPr>
        <w:ind w:firstLine="360"/>
        <w:jc w:val="both"/>
        <w:rPr>
          <w:rFonts w:ascii="Times New Roman" w:hAnsi="Times New Roman"/>
          <w:color w:val="000000"/>
          <w:sz w:val="22"/>
          <w:szCs w:val="22"/>
        </w:rPr>
      </w:pPr>
    </w:p>
    <w:p w14:paraId="33CF70F5" w14:textId="77777777" w:rsidR="00B542D4" w:rsidRPr="00876B7C" w:rsidRDefault="00B542D4" w:rsidP="00B542D4">
      <w:pPr>
        <w:numPr>
          <w:ilvl w:val="0"/>
          <w:numId w:val="37"/>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Accessory structures shall maintain at least five (5) feet of separation from the primary residential structure.</w:t>
      </w:r>
    </w:p>
    <w:p w14:paraId="382D3D19" w14:textId="77777777" w:rsidR="00B542D4" w:rsidRPr="00876B7C" w:rsidRDefault="00B542D4" w:rsidP="00B542D4">
      <w:pPr>
        <w:jc w:val="both"/>
        <w:rPr>
          <w:rFonts w:ascii="Times New Roman" w:hAnsi="Times New Roman"/>
          <w:color w:val="000000"/>
          <w:sz w:val="22"/>
          <w:szCs w:val="22"/>
        </w:rPr>
      </w:pPr>
    </w:p>
    <w:p w14:paraId="3A8DB69C"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(H)</w:t>
      </w:r>
      <w:r w:rsidRPr="00876B7C">
        <w:rPr>
          <w:rFonts w:ascii="Times New Roman" w:hAnsi="Times New Roman"/>
          <w:color w:val="000000"/>
          <w:sz w:val="22"/>
          <w:szCs w:val="22"/>
        </w:rPr>
        <w:tab/>
        <w:t>Shipping containers (commonly referred to as “Seatrain” containers) of any and all sizes are expressly prohibited in all single family residential zones.</w:t>
      </w:r>
    </w:p>
    <w:p w14:paraId="69A33FEF" w14:textId="77777777" w:rsidR="00B542D4" w:rsidRPr="00876B7C" w:rsidRDefault="00B542D4" w:rsidP="00B542D4">
      <w:pPr>
        <w:widowControl w:val="0"/>
        <w:ind w:left="720"/>
        <w:jc w:val="both"/>
        <w:rPr>
          <w:rFonts w:ascii="Times New Roman" w:hAnsi="Times New Roman"/>
          <w:sz w:val="22"/>
          <w:szCs w:val="22"/>
        </w:rPr>
      </w:pPr>
    </w:p>
    <w:p w14:paraId="36D895AE" w14:textId="77777777" w:rsidR="00B542D4" w:rsidRPr="00876B7C" w:rsidRDefault="00B542D4" w:rsidP="00B542D4">
      <w:pPr>
        <w:pStyle w:val="Heading3"/>
        <w:spacing w:before="0" w:beforeAutospacing="0" w:after="0" w:afterAutospacing="0"/>
        <w:rPr>
          <w:sz w:val="22"/>
          <w:szCs w:val="22"/>
        </w:rPr>
      </w:pPr>
      <w:bookmarkStart w:id="299" w:name="_Toc506199076"/>
      <w:bookmarkStart w:id="300" w:name="_Toc506205116"/>
      <w:bookmarkStart w:id="301" w:name="_Toc506205438"/>
      <w:r w:rsidRPr="00876B7C">
        <w:rPr>
          <w:sz w:val="22"/>
          <w:szCs w:val="22"/>
        </w:rPr>
        <w:t>§ 10-3.543  RESIDENTIAL FENCES</w:t>
      </w:r>
      <w:bookmarkEnd w:id="299"/>
      <w:bookmarkEnd w:id="300"/>
      <w:bookmarkEnd w:id="301"/>
    </w:p>
    <w:p w14:paraId="2DF31698" w14:textId="77777777" w:rsidR="00B542D4" w:rsidRPr="00876B7C" w:rsidRDefault="00B542D4" w:rsidP="00B542D4">
      <w:pPr>
        <w:widowControl w:val="0"/>
        <w:jc w:val="both"/>
        <w:rPr>
          <w:rFonts w:ascii="Times New Roman" w:hAnsi="Times New Roman"/>
          <w:b/>
          <w:sz w:val="22"/>
          <w:szCs w:val="22"/>
        </w:rPr>
      </w:pPr>
    </w:p>
    <w:p w14:paraId="61B68BA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All fences shall be constructed of attractive, long-lasting building materials.  Materials shall be limited to wood, stone, rock, brick, concrete block, masonry brick, decorative wrought iron, vinyl, plastic composite, chain-link or other similar building material(s) approved by the Planning Director.  A fence may not be constructed of cast-off, secondhand, or other materials not originally intended to be used for constructing or maintaining a fence, including, but not limited to plywood, particle board, scrap metals, plastic tarps, corrugated metal, corrugated fiberglass, scrap wood or similar materials. No defensive materials such as barbed wire, razor wire or similar materials shall be used or maintained in, on, or about any fence in any residential zone.</w:t>
      </w:r>
    </w:p>
    <w:p w14:paraId="3318559E" w14:textId="77777777" w:rsidR="00B542D4" w:rsidRPr="00876B7C" w:rsidRDefault="00B542D4" w:rsidP="00B542D4">
      <w:pPr>
        <w:ind w:firstLine="360"/>
        <w:jc w:val="both"/>
        <w:rPr>
          <w:rFonts w:ascii="Times New Roman" w:hAnsi="Times New Roman"/>
          <w:sz w:val="22"/>
          <w:szCs w:val="22"/>
        </w:rPr>
      </w:pPr>
    </w:p>
    <w:p w14:paraId="479960F8"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(B) Fences may not exceed six (6) feet in height on interior property lines between the front line of the structure and the rear property line.</w:t>
      </w:r>
    </w:p>
    <w:p w14:paraId="6229EA60" w14:textId="77777777" w:rsidR="00B542D4" w:rsidRPr="00876B7C" w:rsidRDefault="00B542D4" w:rsidP="00B542D4">
      <w:pPr>
        <w:pStyle w:val="p0"/>
        <w:spacing w:before="0" w:after="0"/>
        <w:ind w:left="0" w:firstLine="450"/>
        <w:jc w:val="both"/>
        <w:rPr>
          <w:rFonts w:ascii="Times New Roman" w:hAnsi="Times New Roman" w:cs="Times New Roman"/>
          <w:sz w:val="22"/>
          <w:szCs w:val="22"/>
        </w:rPr>
      </w:pPr>
    </w:p>
    <w:p w14:paraId="7D114E5F"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 xml:space="preserve">(C) Fences may not exceed three (3) feet in height within exterior setbacks.  An exterior yard or setback shall be defined as all yards or setbacks adjacent to a public right-of-way.  </w:t>
      </w:r>
    </w:p>
    <w:p w14:paraId="1BF88920"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p>
    <w:p w14:paraId="28B158C8" w14:textId="77777777" w:rsidR="00B542D4" w:rsidRPr="00876B7C" w:rsidRDefault="00B542D4" w:rsidP="00B542D4">
      <w:pPr>
        <w:pStyle w:val="p0"/>
        <w:numPr>
          <w:ilvl w:val="0"/>
          <w:numId w:val="33"/>
        </w:numPr>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Fences may not exceed three (3) feet in height within the clear-zone.</w:t>
      </w:r>
      <w:r w:rsidRPr="00876B7C">
        <w:t xml:space="preserve"> </w:t>
      </w:r>
      <w:r w:rsidRPr="00876B7C">
        <w:rPr>
          <w:rFonts w:ascii="Times New Roman" w:hAnsi="Times New Roman" w:cs="Times New Roman"/>
          <w:sz w:val="22"/>
          <w:szCs w:val="22"/>
        </w:rPr>
        <w:t>The clear-zone shall be identified as that area of land located within twenty-five (25) feet of the intersection of two (2) rights-of-way.</w:t>
      </w:r>
    </w:p>
    <w:p w14:paraId="36A7C76D" w14:textId="77777777" w:rsidR="00B542D4" w:rsidRPr="00876B7C" w:rsidRDefault="00B542D4" w:rsidP="00B542D4">
      <w:pPr>
        <w:pStyle w:val="p0"/>
        <w:spacing w:before="0" w:after="0"/>
        <w:ind w:left="0" w:firstLine="450"/>
        <w:jc w:val="both"/>
        <w:rPr>
          <w:rFonts w:ascii="Times New Roman" w:hAnsi="Times New Roman" w:cs="Times New Roman"/>
          <w:sz w:val="22"/>
          <w:szCs w:val="22"/>
        </w:rPr>
      </w:pPr>
    </w:p>
    <w:p w14:paraId="5D9A611C"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(E) On all corner and reverse corner lots, the exterior rear side yard fence may be six (6) feet in height. No fencing over three (3) feet tall shall be placed within any required exterior side yard setback area.</w:t>
      </w:r>
    </w:p>
    <w:p w14:paraId="068C5813" w14:textId="77777777" w:rsidR="00B542D4" w:rsidRPr="00876B7C" w:rsidRDefault="00B542D4" w:rsidP="00B542D4">
      <w:pPr>
        <w:pStyle w:val="p0"/>
        <w:spacing w:before="0" w:after="0"/>
        <w:ind w:left="0" w:firstLine="450"/>
        <w:jc w:val="both"/>
        <w:rPr>
          <w:rFonts w:ascii="Times New Roman" w:hAnsi="Times New Roman" w:cs="Times New Roman"/>
          <w:sz w:val="22"/>
          <w:szCs w:val="22"/>
        </w:rPr>
      </w:pPr>
    </w:p>
    <w:p w14:paraId="511B8FC4"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(F) On all reverse corner lots, an exterior side yard fence may be six (6) feet in height, set back fifteen (15) feet from the property line.</w:t>
      </w:r>
    </w:p>
    <w:p w14:paraId="29673B41" w14:textId="77777777" w:rsidR="00B542D4" w:rsidRPr="00876B7C" w:rsidRDefault="00B542D4" w:rsidP="00B542D4">
      <w:pPr>
        <w:widowControl w:val="0"/>
        <w:rPr>
          <w:rFonts w:ascii="Times New Roman" w:hAnsi="Times New Roman"/>
          <w:sz w:val="22"/>
          <w:szCs w:val="22"/>
        </w:rPr>
      </w:pPr>
    </w:p>
    <w:p w14:paraId="7858F969"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(G) All fences shall be properly maintained so as not to create a hazard, public nuisance or blight in the surrounding neighborhood.</w:t>
      </w:r>
    </w:p>
    <w:p w14:paraId="08653852" w14:textId="77777777" w:rsidR="00B542D4" w:rsidRPr="00876B7C" w:rsidRDefault="00B542D4" w:rsidP="00B542D4">
      <w:pPr>
        <w:pStyle w:val="p0"/>
        <w:spacing w:before="0" w:after="0"/>
        <w:ind w:left="0" w:firstLine="450"/>
        <w:jc w:val="both"/>
        <w:rPr>
          <w:rFonts w:ascii="Times New Roman" w:hAnsi="Times New Roman" w:cs="Times New Roman"/>
          <w:sz w:val="22"/>
          <w:szCs w:val="22"/>
        </w:rPr>
      </w:pPr>
    </w:p>
    <w:p w14:paraId="2E2E48FA"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(H) Any fence that is constructed, replaced or repaired in a manner that is inconsistent with the provisions of this section as of the effective date of this ordinance shall constitute a violation of this section.</w:t>
      </w:r>
    </w:p>
    <w:p w14:paraId="40B27896" w14:textId="77777777" w:rsidR="00B542D4" w:rsidRPr="00876B7C" w:rsidRDefault="00B542D4" w:rsidP="00B542D4">
      <w:pPr>
        <w:pStyle w:val="p0"/>
        <w:spacing w:before="0" w:after="0"/>
        <w:ind w:left="0" w:firstLine="450"/>
        <w:jc w:val="both"/>
        <w:rPr>
          <w:rFonts w:ascii="Times New Roman" w:hAnsi="Times New Roman" w:cs="Times New Roman"/>
          <w:sz w:val="22"/>
          <w:szCs w:val="22"/>
        </w:rPr>
      </w:pPr>
    </w:p>
    <w:p w14:paraId="19C8DD33" w14:textId="77777777" w:rsidR="00B542D4" w:rsidRPr="00876B7C" w:rsidRDefault="00B542D4" w:rsidP="00B542D4">
      <w:pPr>
        <w:pStyle w:val="p0"/>
        <w:spacing w:before="0" w:after="0"/>
        <w:ind w:left="0" w:firstLine="360"/>
        <w:jc w:val="both"/>
        <w:rPr>
          <w:rFonts w:ascii="Times New Roman" w:hAnsi="Times New Roman" w:cs="Times New Roman"/>
          <w:sz w:val="22"/>
          <w:szCs w:val="22"/>
        </w:rPr>
      </w:pPr>
      <w:r w:rsidRPr="00876B7C">
        <w:rPr>
          <w:rFonts w:ascii="Times New Roman" w:hAnsi="Times New Roman" w:cs="Times New Roman"/>
          <w:sz w:val="22"/>
          <w:szCs w:val="22"/>
        </w:rPr>
        <w:t>(I)</w:t>
      </w:r>
      <w:r w:rsidRPr="00876B7C">
        <w:rPr>
          <w:rFonts w:ascii="Times New Roman" w:hAnsi="Times New Roman" w:cs="Times New Roman"/>
          <w:sz w:val="22"/>
          <w:szCs w:val="22"/>
        </w:rPr>
        <w:tab/>
        <w:t>Where a nonresidential or multi-family zoning district adjoins property in a single-family residential zoning district (other than a public right-of-way), an eight (8) foot tall solid masonry wall shall be constructed on the zone boundary line, subject to the approval of the Planning Director.</w:t>
      </w:r>
    </w:p>
    <w:p w14:paraId="49DAA4AD" w14:textId="77777777" w:rsidR="00B542D4" w:rsidRPr="00876B7C" w:rsidRDefault="00B542D4" w:rsidP="00B542D4">
      <w:pPr>
        <w:autoSpaceDE w:val="0"/>
        <w:autoSpaceDN w:val="0"/>
        <w:adjustRightInd w:val="0"/>
        <w:jc w:val="both"/>
        <w:rPr>
          <w:rFonts w:ascii="Times New Roman" w:hAnsi="Times New Roman"/>
          <w:sz w:val="22"/>
          <w:szCs w:val="22"/>
        </w:rPr>
      </w:pPr>
    </w:p>
    <w:p w14:paraId="63EC4EB2"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(J) Logical paths of pedestrian travel shall be incorporated into and made an integral part of single-family residential subdivision design and development.</w:t>
      </w:r>
    </w:p>
    <w:p w14:paraId="7B93F84C" w14:textId="77777777" w:rsidR="00B542D4" w:rsidRPr="00876B7C" w:rsidRDefault="00B542D4" w:rsidP="00B542D4">
      <w:pPr>
        <w:autoSpaceDE w:val="0"/>
        <w:autoSpaceDN w:val="0"/>
        <w:adjustRightInd w:val="0"/>
        <w:ind w:firstLine="450"/>
        <w:jc w:val="both"/>
        <w:rPr>
          <w:rFonts w:ascii="Times New Roman" w:hAnsi="Times New Roman"/>
          <w:sz w:val="22"/>
          <w:szCs w:val="22"/>
        </w:rPr>
      </w:pPr>
    </w:p>
    <w:p w14:paraId="76A9828D"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(K) An increase in fence heights, not to exceed one (1’) foot above permitted height, to improve the site plan or architectural design and where scenic views and solar access on surrounding properties are not significantly affected, may be allowed with the approval of a Zoning Administrator Permit.</w:t>
      </w:r>
    </w:p>
    <w:p w14:paraId="600260AB" w14:textId="77777777" w:rsidR="00B542D4" w:rsidRPr="00876B7C" w:rsidRDefault="00B542D4" w:rsidP="00B542D4">
      <w:pPr>
        <w:autoSpaceDE w:val="0"/>
        <w:autoSpaceDN w:val="0"/>
        <w:adjustRightInd w:val="0"/>
        <w:jc w:val="both"/>
        <w:rPr>
          <w:rFonts w:ascii="Times New Roman" w:hAnsi="Times New Roman"/>
          <w:sz w:val="22"/>
          <w:szCs w:val="22"/>
        </w:rPr>
      </w:pPr>
    </w:p>
    <w:p w14:paraId="56436D4A" w14:textId="77777777" w:rsidR="00B542D4" w:rsidRPr="00876B7C" w:rsidRDefault="00B542D4" w:rsidP="00B542D4">
      <w:pPr>
        <w:pStyle w:val="Heading3"/>
        <w:spacing w:before="0" w:beforeAutospacing="0" w:after="0" w:afterAutospacing="0"/>
        <w:rPr>
          <w:sz w:val="22"/>
          <w:szCs w:val="22"/>
        </w:rPr>
      </w:pPr>
      <w:bookmarkStart w:id="302" w:name="_Toc506199077"/>
      <w:bookmarkStart w:id="303" w:name="_Toc506205117"/>
      <w:bookmarkStart w:id="304" w:name="_Toc506205439"/>
      <w:r w:rsidRPr="00876B7C">
        <w:rPr>
          <w:sz w:val="22"/>
          <w:szCs w:val="22"/>
        </w:rPr>
        <w:t>§ 10-3.544  GARAGES AND CARPORTS</w:t>
      </w:r>
      <w:bookmarkEnd w:id="302"/>
      <w:bookmarkEnd w:id="303"/>
      <w:bookmarkEnd w:id="304"/>
    </w:p>
    <w:p w14:paraId="73C4A2AC" w14:textId="77777777" w:rsidR="00B542D4" w:rsidRPr="00876B7C" w:rsidRDefault="00B542D4" w:rsidP="00B542D4">
      <w:pPr>
        <w:widowControl w:val="0"/>
        <w:jc w:val="both"/>
        <w:rPr>
          <w:rFonts w:ascii="Times New Roman" w:hAnsi="Times New Roman"/>
          <w:b/>
          <w:sz w:val="22"/>
          <w:szCs w:val="22"/>
        </w:rPr>
      </w:pPr>
    </w:p>
    <w:p w14:paraId="59A184D0"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 xml:space="preserve">Each single-family residential lot containing a residential structure shall include no less than two (2) covered parking stalls.  </w:t>
      </w:r>
    </w:p>
    <w:p w14:paraId="247101CC" w14:textId="77777777" w:rsidR="00B542D4" w:rsidRPr="00876B7C" w:rsidRDefault="00B542D4" w:rsidP="00B542D4">
      <w:pPr>
        <w:jc w:val="both"/>
        <w:rPr>
          <w:rFonts w:ascii="Times New Roman" w:hAnsi="Times New Roman"/>
          <w:sz w:val="22"/>
          <w:szCs w:val="22"/>
        </w:rPr>
      </w:pPr>
    </w:p>
    <w:p w14:paraId="1E5EA79C"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Garages.  Garage structures shall be fully enclosed.  Garage structures shall be designed in such a way as to be architecturally compatible with the single-family residential structure.  Garages shall be constructed of similar building materials as the residential structure so as to closely complement the single-family residential structure.</w:t>
      </w:r>
    </w:p>
    <w:p w14:paraId="3050BD80" w14:textId="77777777" w:rsidR="00B542D4" w:rsidRPr="00876B7C" w:rsidRDefault="00B542D4" w:rsidP="00B542D4">
      <w:pPr>
        <w:numPr>
          <w:ilvl w:val="0"/>
          <w:numId w:val="150"/>
        </w:numPr>
        <w:jc w:val="both"/>
        <w:rPr>
          <w:rFonts w:ascii="Times New Roman" w:hAnsi="Times New Roman"/>
          <w:sz w:val="22"/>
          <w:szCs w:val="22"/>
        </w:rPr>
      </w:pPr>
      <w:r w:rsidRPr="00876B7C">
        <w:rPr>
          <w:rFonts w:ascii="Times New Roman" w:hAnsi="Times New Roman"/>
          <w:sz w:val="22"/>
          <w:szCs w:val="22"/>
        </w:rPr>
        <w:t>Garages shall be the following dimensions:</w:t>
      </w:r>
    </w:p>
    <w:p w14:paraId="2482A953"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1-car – 10’ by 22’ minimum</w:t>
      </w:r>
    </w:p>
    <w:p w14:paraId="43A6961E"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2-car – 20’ by 22’ minimum</w:t>
      </w:r>
    </w:p>
    <w:p w14:paraId="68D9C2E1"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2-car Tandem – 10’ by 42’ minimum</w:t>
      </w:r>
    </w:p>
    <w:p w14:paraId="0516249B"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3-car – 30’ by 22’ minimum</w:t>
      </w:r>
    </w:p>
    <w:p w14:paraId="3D87133E"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3-car Tandem – 20’ by 22’ w/ 10’ by 20’ tandem extension</w:t>
      </w:r>
    </w:p>
    <w:p w14:paraId="01FA0F90"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4-car – 40’ by 22’ minimum</w:t>
      </w:r>
    </w:p>
    <w:p w14:paraId="7133B93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 Garages that face the street frontage shall be located not less than twenty (20) feet from the street frontage.  Where a required setback is greater, such setback shall apply.</w:t>
      </w:r>
    </w:p>
    <w:p w14:paraId="68554BC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 Garages that face the alley shall be located not less than five (5) feet from the rear property line.</w:t>
      </w:r>
    </w:p>
    <w:p w14:paraId="2B48BEC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 Garages shall not encroach into any side yard setback.</w:t>
      </w:r>
    </w:p>
    <w:p w14:paraId="20CB9596" w14:textId="77777777" w:rsidR="00B542D4" w:rsidRPr="00876B7C" w:rsidRDefault="00B542D4" w:rsidP="00B542D4">
      <w:pPr>
        <w:widowControl w:val="0"/>
        <w:ind w:firstLine="450"/>
        <w:jc w:val="both"/>
        <w:rPr>
          <w:rFonts w:ascii="Times New Roman" w:hAnsi="Times New Roman"/>
          <w:sz w:val="22"/>
          <w:szCs w:val="22"/>
        </w:rPr>
      </w:pPr>
    </w:p>
    <w:p w14:paraId="3D36654C" w14:textId="77777777" w:rsidR="00B542D4" w:rsidRPr="00876B7C" w:rsidRDefault="00B542D4" w:rsidP="00B542D4">
      <w:pPr>
        <w:widowControl w:val="0"/>
        <w:numPr>
          <w:ilvl w:val="0"/>
          <w:numId w:val="43"/>
        </w:numPr>
        <w:ind w:left="0" w:firstLine="360"/>
        <w:jc w:val="both"/>
        <w:rPr>
          <w:rFonts w:ascii="Times New Roman" w:hAnsi="Times New Roman"/>
          <w:sz w:val="22"/>
          <w:szCs w:val="22"/>
        </w:rPr>
      </w:pPr>
      <w:r w:rsidRPr="00876B7C">
        <w:rPr>
          <w:rFonts w:ascii="Times New Roman" w:hAnsi="Times New Roman"/>
          <w:sz w:val="22"/>
          <w:szCs w:val="22"/>
        </w:rPr>
        <w:t>Carports. Open-sided carport structures constructed in conjunction with a single-family residential structure shall be constructed in such a way as to be architecturally compatible with the single-family residential structure.  Carports shall be constructed of similar building materials as the residential structure so as to closely complement the single-family residential structure.</w:t>
      </w:r>
    </w:p>
    <w:p w14:paraId="6AD8EB39" w14:textId="77777777" w:rsidR="00B542D4" w:rsidRPr="00876B7C" w:rsidRDefault="00B542D4" w:rsidP="00B542D4">
      <w:pPr>
        <w:numPr>
          <w:ilvl w:val="0"/>
          <w:numId w:val="151"/>
        </w:numPr>
        <w:jc w:val="both"/>
        <w:rPr>
          <w:rFonts w:ascii="Times New Roman" w:hAnsi="Times New Roman"/>
          <w:sz w:val="22"/>
          <w:szCs w:val="22"/>
        </w:rPr>
      </w:pPr>
      <w:r w:rsidRPr="00876B7C">
        <w:rPr>
          <w:rFonts w:ascii="Times New Roman" w:hAnsi="Times New Roman"/>
          <w:sz w:val="22"/>
          <w:szCs w:val="22"/>
        </w:rPr>
        <w:t>Carports shall conform to the following minimum dimensions:</w:t>
      </w:r>
    </w:p>
    <w:p w14:paraId="1EC4E903"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1-car – 10’ by 22’ minimum with ten feet clear between posts.</w:t>
      </w:r>
    </w:p>
    <w:p w14:paraId="032BE2F2" w14:textId="77777777" w:rsidR="00B542D4" w:rsidRPr="00876B7C" w:rsidRDefault="00B542D4" w:rsidP="00B542D4">
      <w:pPr>
        <w:widowControl w:val="0"/>
        <w:ind w:left="1080" w:firstLine="450"/>
        <w:jc w:val="both"/>
        <w:rPr>
          <w:rFonts w:ascii="Times New Roman" w:hAnsi="Times New Roman"/>
          <w:sz w:val="22"/>
          <w:szCs w:val="22"/>
        </w:rPr>
      </w:pPr>
      <w:r w:rsidRPr="00876B7C">
        <w:rPr>
          <w:rFonts w:ascii="Times New Roman" w:hAnsi="Times New Roman"/>
          <w:sz w:val="22"/>
          <w:szCs w:val="22"/>
        </w:rPr>
        <w:t>2-car – 20’ by 22’ minimum with ten feet clear between posts.</w:t>
      </w:r>
    </w:p>
    <w:p w14:paraId="45AE22F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 (2) Carports that face the street frontage shall be located not less than twenty (20) feet from the street frontage.  Where a required setback is greater, such setback shall apply.</w:t>
      </w:r>
    </w:p>
    <w:p w14:paraId="44817C9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 Carports that face the alley shall be located not less than five (5) feet from the rear property line.</w:t>
      </w:r>
    </w:p>
    <w:p w14:paraId="369653B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 Carports shall not encroach into any side yard setback.</w:t>
      </w:r>
    </w:p>
    <w:p w14:paraId="4015CA80" w14:textId="77777777" w:rsidR="00B542D4" w:rsidRPr="00876B7C" w:rsidRDefault="00B542D4" w:rsidP="00B542D4">
      <w:pPr>
        <w:widowControl w:val="0"/>
        <w:ind w:firstLine="360"/>
        <w:jc w:val="both"/>
        <w:rPr>
          <w:rFonts w:ascii="Times New Roman" w:hAnsi="Times New Roman"/>
          <w:sz w:val="22"/>
          <w:szCs w:val="22"/>
        </w:rPr>
      </w:pPr>
    </w:p>
    <w:p w14:paraId="1F066D7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(C) Light Weight Metal Carport Structures. Light Weight Metal Carport Structures shall only be allowed when they are located in the rear yard, behind the main building/primary residential dwelling, subject to the approval of a Zoning Administrator Permit. </w:t>
      </w:r>
    </w:p>
    <w:p w14:paraId="54A317D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(1)  Light Weight Metal Carport Structures shall maintain a no less than five (5) foot rear yard setback. </w:t>
      </w:r>
    </w:p>
    <w:p w14:paraId="0FD6A59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(2)  Light Weight Metal Carport Structures shall maintain a no less than five (5) foot side yard setback.  </w:t>
      </w:r>
    </w:p>
    <w:p w14:paraId="389B6FD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  Light Weight Metal Carport Structures shall not be considered to satisfy any of the required covered parking requirements of this chapter.</w:t>
      </w:r>
    </w:p>
    <w:p w14:paraId="3E1D7639" w14:textId="77777777" w:rsidR="00B542D4" w:rsidRPr="00876B7C" w:rsidRDefault="00B542D4" w:rsidP="00B542D4">
      <w:pPr>
        <w:ind w:firstLine="360"/>
        <w:jc w:val="both"/>
        <w:rPr>
          <w:rFonts w:ascii="Times New Roman" w:hAnsi="Times New Roman"/>
        </w:rPr>
      </w:pPr>
    </w:p>
    <w:p w14:paraId="0B4D459F" w14:textId="77777777" w:rsidR="00B542D4" w:rsidRPr="00876B7C" w:rsidRDefault="00B542D4" w:rsidP="00B542D4">
      <w:pPr>
        <w:ind w:firstLine="360"/>
        <w:jc w:val="both"/>
        <w:rPr>
          <w:rFonts w:ascii="Times New Roman" w:hAnsi="Times New Roman"/>
          <w:iCs/>
          <w:color w:val="000000"/>
        </w:rPr>
      </w:pPr>
      <w:r w:rsidRPr="00876B7C">
        <w:rPr>
          <w:rFonts w:ascii="Times New Roman" w:hAnsi="Times New Roman"/>
          <w:sz w:val="22"/>
        </w:rPr>
        <w:lastRenderedPageBreak/>
        <w:t>(D) Light Weight Prefabricated Fabric Carport Canopies. Light Weight Prefabricated Fabric Carport Canopies may not be used for permanent or temporary covered parking or storage in any residential zone.  In all cases, permanent or temporary, fabric, canvas, plastic and/or vinyl covered structures designed for or utilized as a carport are prohibited from use in residential zones.</w:t>
      </w:r>
      <w:r w:rsidRPr="00876B7C">
        <w:rPr>
          <w:rFonts w:ascii="Times New Roman" w:hAnsi="Times New Roman"/>
          <w:iCs/>
          <w:color w:val="000000"/>
        </w:rPr>
        <w:t xml:space="preserve">  </w:t>
      </w:r>
    </w:p>
    <w:p w14:paraId="2E74A13B" w14:textId="77777777" w:rsidR="00B542D4" w:rsidRPr="00876B7C" w:rsidRDefault="00B542D4" w:rsidP="00B542D4">
      <w:pPr>
        <w:widowControl w:val="0"/>
        <w:jc w:val="both"/>
        <w:rPr>
          <w:rFonts w:ascii="Times New Roman" w:hAnsi="Times New Roman"/>
          <w:sz w:val="22"/>
          <w:szCs w:val="22"/>
        </w:rPr>
      </w:pPr>
    </w:p>
    <w:p w14:paraId="4B5A1E50" w14:textId="77777777" w:rsidR="00B542D4" w:rsidRPr="00876B7C" w:rsidRDefault="00B542D4" w:rsidP="00B542D4">
      <w:pPr>
        <w:pStyle w:val="Heading3"/>
        <w:spacing w:before="0" w:beforeAutospacing="0" w:after="0" w:afterAutospacing="0"/>
        <w:rPr>
          <w:sz w:val="22"/>
          <w:szCs w:val="22"/>
        </w:rPr>
      </w:pPr>
      <w:bookmarkStart w:id="305" w:name="_Toc506199078"/>
      <w:bookmarkStart w:id="306" w:name="_Toc506205118"/>
      <w:bookmarkStart w:id="307" w:name="_Toc506205440"/>
      <w:r w:rsidRPr="00876B7C">
        <w:rPr>
          <w:sz w:val="22"/>
          <w:szCs w:val="22"/>
        </w:rPr>
        <w:t>§ 10-3.545  GARAGE CONVERSIONS</w:t>
      </w:r>
      <w:bookmarkEnd w:id="305"/>
      <w:bookmarkEnd w:id="306"/>
      <w:bookmarkEnd w:id="307"/>
    </w:p>
    <w:p w14:paraId="5B49C0A6" w14:textId="77777777" w:rsidR="00B542D4" w:rsidRPr="00876B7C" w:rsidRDefault="00B542D4" w:rsidP="00B542D4">
      <w:pPr>
        <w:autoSpaceDE w:val="0"/>
        <w:autoSpaceDN w:val="0"/>
        <w:adjustRightInd w:val="0"/>
        <w:jc w:val="both"/>
        <w:rPr>
          <w:rFonts w:ascii="Times New Roman" w:hAnsi="Times New Roman"/>
          <w:b/>
          <w:sz w:val="22"/>
          <w:szCs w:val="22"/>
        </w:rPr>
      </w:pPr>
    </w:p>
    <w:p w14:paraId="37707520" w14:textId="77777777" w:rsidR="00B542D4" w:rsidRPr="00876B7C" w:rsidRDefault="00B542D4" w:rsidP="00B542D4">
      <w:pPr>
        <w:pStyle w:val="zp1"/>
        <w:spacing w:after="0" w:line="240" w:lineRule="auto"/>
        <w:ind w:firstLine="360"/>
        <w:jc w:val="both"/>
        <w:rPr>
          <w:rFonts w:ascii="Times New Roman" w:hAnsi="Times New Roman" w:cs="Times New Roman"/>
          <w:sz w:val="22"/>
          <w:szCs w:val="22"/>
        </w:rPr>
      </w:pPr>
      <w:r w:rsidRPr="00876B7C">
        <w:rPr>
          <w:rStyle w:val="bold"/>
          <w:rFonts w:ascii="Times New Roman" w:hAnsi="Times New Roman" w:cs="Times New Roman"/>
          <w:b w:val="0"/>
          <w:sz w:val="22"/>
          <w:szCs w:val="22"/>
        </w:rPr>
        <w:t xml:space="preserve">(A) </w:t>
      </w:r>
      <w:r w:rsidRPr="00876B7C">
        <w:rPr>
          <w:rFonts w:ascii="Times New Roman" w:hAnsi="Times New Roman" w:cs="Times New Roman"/>
          <w:sz w:val="22"/>
          <w:szCs w:val="22"/>
        </w:rPr>
        <w:t xml:space="preserve">This Section establishes regulations for the conversion of an existing garage to habitable space for domestic use. </w:t>
      </w:r>
    </w:p>
    <w:p w14:paraId="704A17C7" w14:textId="77777777" w:rsidR="00B542D4" w:rsidRPr="00876B7C" w:rsidRDefault="00B542D4" w:rsidP="00B542D4">
      <w:pPr>
        <w:pStyle w:val="zp1"/>
        <w:spacing w:after="0" w:line="240" w:lineRule="auto"/>
        <w:ind w:firstLine="450"/>
        <w:jc w:val="both"/>
        <w:rPr>
          <w:rStyle w:val="bold"/>
          <w:rFonts w:ascii="Times New Roman" w:hAnsi="Times New Roman" w:cs="Times New Roman"/>
          <w:b w:val="0"/>
          <w:sz w:val="22"/>
          <w:szCs w:val="22"/>
        </w:rPr>
      </w:pPr>
    </w:p>
    <w:p w14:paraId="657F0E40" w14:textId="77777777" w:rsidR="00B542D4" w:rsidRPr="00876B7C" w:rsidRDefault="00B542D4" w:rsidP="00B542D4">
      <w:pPr>
        <w:pStyle w:val="zp1"/>
        <w:spacing w:after="0" w:line="240" w:lineRule="auto"/>
        <w:ind w:firstLine="360"/>
        <w:jc w:val="both"/>
        <w:rPr>
          <w:rStyle w:val="bold"/>
          <w:rFonts w:ascii="Times New Roman" w:hAnsi="Times New Roman" w:cs="Times New Roman"/>
          <w:b w:val="0"/>
          <w:sz w:val="22"/>
          <w:szCs w:val="22"/>
        </w:rPr>
      </w:pPr>
      <w:r w:rsidRPr="00876B7C">
        <w:rPr>
          <w:rStyle w:val="bold"/>
          <w:rFonts w:ascii="Times New Roman" w:hAnsi="Times New Roman" w:cs="Times New Roman"/>
          <w:b w:val="0"/>
          <w:sz w:val="22"/>
          <w:szCs w:val="22"/>
        </w:rPr>
        <w:t>(B) Permit requirements. No person shall initiate any garage conversion without an approved Zoning Administrator Permit and the required building permits for the approved construction activities.</w:t>
      </w:r>
    </w:p>
    <w:p w14:paraId="565288E3" w14:textId="77777777" w:rsidR="00B542D4" w:rsidRPr="00876B7C" w:rsidRDefault="00B542D4" w:rsidP="00B542D4">
      <w:pPr>
        <w:pStyle w:val="zp1"/>
        <w:spacing w:after="0" w:line="240" w:lineRule="auto"/>
        <w:ind w:firstLine="450"/>
        <w:jc w:val="both"/>
        <w:rPr>
          <w:rStyle w:val="bold"/>
          <w:rFonts w:ascii="Times New Roman" w:hAnsi="Times New Roman" w:cs="Times New Roman"/>
          <w:b w:val="0"/>
          <w:sz w:val="22"/>
          <w:szCs w:val="22"/>
        </w:rPr>
      </w:pPr>
    </w:p>
    <w:p w14:paraId="375A4BED" w14:textId="77777777" w:rsidR="00B542D4" w:rsidRPr="00876B7C" w:rsidRDefault="00B542D4" w:rsidP="00B542D4">
      <w:pPr>
        <w:pStyle w:val="zp1"/>
        <w:spacing w:after="0" w:line="240" w:lineRule="auto"/>
        <w:ind w:firstLine="360"/>
        <w:jc w:val="both"/>
        <w:rPr>
          <w:rFonts w:ascii="Times New Roman" w:hAnsi="Times New Roman" w:cs="Times New Roman"/>
          <w:sz w:val="22"/>
          <w:szCs w:val="22"/>
        </w:rPr>
      </w:pPr>
      <w:r w:rsidRPr="00876B7C">
        <w:rPr>
          <w:rStyle w:val="bold"/>
          <w:rFonts w:ascii="Times New Roman" w:hAnsi="Times New Roman" w:cs="Times New Roman"/>
          <w:b w:val="0"/>
          <w:sz w:val="22"/>
          <w:szCs w:val="22"/>
        </w:rPr>
        <w:t>(C) Minimum lot size.</w:t>
      </w:r>
      <w:r w:rsidRPr="00876B7C">
        <w:rPr>
          <w:rFonts w:ascii="Times New Roman" w:hAnsi="Times New Roman" w:cs="Times New Roman"/>
          <w:sz w:val="22"/>
          <w:szCs w:val="22"/>
        </w:rPr>
        <w:t xml:space="preserve"> No garage conversion shall be permitted on a lot less than 4,500 square feet.</w:t>
      </w:r>
    </w:p>
    <w:p w14:paraId="1E1F8650" w14:textId="77777777" w:rsidR="00B542D4" w:rsidRPr="00876B7C" w:rsidRDefault="00B542D4" w:rsidP="00B542D4">
      <w:pPr>
        <w:pStyle w:val="zp1"/>
        <w:spacing w:after="0" w:line="240" w:lineRule="auto"/>
        <w:ind w:firstLine="450"/>
        <w:jc w:val="both"/>
        <w:rPr>
          <w:rStyle w:val="bold"/>
          <w:rFonts w:ascii="Times New Roman" w:hAnsi="Times New Roman" w:cs="Times New Roman"/>
          <w:b w:val="0"/>
          <w:sz w:val="22"/>
          <w:szCs w:val="22"/>
        </w:rPr>
      </w:pPr>
    </w:p>
    <w:p w14:paraId="3A705BEB" w14:textId="77777777" w:rsidR="00B542D4" w:rsidRPr="00876B7C" w:rsidRDefault="00B542D4" w:rsidP="00B542D4">
      <w:pPr>
        <w:pStyle w:val="zp1"/>
        <w:spacing w:after="0" w:line="240" w:lineRule="auto"/>
        <w:ind w:firstLine="360"/>
        <w:jc w:val="both"/>
        <w:rPr>
          <w:rFonts w:ascii="Times New Roman" w:hAnsi="Times New Roman" w:cs="Times New Roman"/>
          <w:sz w:val="22"/>
          <w:szCs w:val="22"/>
        </w:rPr>
      </w:pPr>
      <w:r w:rsidRPr="00876B7C">
        <w:rPr>
          <w:rStyle w:val="bold"/>
          <w:rFonts w:ascii="Times New Roman" w:hAnsi="Times New Roman" w:cs="Times New Roman"/>
          <w:b w:val="0"/>
          <w:sz w:val="22"/>
          <w:szCs w:val="22"/>
        </w:rPr>
        <w:t>(D) Parking requirements.</w:t>
      </w:r>
      <w:r w:rsidRPr="00876B7C">
        <w:rPr>
          <w:rFonts w:ascii="Times New Roman" w:hAnsi="Times New Roman" w:cs="Times New Roman"/>
          <w:sz w:val="22"/>
          <w:szCs w:val="22"/>
        </w:rPr>
        <w:t xml:space="preserve"> A garage conversion shall only be permitted when one covered parking space is provided for each required covered parking space displaced by the conversion. The conversion of garage space required to meet the parking requirement for an accessory dwelling unit shall be prohibited.</w:t>
      </w:r>
    </w:p>
    <w:p w14:paraId="03830A56" w14:textId="77777777" w:rsidR="00B542D4" w:rsidRPr="00876B7C" w:rsidRDefault="00B542D4" w:rsidP="00B542D4">
      <w:pPr>
        <w:pStyle w:val="zp1"/>
        <w:spacing w:after="0" w:line="240" w:lineRule="auto"/>
        <w:ind w:firstLine="450"/>
        <w:jc w:val="both"/>
        <w:rPr>
          <w:rStyle w:val="bold"/>
          <w:rFonts w:ascii="Times New Roman" w:hAnsi="Times New Roman" w:cs="Times New Roman"/>
          <w:b w:val="0"/>
          <w:sz w:val="22"/>
          <w:szCs w:val="22"/>
        </w:rPr>
      </w:pPr>
    </w:p>
    <w:p w14:paraId="55302F0D" w14:textId="77777777" w:rsidR="00B542D4" w:rsidRPr="00876B7C" w:rsidRDefault="00B542D4" w:rsidP="00B542D4">
      <w:pPr>
        <w:pStyle w:val="zp1"/>
        <w:spacing w:after="0" w:line="240" w:lineRule="auto"/>
        <w:ind w:firstLine="360"/>
        <w:jc w:val="both"/>
        <w:rPr>
          <w:rFonts w:ascii="Times New Roman" w:hAnsi="Times New Roman" w:cs="Times New Roman"/>
          <w:sz w:val="22"/>
          <w:szCs w:val="22"/>
        </w:rPr>
      </w:pPr>
      <w:r w:rsidRPr="00876B7C">
        <w:rPr>
          <w:rStyle w:val="bold"/>
          <w:rFonts w:ascii="Times New Roman" w:hAnsi="Times New Roman" w:cs="Times New Roman"/>
          <w:b w:val="0"/>
          <w:sz w:val="22"/>
          <w:szCs w:val="22"/>
        </w:rPr>
        <w:t>(E) Design.</w:t>
      </w:r>
      <w:r w:rsidRPr="00876B7C">
        <w:rPr>
          <w:rFonts w:ascii="Times New Roman" w:hAnsi="Times New Roman" w:cs="Times New Roman"/>
          <w:sz w:val="22"/>
          <w:szCs w:val="22"/>
        </w:rPr>
        <w:t xml:space="preserve"> The conversion and any new structures shall be architecturally consistent with the design of the house using one of the following alternatives:</w:t>
      </w:r>
    </w:p>
    <w:p w14:paraId="3489ED33" w14:textId="77777777" w:rsidR="00B542D4" w:rsidRPr="00876B7C" w:rsidRDefault="00B542D4" w:rsidP="00B542D4">
      <w:pPr>
        <w:pStyle w:val="zp2"/>
        <w:spacing w:after="0" w:line="240" w:lineRule="auto"/>
        <w:ind w:left="1080" w:hanging="360"/>
        <w:jc w:val="both"/>
        <w:rPr>
          <w:rFonts w:ascii="Times New Roman" w:hAnsi="Times New Roman" w:cs="Times New Roman"/>
          <w:sz w:val="22"/>
          <w:szCs w:val="22"/>
        </w:rPr>
      </w:pPr>
      <w:r w:rsidRPr="00876B7C">
        <w:rPr>
          <w:rFonts w:ascii="Times New Roman" w:hAnsi="Times New Roman" w:cs="Times New Roman"/>
          <w:sz w:val="22"/>
          <w:szCs w:val="22"/>
        </w:rPr>
        <w:t>(1)   The garage door is left intact in a permanently closed position;</w:t>
      </w:r>
    </w:p>
    <w:p w14:paraId="2A5D9173" w14:textId="77777777" w:rsidR="00B542D4" w:rsidRPr="00876B7C" w:rsidRDefault="00B542D4" w:rsidP="00B542D4">
      <w:pPr>
        <w:pStyle w:val="zp2"/>
        <w:spacing w:after="0" w:line="240" w:lineRule="auto"/>
        <w:ind w:left="1080" w:hanging="360"/>
        <w:jc w:val="both"/>
        <w:rPr>
          <w:rFonts w:ascii="Times New Roman" w:hAnsi="Times New Roman" w:cs="Times New Roman"/>
          <w:sz w:val="22"/>
          <w:szCs w:val="22"/>
        </w:rPr>
      </w:pPr>
      <w:r w:rsidRPr="00876B7C">
        <w:rPr>
          <w:rFonts w:ascii="Times New Roman" w:hAnsi="Times New Roman" w:cs="Times New Roman"/>
          <w:sz w:val="22"/>
          <w:szCs w:val="22"/>
        </w:rPr>
        <w:t>(2)    The garage door remains intact and functional, with a storage area between a partition wall and the garage door; or</w:t>
      </w:r>
    </w:p>
    <w:p w14:paraId="62A1AD09" w14:textId="77777777" w:rsidR="00B542D4" w:rsidRPr="00876B7C" w:rsidRDefault="00B542D4" w:rsidP="00B542D4">
      <w:pPr>
        <w:pStyle w:val="zp2"/>
        <w:spacing w:after="0" w:line="240" w:lineRule="auto"/>
        <w:ind w:left="1080" w:hanging="360"/>
        <w:jc w:val="both"/>
        <w:rPr>
          <w:rFonts w:ascii="Times New Roman" w:hAnsi="Times New Roman" w:cs="Times New Roman"/>
          <w:sz w:val="22"/>
          <w:szCs w:val="22"/>
        </w:rPr>
      </w:pPr>
      <w:r w:rsidRPr="00876B7C">
        <w:rPr>
          <w:rFonts w:ascii="Times New Roman" w:hAnsi="Times New Roman" w:cs="Times New Roman"/>
          <w:sz w:val="22"/>
          <w:szCs w:val="22"/>
        </w:rPr>
        <w:t>(3)    The garage door and all necessary remnants are removed and the garage door opening is treated with building materials and design detail to match the remainder of the house. An in-ground landscaped planter, or raised masonry planter, 30 inches in depth shall be installed between the driveway and where the garage door is to be removed. This planter shall be reduced in depth if necessary to maintain an 18 foot long driveway, measured from the back of the sidewalk to the landscaped planter. Where there is insufficient driveway depth to provide a planter of at least 18 inches, the alternatives in paragraph (E)(1) or (E)(2) above shall be used.</w:t>
      </w:r>
    </w:p>
    <w:p w14:paraId="6F781E50" w14:textId="77777777" w:rsidR="00B542D4" w:rsidRPr="00876B7C" w:rsidRDefault="00B542D4" w:rsidP="00B542D4">
      <w:pPr>
        <w:autoSpaceDE w:val="0"/>
        <w:autoSpaceDN w:val="0"/>
        <w:adjustRightInd w:val="0"/>
        <w:jc w:val="both"/>
        <w:rPr>
          <w:rFonts w:ascii="Times New Roman" w:hAnsi="Times New Roman"/>
          <w:b/>
          <w:sz w:val="22"/>
          <w:szCs w:val="22"/>
        </w:rPr>
      </w:pPr>
    </w:p>
    <w:p w14:paraId="6E2FE06A" w14:textId="77777777" w:rsidR="00B542D4" w:rsidRPr="00876B7C" w:rsidRDefault="00B542D4" w:rsidP="00B542D4">
      <w:pPr>
        <w:pStyle w:val="Heading3"/>
        <w:spacing w:before="0" w:beforeAutospacing="0" w:after="0" w:afterAutospacing="0"/>
        <w:rPr>
          <w:sz w:val="22"/>
          <w:szCs w:val="22"/>
        </w:rPr>
      </w:pPr>
      <w:bookmarkStart w:id="308" w:name="_Toc506199079"/>
      <w:bookmarkStart w:id="309" w:name="_Toc506205119"/>
      <w:bookmarkStart w:id="310" w:name="_Toc506205441"/>
      <w:r w:rsidRPr="00876B7C">
        <w:rPr>
          <w:sz w:val="22"/>
          <w:szCs w:val="22"/>
        </w:rPr>
        <w:t>§ 10-3.546  MODEL HOMES – SUBDIVISION SALES CENTERS</w:t>
      </w:r>
      <w:bookmarkEnd w:id="308"/>
      <w:bookmarkEnd w:id="309"/>
      <w:bookmarkEnd w:id="310"/>
    </w:p>
    <w:p w14:paraId="3DC13E5D" w14:textId="77777777" w:rsidR="00B542D4" w:rsidRPr="00876B7C" w:rsidRDefault="00B542D4" w:rsidP="00B542D4">
      <w:pPr>
        <w:autoSpaceDE w:val="0"/>
        <w:autoSpaceDN w:val="0"/>
        <w:adjustRightInd w:val="0"/>
        <w:jc w:val="both"/>
        <w:rPr>
          <w:rFonts w:ascii="Times New Roman" w:hAnsi="Times New Roman"/>
          <w:b/>
          <w:sz w:val="22"/>
          <w:szCs w:val="22"/>
        </w:rPr>
      </w:pPr>
    </w:p>
    <w:p w14:paraId="3982595E" w14:textId="77777777" w:rsidR="00B542D4" w:rsidRPr="00876B7C" w:rsidRDefault="00B542D4" w:rsidP="00B542D4">
      <w:pPr>
        <w:pStyle w:val="zp1"/>
        <w:spacing w:after="0" w:line="240" w:lineRule="auto"/>
        <w:ind w:firstLine="360"/>
        <w:jc w:val="both"/>
        <w:rPr>
          <w:rFonts w:ascii="Times New Roman" w:hAnsi="Times New Roman" w:cs="Times New Roman"/>
          <w:sz w:val="22"/>
          <w:szCs w:val="22"/>
        </w:rPr>
      </w:pPr>
      <w:r w:rsidRPr="00876B7C">
        <w:rPr>
          <w:rFonts w:ascii="Times New Roman" w:hAnsi="Times New Roman" w:cs="Times New Roman"/>
          <w:sz w:val="22"/>
          <w:szCs w:val="22"/>
        </w:rPr>
        <w:t>(A) Model homes, subdivision sales offices, trailers, and subdivision model home complexes shall comply with the following regulations:</w:t>
      </w:r>
    </w:p>
    <w:p w14:paraId="58AB2DFC" w14:textId="77777777" w:rsidR="00B542D4" w:rsidRPr="00876B7C" w:rsidRDefault="00B542D4" w:rsidP="00B542D4">
      <w:pPr>
        <w:pStyle w:val="zp1"/>
        <w:numPr>
          <w:ilvl w:val="0"/>
          <w:numId w:val="44"/>
        </w:numPr>
        <w:spacing w:after="0" w:line="240" w:lineRule="auto"/>
        <w:jc w:val="both"/>
        <w:rPr>
          <w:rStyle w:val="bold"/>
          <w:rFonts w:ascii="Times New Roman" w:hAnsi="Times New Roman" w:cs="Times New Roman"/>
          <w:b w:val="0"/>
          <w:sz w:val="22"/>
          <w:szCs w:val="22"/>
        </w:rPr>
      </w:pPr>
      <w:r w:rsidRPr="00876B7C">
        <w:rPr>
          <w:rStyle w:val="bold"/>
          <w:rFonts w:ascii="Times New Roman" w:hAnsi="Times New Roman" w:cs="Times New Roman"/>
          <w:b w:val="0"/>
          <w:sz w:val="22"/>
          <w:szCs w:val="22"/>
        </w:rPr>
        <w:t>Permit requirements. No person shall establish any model home or home sales center without an approved Zoning Administrator Permit.</w:t>
      </w:r>
    </w:p>
    <w:p w14:paraId="3A0FF749" w14:textId="77777777" w:rsidR="00B542D4" w:rsidRPr="00876B7C" w:rsidRDefault="00B542D4" w:rsidP="00B542D4">
      <w:pPr>
        <w:pStyle w:val="zp1"/>
        <w:spacing w:after="0" w:line="240" w:lineRule="auto"/>
        <w:ind w:left="1080" w:hanging="360"/>
        <w:jc w:val="both"/>
        <w:rPr>
          <w:rStyle w:val="bold"/>
          <w:rFonts w:ascii="Times New Roman" w:hAnsi="Times New Roman" w:cs="Times New Roman"/>
          <w:b w:val="0"/>
          <w:bCs w:val="0"/>
          <w:sz w:val="22"/>
          <w:szCs w:val="22"/>
        </w:rPr>
      </w:pPr>
      <w:r w:rsidRPr="00876B7C">
        <w:rPr>
          <w:rStyle w:val="bold"/>
          <w:rFonts w:ascii="Times New Roman" w:hAnsi="Times New Roman" w:cs="Times New Roman"/>
          <w:b w:val="0"/>
          <w:sz w:val="22"/>
          <w:szCs w:val="22"/>
        </w:rPr>
        <w:t>(2)</w:t>
      </w:r>
      <w:r w:rsidRPr="00876B7C">
        <w:rPr>
          <w:rStyle w:val="bold"/>
          <w:rFonts w:ascii="Times New Roman" w:hAnsi="Times New Roman" w:cs="Times New Roman"/>
          <w:b w:val="0"/>
          <w:sz w:val="22"/>
          <w:szCs w:val="22"/>
        </w:rPr>
        <w:tab/>
        <w:t>Limitation on office use.</w:t>
      </w:r>
      <w:r w:rsidRPr="00876B7C">
        <w:rPr>
          <w:rFonts w:ascii="Times New Roman" w:hAnsi="Times New Roman" w:cs="Times New Roman"/>
          <w:sz w:val="22"/>
          <w:szCs w:val="22"/>
        </w:rPr>
        <w:t xml:space="preserve">  The sales office shall be used for selling new homes located within the subdivision where the office has been established, and/or another subdivision of the same builder located within the City.</w:t>
      </w:r>
    </w:p>
    <w:p w14:paraId="118E8417" w14:textId="77777777" w:rsidR="00B542D4" w:rsidRPr="00876B7C" w:rsidRDefault="00B542D4" w:rsidP="00B542D4">
      <w:pPr>
        <w:pStyle w:val="zp1"/>
        <w:spacing w:after="0" w:line="240" w:lineRule="auto"/>
        <w:ind w:left="1080" w:hanging="360"/>
        <w:jc w:val="both"/>
        <w:rPr>
          <w:rStyle w:val="bold"/>
          <w:rFonts w:ascii="Times New Roman" w:hAnsi="Times New Roman" w:cs="Times New Roman"/>
          <w:b w:val="0"/>
          <w:bCs w:val="0"/>
          <w:sz w:val="22"/>
          <w:szCs w:val="22"/>
        </w:rPr>
      </w:pPr>
      <w:r w:rsidRPr="00876B7C">
        <w:rPr>
          <w:rStyle w:val="bold"/>
          <w:rFonts w:ascii="Times New Roman" w:hAnsi="Times New Roman" w:cs="Times New Roman"/>
          <w:b w:val="0"/>
          <w:sz w:val="22"/>
          <w:szCs w:val="22"/>
        </w:rPr>
        <w:t>(3)</w:t>
      </w:r>
      <w:r w:rsidRPr="00876B7C">
        <w:rPr>
          <w:rStyle w:val="bold"/>
          <w:rFonts w:ascii="Times New Roman" w:hAnsi="Times New Roman" w:cs="Times New Roman"/>
          <w:b w:val="0"/>
          <w:sz w:val="22"/>
          <w:szCs w:val="22"/>
        </w:rPr>
        <w:tab/>
        <w:t>Parking.</w:t>
      </w:r>
      <w:r w:rsidRPr="00876B7C">
        <w:rPr>
          <w:rFonts w:ascii="Times New Roman" w:hAnsi="Times New Roman" w:cs="Times New Roman"/>
          <w:sz w:val="22"/>
          <w:szCs w:val="22"/>
        </w:rPr>
        <w:t xml:space="preserve"> Temporary parking facilities shall be constructed of asphalt and striped in compliance with City standards. </w:t>
      </w:r>
    </w:p>
    <w:p w14:paraId="236E0E4B" w14:textId="77777777" w:rsidR="00B542D4" w:rsidRPr="00876B7C" w:rsidRDefault="00B542D4" w:rsidP="00B542D4">
      <w:pPr>
        <w:pStyle w:val="zp1"/>
        <w:spacing w:after="0" w:line="240" w:lineRule="auto"/>
        <w:ind w:left="1080" w:hanging="360"/>
        <w:jc w:val="both"/>
        <w:rPr>
          <w:rStyle w:val="bold"/>
          <w:rFonts w:ascii="Times New Roman" w:hAnsi="Times New Roman" w:cs="Times New Roman"/>
          <w:b w:val="0"/>
          <w:bCs w:val="0"/>
          <w:sz w:val="22"/>
          <w:szCs w:val="22"/>
        </w:rPr>
      </w:pPr>
      <w:r w:rsidRPr="00876B7C">
        <w:rPr>
          <w:rStyle w:val="bold"/>
          <w:rFonts w:ascii="Times New Roman" w:hAnsi="Times New Roman" w:cs="Times New Roman"/>
          <w:b w:val="0"/>
          <w:sz w:val="22"/>
          <w:szCs w:val="22"/>
        </w:rPr>
        <w:t>(4)</w:t>
      </w:r>
      <w:r w:rsidRPr="00876B7C">
        <w:rPr>
          <w:rStyle w:val="bold"/>
          <w:rFonts w:ascii="Times New Roman" w:hAnsi="Times New Roman" w:cs="Times New Roman"/>
          <w:b w:val="0"/>
          <w:sz w:val="22"/>
          <w:szCs w:val="22"/>
        </w:rPr>
        <w:tab/>
        <w:t>Conversion.</w:t>
      </w:r>
      <w:r w:rsidRPr="00876B7C">
        <w:rPr>
          <w:rFonts w:ascii="Times New Roman" w:hAnsi="Times New Roman" w:cs="Times New Roman"/>
          <w:sz w:val="22"/>
          <w:szCs w:val="22"/>
        </w:rPr>
        <w:t xml:space="preserve"> Upon completion of sales activities, all installations related to such activity (e.g., display partitions, canopies, walls, etc.) shall be removed and any room used for sales activity shall be converted to the approved residential use prior to sale or occupancy of the dwelling unit. Temporary parking facilities installed to serve any model home or sales office shall be removed within 60 days after conclusion of sales activities.</w:t>
      </w:r>
    </w:p>
    <w:p w14:paraId="502725F7" w14:textId="77777777" w:rsidR="00B542D4" w:rsidRPr="00876B7C" w:rsidRDefault="00B542D4" w:rsidP="00B542D4">
      <w:pPr>
        <w:pStyle w:val="zp1"/>
        <w:spacing w:after="0" w:line="240" w:lineRule="auto"/>
        <w:ind w:left="1080" w:hanging="360"/>
        <w:jc w:val="both"/>
        <w:rPr>
          <w:rFonts w:ascii="Times New Roman" w:hAnsi="Times New Roman" w:cs="Times New Roman"/>
          <w:sz w:val="22"/>
          <w:szCs w:val="22"/>
        </w:rPr>
      </w:pPr>
      <w:r w:rsidRPr="00876B7C">
        <w:rPr>
          <w:rStyle w:val="bold"/>
          <w:rFonts w:ascii="Times New Roman" w:hAnsi="Times New Roman" w:cs="Times New Roman"/>
          <w:b w:val="0"/>
          <w:sz w:val="22"/>
          <w:szCs w:val="22"/>
        </w:rPr>
        <w:t>(5)</w:t>
      </w:r>
      <w:r w:rsidRPr="00876B7C">
        <w:rPr>
          <w:rStyle w:val="bold"/>
          <w:rFonts w:ascii="Times New Roman" w:hAnsi="Times New Roman" w:cs="Times New Roman"/>
          <w:b w:val="0"/>
          <w:sz w:val="22"/>
          <w:szCs w:val="22"/>
        </w:rPr>
        <w:tab/>
        <w:t>Surety requirement.</w:t>
      </w:r>
      <w:r w:rsidRPr="00876B7C">
        <w:rPr>
          <w:rFonts w:ascii="Times New Roman" w:hAnsi="Times New Roman" w:cs="Times New Roman"/>
          <w:sz w:val="22"/>
          <w:szCs w:val="22"/>
        </w:rPr>
        <w:t xml:space="preserve"> The applicant shall post the following bonds, refundable cash deposits, or other form of surety in the amount of $25,000 to guarantee conversion of any office and/or display area to the approved residential use.</w:t>
      </w:r>
    </w:p>
    <w:p w14:paraId="08E862F4" w14:textId="77777777" w:rsidR="00B542D4" w:rsidRPr="00876B7C" w:rsidRDefault="00B542D4" w:rsidP="00B542D4">
      <w:pPr>
        <w:pStyle w:val="zp2"/>
        <w:spacing w:after="0" w:line="240" w:lineRule="auto"/>
        <w:ind w:left="1080" w:hanging="360"/>
        <w:jc w:val="both"/>
        <w:rPr>
          <w:rStyle w:val="bold"/>
          <w:rFonts w:ascii="Times New Roman" w:hAnsi="Times New Roman" w:cs="Times New Roman"/>
          <w:b w:val="0"/>
          <w:bCs w:val="0"/>
          <w:sz w:val="22"/>
          <w:szCs w:val="22"/>
        </w:rPr>
      </w:pPr>
      <w:r w:rsidRPr="00876B7C">
        <w:rPr>
          <w:rFonts w:ascii="Times New Roman" w:hAnsi="Times New Roman" w:cs="Times New Roman"/>
          <w:sz w:val="22"/>
          <w:szCs w:val="22"/>
        </w:rPr>
        <w:lastRenderedPageBreak/>
        <w:t>(6)</w:t>
      </w:r>
      <w:r w:rsidRPr="00876B7C">
        <w:rPr>
          <w:rFonts w:ascii="Times New Roman" w:hAnsi="Times New Roman" w:cs="Times New Roman"/>
          <w:sz w:val="22"/>
          <w:szCs w:val="22"/>
        </w:rPr>
        <w:tab/>
        <w:t>All signage associated with model homes and/or subdivision sales centers shall be approved via a subdivision sign permit, pursuant to § 10-6.14.</w:t>
      </w:r>
    </w:p>
    <w:p w14:paraId="5628E589" w14:textId="77777777" w:rsidR="00B542D4" w:rsidRPr="00876B7C" w:rsidRDefault="00B542D4" w:rsidP="00B542D4">
      <w:pPr>
        <w:pStyle w:val="zp1"/>
        <w:spacing w:after="0" w:line="240" w:lineRule="auto"/>
        <w:ind w:left="1080" w:hanging="360"/>
        <w:jc w:val="both"/>
        <w:rPr>
          <w:rStyle w:val="bold"/>
          <w:rFonts w:ascii="Times New Roman" w:hAnsi="Times New Roman" w:cs="Times New Roman"/>
          <w:b w:val="0"/>
          <w:bCs w:val="0"/>
          <w:sz w:val="22"/>
          <w:szCs w:val="22"/>
        </w:rPr>
      </w:pPr>
      <w:r w:rsidRPr="00876B7C">
        <w:rPr>
          <w:rStyle w:val="bold"/>
          <w:rFonts w:ascii="Times New Roman" w:hAnsi="Times New Roman" w:cs="Times New Roman"/>
          <w:b w:val="0"/>
          <w:sz w:val="22"/>
          <w:szCs w:val="22"/>
        </w:rPr>
        <w:t>(7)</w:t>
      </w:r>
      <w:r w:rsidRPr="00876B7C">
        <w:rPr>
          <w:rStyle w:val="bold"/>
          <w:rFonts w:ascii="Times New Roman" w:hAnsi="Times New Roman" w:cs="Times New Roman"/>
          <w:b w:val="0"/>
          <w:sz w:val="22"/>
          <w:szCs w:val="22"/>
        </w:rPr>
        <w:tab/>
        <w:t>Design.</w:t>
      </w:r>
      <w:r w:rsidRPr="00876B7C">
        <w:rPr>
          <w:rFonts w:ascii="Times New Roman" w:hAnsi="Times New Roman" w:cs="Times New Roman"/>
          <w:sz w:val="22"/>
          <w:szCs w:val="22"/>
        </w:rPr>
        <w:t xml:space="preserve">  Design standards for model home complexes shall be established as part of the required Zoning Administrator Permit.  All temporary sales trailers shall comply with applicable building codes.</w:t>
      </w:r>
    </w:p>
    <w:p w14:paraId="79FA89C4" w14:textId="77777777" w:rsidR="00B542D4" w:rsidRPr="00876B7C" w:rsidRDefault="00B542D4" w:rsidP="00B542D4">
      <w:pPr>
        <w:pStyle w:val="zp1"/>
        <w:spacing w:after="0" w:line="240" w:lineRule="auto"/>
        <w:ind w:left="1080" w:hanging="360"/>
        <w:jc w:val="both"/>
        <w:rPr>
          <w:rFonts w:ascii="Times New Roman" w:hAnsi="Times New Roman" w:cs="Times New Roman"/>
          <w:sz w:val="22"/>
          <w:szCs w:val="22"/>
        </w:rPr>
      </w:pPr>
      <w:r w:rsidRPr="00876B7C">
        <w:rPr>
          <w:rStyle w:val="bold"/>
          <w:rFonts w:ascii="Times New Roman" w:hAnsi="Times New Roman" w:cs="Times New Roman"/>
          <w:b w:val="0"/>
          <w:sz w:val="22"/>
          <w:szCs w:val="22"/>
        </w:rPr>
        <w:t>(8)</w:t>
      </w:r>
      <w:r w:rsidRPr="00876B7C">
        <w:rPr>
          <w:rStyle w:val="bold"/>
          <w:rFonts w:ascii="Times New Roman" w:hAnsi="Times New Roman" w:cs="Times New Roman"/>
          <w:b w:val="0"/>
          <w:sz w:val="22"/>
          <w:szCs w:val="22"/>
        </w:rPr>
        <w:tab/>
        <w:t>Land use map display.</w:t>
      </w:r>
      <w:r w:rsidRPr="00876B7C">
        <w:rPr>
          <w:rFonts w:ascii="Times New Roman" w:hAnsi="Times New Roman" w:cs="Times New Roman"/>
          <w:sz w:val="22"/>
          <w:szCs w:val="22"/>
        </w:rPr>
        <w:t xml:space="preserve"> All subdivision model home and sales offices for residential developments shall prominently display a City of Madera </w:t>
      </w:r>
      <w:r>
        <w:rPr>
          <w:rFonts w:ascii="Times New Roman" w:hAnsi="Times New Roman" w:cs="Times New Roman"/>
          <w:sz w:val="22"/>
          <w:szCs w:val="22"/>
        </w:rPr>
        <w:t>General Plan</w:t>
      </w:r>
      <w:r w:rsidRPr="00876B7C">
        <w:rPr>
          <w:rFonts w:ascii="Times New Roman" w:hAnsi="Times New Roman" w:cs="Times New Roman"/>
          <w:sz w:val="22"/>
          <w:szCs w:val="22"/>
        </w:rPr>
        <w:t xml:space="preserve"> Land Use Map. In addition, the sales office shall prominently display a map identifying all planned land uses within the subdivision and within 1/4 mile of the boundary of the subdivision, including the type and location of any public and/or private pedestrian and/or open space amenities that will be constructed in or adjacent to the subdivision.</w:t>
      </w:r>
    </w:p>
    <w:p w14:paraId="1B840B9B" w14:textId="77777777" w:rsidR="00B542D4" w:rsidRPr="00876B7C" w:rsidRDefault="00B542D4" w:rsidP="00B542D4">
      <w:pPr>
        <w:autoSpaceDE w:val="0"/>
        <w:autoSpaceDN w:val="0"/>
        <w:adjustRightInd w:val="0"/>
        <w:jc w:val="both"/>
        <w:rPr>
          <w:rFonts w:ascii="Times New Roman" w:hAnsi="Times New Roman"/>
          <w:sz w:val="22"/>
          <w:szCs w:val="22"/>
        </w:rPr>
      </w:pPr>
    </w:p>
    <w:p w14:paraId="33BE0643" w14:textId="77777777" w:rsidR="00B542D4" w:rsidRPr="00876B7C" w:rsidRDefault="00B542D4" w:rsidP="00B542D4">
      <w:pPr>
        <w:pStyle w:val="Heading3"/>
        <w:spacing w:before="0" w:beforeAutospacing="0" w:after="0" w:afterAutospacing="0"/>
        <w:rPr>
          <w:sz w:val="22"/>
          <w:szCs w:val="22"/>
        </w:rPr>
      </w:pPr>
      <w:bookmarkStart w:id="311" w:name="_Toc506199080"/>
      <w:bookmarkStart w:id="312" w:name="_Toc506205120"/>
      <w:bookmarkStart w:id="313" w:name="_Toc506205442"/>
      <w:r w:rsidRPr="00876B7C">
        <w:rPr>
          <w:sz w:val="22"/>
          <w:szCs w:val="22"/>
        </w:rPr>
        <w:t>§ 10-3.547  MODULAR, MOBILE, OR MANUFACTURED HOMES</w:t>
      </w:r>
      <w:bookmarkEnd w:id="311"/>
      <w:bookmarkEnd w:id="312"/>
      <w:bookmarkEnd w:id="313"/>
    </w:p>
    <w:p w14:paraId="1C0300B9" w14:textId="77777777" w:rsidR="00B542D4" w:rsidRPr="00876B7C" w:rsidRDefault="00B542D4" w:rsidP="00B542D4">
      <w:pPr>
        <w:autoSpaceDE w:val="0"/>
        <w:autoSpaceDN w:val="0"/>
        <w:adjustRightInd w:val="0"/>
        <w:rPr>
          <w:rFonts w:ascii="Times New Roman" w:hAnsi="Times New Roman"/>
          <w:b/>
          <w:bCs/>
          <w:sz w:val="22"/>
          <w:szCs w:val="22"/>
        </w:rPr>
      </w:pPr>
    </w:p>
    <w:p w14:paraId="3A3F7E84" w14:textId="77777777" w:rsidR="00B542D4" w:rsidRPr="00876B7C" w:rsidRDefault="00B542D4" w:rsidP="00B542D4">
      <w:pPr>
        <w:ind w:firstLine="360"/>
        <w:jc w:val="both"/>
        <w:rPr>
          <w:rFonts w:ascii="Times New Roman" w:hAnsi="Times New Roman"/>
          <w:bCs/>
          <w:sz w:val="22"/>
          <w:szCs w:val="22"/>
        </w:rPr>
      </w:pPr>
      <w:r w:rsidRPr="00876B7C">
        <w:rPr>
          <w:rFonts w:ascii="Times New Roman" w:hAnsi="Times New Roman"/>
          <w:sz w:val="22"/>
          <w:szCs w:val="22"/>
        </w:rPr>
        <w:t>(A) Where permitted within § 10-3.502</w:t>
      </w:r>
      <w:r w:rsidRPr="00876B7C">
        <w:rPr>
          <w:rFonts w:ascii="Times New Roman" w:hAnsi="Times New Roman"/>
          <w:bCs/>
          <w:sz w:val="22"/>
          <w:szCs w:val="22"/>
        </w:rPr>
        <w:t xml:space="preserve"> Land Uses and Permit Requirements – Residential Zones,</w:t>
      </w:r>
      <w:r w:rsidRPr="00876B7C">
        <w:rPr>
          <w:rFonts w:ascii="Times New Roman" w:hAnsi="Times New Roman"/>
          <w:sz w:val="22"/>
          <w:szCs w:val="22"/>
        </w:rPr>
        <w:t xml:space="preserve"> all mobile home/manufactured housing units located outside of mobile home park shall comply with the requirements of this Section.</w:t>
      </w:r>
      <w:r w:rsidRPr="00876B7C">
        <w:rPr>
          <w:rFonts w:ascii="Times New Roman" w:hAnsi="Times New Roman"/>
          <w:bCs/>
          <w:sz w:val="22"/>
          <w:szCs w:val="22"/>
        </w:rPr>
        <w:t xml:space="preserve"> </w:t>
      </w:r>
    </w:p>
    <w:p w14:paraId="30E56878" w14:textId="77777777" w:rsidR="00B542D4" w:rsidRPr="00876B7C" w:rsidRDefault="00B542D4" w:rsidP="00B542D4">
      <w:pPr>
        <w:autoSpaceDE w:val="0"/>
        <w:autoSpaceDN w:val="0"/>
        <w:adjustRightInd w:val="0"/>
        <w:ind w:left="1080" w:hanging="360"/>
        <w:jc w:val="both"/>
        <w:rPr>
          <w:rFonts w:ascii="Times New Roman" w:hAnsi="Times New Roman"/>
          <w:sz w:val="22"/>
          <w:szCs w:val="22"/>
        </w:rPr>
      </w:pPr>
      <w:r w:rsidRPr="00876B7C">
        <w:rPr>
          <w:rFonts w:ascii="Times New Roman" w:hAnsi="Times New Roman"/>
          <w:bCs/>
          <w:sz w:val="22"/>
          <w:szCs w:val="22"/>
        </w:rPr>
        <w:t>(1)</w:t>
      </w:r>
      <w:r w:rsidRPr="00876B7C">
        <w:rPr>
          <w:rFonts w:ascii="Times New Roman" w:hAnsi="Times New Roman"/>
          <w:bCs/>
          <w:sz w:val="22"/>
          <w:szCs w:val="22"/>
        </w:rPr>
        <w:tab/>
        <w:t xml:space="preserve">Site requirements. </w:t>
      </w:r>
      <w:r w:rsidRPr="00876B7C">
        <w:rPr>
          <w:rFonts w:ascii="Times New Roman" w:hAnsi="Times New Roman"/>
          <w:sz w:val="22"/>
          <w:szCs w:val="22"/>
        </w:rPr>
        <w:t>The site, and the placement of the mobile home on the site shall comply with all zoning, subdivision, and development standards applicable to a conventional single-family dwelling on the same parcel.</w:t>
      </w:r>
    </w:p>
    <w:p w14:paraId="6BE58740" w14:textId="77777777" w:rsidR="00B542D4" w:rsidRPr="00876B7C" w:rsidRDefault="00B542D4" w:rsidP="00B542D4">
      <w:pPr>
        <w:autoSpaceDE w:val="0"/>
        <w:autoSpaceDN w:val="0"/>
        <w:adjustRightInd w:val="0"/>
        <w:ind w:left="1080" w:hanging="360"/>
        <w:jc w:val="both"/>
        <w:rPr>
          <w:rFonts w:ascii="Times New Roman" w:hAnsi="Times New Roman"/>
          <w:sz w:val="22"/>
          <w:szCs w:val="22"/>
        </w:rPr>
      </w:pPr>
      <w:r w:rsidRPr="00876B7C">
        <w:rPr>
          <w:rFonts w:ascii="Times New Roman" w:hAnsi="Times New Roman"/>
          <w:bCs/>
          <w:sz w:val="22"/>
          <w:szCs w:val="22"/>
        </w:rPr>
        <w:t xml:space="preserve">(2) </w:t>
      </w:r>
      <w:r w:rsidRPr="00876B7C">
        <w:rPr>
          <w:rFonts w:ascii="Times New Roman" w:hAnsi="Times New Roman"/>
          <w:bCs/>
          <w:sz w:val="22"/>
          <w:szCs w:val="22"/>
        </w:rPr>
        <w:tab/>
        <w:t xml:space="preserve">Mobile home design and construction standards. </w:t>
      </w:r>
      <w:r w:rsidRPr="00876B7C">
        <w:rPr>
          <w:rFonts w:ascii="Times New Roman" w:hAnsi="Times New Roman"/>
          <w:sz w:val="22"/>
          <w:szCs w:val="22"/>
        </w:rPr>
        <w:t>A mobile home outside of a mobile home park shall comply with the following design and construction standards.</w:t>
      </w:r>
    </w:p>
    <w:p w14:paraId="5F82A346"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    The exterior siding, trim, and roof shall be of the same materials and treatment found in conventionally built residential structures in the surrounding area, and shall appear the same as the exterior materials on any garage or other accessory structure on the same site.</w:t>
      </w:r>
    </w:p>
    <w:p w14:paraId="31BEAC8A"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 The roof shall have eave and gable overhangs of not less than 12 inches measured from the vertical side of the mobile home, and the roof pitch shall be no less than 2.5:12.</w:t>
      </w:r>
    </w:p>
    <w:p w14:paraId="7AEE0A7D"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(c) The mobile home shall be placed on a foundation system, subject to the approval of the Building Official; and</w:t>
      </w:r>
    </w:p>
    <w:p w14:paraId="19154DE1"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(d) The mobile home shall be certified under the National Mobile Home Construction and</w:t>
      </w:r>
    </w:p>
    <w:p w14:paraId="61597CF0"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 xml:space="preserve">     Safety Standards Act of 1974 (42 USC Section 4401 et seq.), and been constructed</w:t>
      </w:r>
    </w:p>
    <w:p w14:paraId="411AF8FA" w14:textId="77777777" w:rsidR="00B542D4" w:rsidRPr="00876B7C" w:rsidRDefault="00B542D4" w:rsidP="00B542D4">
      <w:pPr>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 xml:space="preserve">     after January 1, 1989.</w:t>
      </w:r>
    </w:p>
    <w:p w14:paraId="42CE56FA" w14:textId="77777777" w:rsidR="00B542D4" w:rsidRPr="00876B7C" w:rsidRDefault="00B542D4" w:rsidP="00B542D4">
      <w:pPr>
        <w:autoSpaceDE w:val="0"/>
        <w:autoSpaceDN w:val="0"/>
        <w:adjustRightInd w:val="0"/>
        <w:jc w:val="both"/>
        <w:rPr>
          <w:rFonts w:ascii="Times New Roman" w:hAnsi="Times New Roman"/>
          <w:sz w:val="22"/>
          <w:szCs w:val="22"/>
        </w:rPr>
      </w:pPr>
    </w:p>
    <w:p w14:paraId="00EB8B97" w14:textId="77777777" w:rsidR="00B542D4" w:rsidRPr="00876B7C" w:rsidRDefault="00B542D4" w:rsidP="00B542D4">
      <w:pPr>
        <w:pStyle w:val="Heading3"/>
        <w:spacing w:before="0" w:beforeAutospacing="0" w:after="0" w:afterAutospacing="0"/>
        <w:rPr>
          <w:sz w:val="22"/>
          <w:szCs w:val="22"/>
        </w:rPr>
      </w:pPr>
      <w:bookmarkStart w:id="314" w:name="_Toc506199081"/>
      <w:bookmarkStart w:id="315" w:name="_Toc506205121"/>
      <w:bookmarkStart w:id="316" w:name="_Toc506205443"/>
      <w:r w:rsidRPr="00876B7C">
        <w:rPr>
          <w:sz w:val="22"/>
          <w:szCs w:val="22"/>
        </w:rPr>
        <w:t>§</w:t>
      </w:r>
      <w:r w:rsidRPr="00876B7C">
        <w:rPr>
          <w:sz w:val="22"/>
          <w:szCs w:val="22"/>
          <w:lang w:val="en-US"/>
        </w:rPr>
        <w:t xml:space="preserve"> </w:t>
      </w:r>
      <w:r w:rsidRPr="00876B7C">
        <w:rPr>
          <w:sz w:val="22"/>
          <w:szCs w:val="22"/>
        </w:rPr>
        <w:t xml:space="preserve">10-3.548 </w:t>
      </w:r>
      <w:r w:rsidRPr="00876B7C">
        <w:rPr>
          <w:sz w:val="22"/>
          <w:szCs w:val="22"/>
          <w:lang w:val="en-US"/>
        </w:rPr>
        <w:t xml:space="preserve"> </w:t>
      </w:r>
      <w:r w:rsidRPr="00876B7C">
        <w:rPr>
          <w:sz w:val="22"/>
          <w:szCs w:val="22"/>
        </w:rPr>
        <w:t>ACCESSORY DWELLING UNITS.</w:t>
      </w:r>
      <w:bookmarkEnd w:id="314"/>
      <w:bookmarkEnd w:id="315"/>
      <w:bookmarkEnd w:id="316"/>
    </w:p>
    <w:p w14:paraId="6756E05E" w14:textId="77777777" w:rsidR="00B542D4" w:rsidRPr="00876B7C" w:rsidRDefault="00B542D4" w:rsidP="00B542D4">
      <w:pPr>
        <w:pStyle w:val="Indent0"/>
        <w:spacing w:before="0" w:line="240" w:lineRule="auto"/>
        <w:rPr>
          <w:sz w:val="22"/>
          <w:szCs w:val="22"/>
        </w:rPr>
      </w:pPr>
    </w:p>
    <w:p w14:paraId="0AEA5F0E" w14:textId="77777777" w:rsidR="00B542D4" w:rsidRPr="00876B7C" w:rsidRDefault="00B542D4" w:rsidP="00B542D4">
      <w:pPr>
        <w:pStyle w:val="Indent0"/>
        <w:spacing w:before="0" w:line="240" w:lineRule="auto"/>
        <w:rPr>
          <w:sz w:val="22"/>
          <w:szCs w:val="22"/>
        </w:rPr>
      </w:pPr>
      <w:r w:rsidRPr="00876B7C">
        <w:rPr>
          <w:sz w:val="22"/>
          <w:szCs w:val="22"/>
        </w:rPr>
        <w:t>Accessory dwelling units shall comply with the requirements of this Section.</w:t>
      </w:r>
    </w:p>
    <w:p w14:paraId="5C4D400D" w14:textId="77777777" w:rsidR="00B542D4" w:rsidRPr="00876B7C" w:rsidRDefault="00B542D4" w:rsidP="00B542D4">
      <w:pPr>
        <w:pStyle w:val="Indent0"/>
        <w:spacing w:before="0" w:line="240" w:lineRule="auto"/>
        <w:rPr>
          <w:sz w:val="22"/>
          <w:szCs w:val="22"/>
        </w:rPr>
      </w:pPr>
    </w:p>
    <w:p w14:paraId="1A9F13C2" w14:textId="77777777" w:rsidR="00B542D4" w:rsidRPr="00876B7C" w:rsidRDefault="00B542D4" w:rsidP="00B542D4">
      <w:pPr>
        <w:pStyle w:val="ListParagraph"/>
        <w:ind w:left="0" w:firstLine="360"/>
        <w:rPr>
          <w:sz w:val="22"/>
          <w:szCs w:val="22"/>
        </w:rPr>
      </w:pPr>
      <w:r w:rsidRPr="00876B7C">
        <w:rPr>
          <w:sz w:val="22"/>
          <w:szCs w:val="22"/>
        </w:rPr>
        <w:t>(A)  For the purposes of this chapter, the following definitions shall apply:</w:t>
      </w:r>
    </w:p>
    <w:p w14:paraId="63C5B591" w14:textId="77777777" w:rsidR="00B542D4" w:rsidRPr="00876B7C" w:rsidRDefault="00B542D4" w:rsidP="00B542D4">
      <w:pPr>
        <w:pStyle w:val="ListParagraph"/>
        <w:ind w:left="0" w:firstLine="360"/>
        <w:rPr>
          <w:sz w:val="22"/>
          <w:szCs w:val="22"/>
        </w:rPr>
      </w:pPr>
    </w:p>
    <w:p w14:paraId="32D36F71" w14:textId="77777777" w:rsidR="00B542D4" w:rsidRPr="00876B7C" w:rsidRDefault="00B542D4" w:rsidP="00B542D4">
      <w:pPr>
        <w:pStyle w:val="Indent1"/>
        <w:tabs>
          <w:tab w:val="clear" w:pos="480"/>
        </w:tabs>
        <w:spacing w:before="0" w:line="240" w:lineRule="auto"/>
        <w:ind w:left="0" w:firstLine="360"/>
        <w:rPr>
          <w:sz w:val="22"/>
          <w:szCs w:val="22"/>
        </w:rPr>
      </w:pPr>
      <w:r w:rsidRPr="00876B7C">
        <w:rPr>
          <w:b/>
          <w:bCs/>
          <w:sz w:val="22"/>
          <w:szCs w:val="22"/>
        </w:rPr>
        <w:t>ACCESSORY DWELLING UNIT.</w:t>
      </w:r>
      <w:r w:rsidRPr="00876B7C">
        <w:rPr>
          <w:sz w:val="22"/>
          <w:szCs w:val="22"/>
        </w:rPr>
        <w:t xml:space="preserve"> An attached or detached dwelling unit that provides complete independent living facilities on the same parcel as a legal single family residence, including permanent provisions for living, sleeping, eating, cooking and sanitation. An accessory dwelling unit may be located within the living space of an existing primary single-family residence, may be an efficiency dwelling as defined in Section 17958.1 of the California Health and Safety Code, and may be a manufactured home, as defined in Section 18007 of the California Health and Safety Code. Accessory dwelling units are not accessory uses as defined in this Section.</w:t>
      </w:r>
    </w:p>
    <w:p w14:paraId="74670DE0" w14:textId="77777777" w:rsidR="00B542D4" w:rsidRPr="00876B7C" w:rsidRDefault="00B542D4" w:rsidP="00B542D4">
      <w:pPr>
        <w:pStyle w:val="Indent1"/>
        <w:tabs>
          <w:tab w:val="clear" w:pos="480"/>
        </w:tabs>
        <w:spacing w:before="0" w:line="240" w:lineRule="auto"/>
        <w:ind w:left="0" w:firstLine="360"/>
        <w:rPr>
          <w:sz w:val="22"/>
          <w:szCs w:val="22"/>
        </w:rPr>
      </w:pPr>
    </w:p>
    <w:p w14:paraId="308C43AF" w14:textId="77777777" w:rsidR="00B542D4" w:rsidRPr="00876B7C" w:rsidRDefault="00B542D4" w:rsidP="00B542D4">
      <w:pPr>
        <w:pStyle w:val="Indent1"/>
        <w:tabs>
          <w:tab w:val="clear" w:pos="480"/>
        </w:tabs>
        <w:spacing w:before="0" w:line="240" w:lineRule="auto"/>
        <w:ind w:left="0" w:firstLine="360"/>
        <w:rPr>
          <w:sz w:val="22"/>
          <w:szCs w:val="22"/>
        </w:rPr>
      </w:pPr>
      <w:r w:rsidRPr="00876B7C">
        <w:rPr>
          <w:b/>
          <w:bCs/>
          <w:sz w:val="22"/>
          <w:szCs w:val="22"/>
        </w:rPr>
        <w:t xml:space="preserve">JUNIOR ACCESSORY DWELLING UNIT. </w:t>
      </w:r>
      <w:r w:rsidRPr="00876B7C">
        <w:rPr>
          <w:sz w:val="22"/>
          <w:szCs w:val="22"/>
        </w:rPr>
        <w:t xml:space="preserve"> A unit that is no more than 500 square feet in size and contained entirely within an existing single-family structure, and utilizing an existing bedroom, and containing an efficiency kitchen. A junior accessory dwelling unit may include separate sanitation facilities, or may share sanitation facilities with the existing structure.”</w:t>
      </w:r>
    </w:p>
    <w:p w14:paraId="100D6D6A" w14:textId="77777777" w:rsidR="00B542D4" w:rsidRPr="00876B7C" w:rsidRDefault="00B542D4" w:rsidP="00B542D4">
      <w:pPr>
        <w:pStyle w:val="Indent0"/>
        <w:spacing w:before="0" w:line="240" w:lineRule="auto"/>
        <w:rPr>
          <w:sz w:val="22"/>
          <w:szCs w:val="22"/>
        </w:rPr>
      </w:pPr>
    </w:p>
    <w:p w14:paraId="6E2B3101" w14:textId="77777777" w:rsidR="00B542D4" w:rsidRPr="00876B7C" w:rsidRDefault="00B542D4" w:rsidP="00B542D4">
      <w:pPr>
        <w:pStyle w:val="Indent1Hanging"/>
        <w:numPr>
          <w:ilvl w:val="0"/>
          <w:numId w:val="129"/>
        </w:numPr>
        <w:tabs>
          <w:tab w:val="clear" w:pos="480"/>
        </w:tabs>
        <w:spacing w:before="0" w:line="240" w:lineRule="auto"/>
        <w:ind w:left="0" w:firstLine="360"/>
        <w:rPr>
          <w:sz w:val="22"/>
          <w:szCs w:val="22"/>
        </w:rPr>
      </w:pPr>
      <w:r w:rsidRPr="00876B7C">
        <w:rPr>
          <w:bCs/>
          <w:sz w:val="22"/>
          <w:szCs w:val="22"/>
        </w:rPr>
        <w:lastRenderedPageBreak/>
        <w:t>Purpose.</w:t>
      </w:r>
      <w:r w:rsidRPr="00876B7C">
        <w:rPr>
          <w:sz w:val="22"/>
          <w:szCs w:val="22"/>
        </w:rPr>
        <w:t xml:space="preserve"> The provisions of this Section are intended to set standards, in compliance with California Government Code Sections 65582.1, 65852.2, and 65852.22,  for the development of accessory dwelling units so as to increase the supply of smaller and affordable housing while ensuring that such housing remains compatible with the existing neighborhood. It is not the intent of this chapter to override lawful use restrictions as set forth in Conditions, Covenants and Restrictions.</w:t>
      </w:r>
    </w:p>
    <w:p w14:paraId="0A03E7BB" w14:textId="77777777" w:rsidR="00B542D4" w:rsidRPr="00876B7C" w:rsidRDefault="00B542D4" w:rsidP="00B542D4">
      <w:pPr>
        <w:pStyle w:val="Indent1Hanging"/>
        <w:tabs>
          <w:tab w:val="clear" w:pos="480"/>
        </w:tabs>
        <w:spacing w:before="0" w:line="240" w:lineRule="auto"/>
        <w:ind w:left="0" w:firstLine="0"/>
        <w:rPr>
          <w:sz w:val="22"/>
          <w:szCs w:val="22"/>
        </w:rPr>
      </w:pPr>
    </w:p>
    <w:p w14:paraId="52DDA7DB" w14:textId="77777777" w:rsidR="00B542D4" w:rsidRPr="00876B7C" w:rsidRDefault="00B542D4" w:rsidP="00B542D4">
      <w:pPr>
        <w:pStyle w:val="Indent1Hanging"/>
        <w:numPr>
          <w:ilvl w:val="0"/>
          <w:numId w:val="129"/>
        </w:numPr>
        <w:tabs>
          <w:tab w:val="clear" w:pos="480"/>
        </w:tabs>
        <w:spacing w:before="0" w:line="240" w:lineRule="auto"/>
        <w:ind w:left="0" w:firstLine="360"/>
        <w:rPr>
          <w:sz w:val="22"/>
          <w:szCs w:val="22"/>
        </w:rPr>
      </w:pPr>
      <w:r w:rsidRPr="00876B7C">
        <w:rPr>
          <w:bCs/>
          <w:sz w:val="22"/>
          <w:szCs w:val="22"/>
        </w:rPr>
        <w:t>General requirements.</w:t>
      </w:r>
      <w:r w:rsidRPr="00876B7C">
        <w:rPr>
          <w:sz w:val="22"/>
          <w:szCs w:val="22"/>
        </w:rPr>
        <w:t xml:space="preserve"> An accessory dwelling unit:</w:t>
      </w:r>
    </w:p>
    <w:p w14:paraId="1C7D5BDF" w14:textId="77777777" w:rsidR="00B542D4" w:rsidRPr="00876B7C" w:rsidRDefault="00B542D4" w:rsidP="00B542D4">
      <w:pPr>
        <w:pStyle w:val="Indent2Hanging"/>
        <w:numPr>
          <w:ilvl w:val="0"/>
          <w:numId w:val="128"/>
        </w:numPr>
        <w:spacing w:before="0" w:line="240" w:lineRule="auto"/>
        <w:ind w:left="1080"/>
        <w:rPr>
          <w:sz w:val="22"/>
          <w:szCs w:val="22"/>
        </w:rPr>
      </w:pPr>
      <w:r w:rsidRPr="00876B7C">
        <w:rPr>
          <w:sz w:val="22"/>
          <w:szCs w:val="22"/>
        </w:rPr>
        <w:t>May be located on any R (Residential) Zone District lot that allows single-family or multifamily dwellings and that contains only one single-family detached dwelling;</w:t>
      </w:r>
    </w:p>
    <w:p w14:paraId="103A2F4A" w14:textId="77777777" w:rsidR="00B542D4" w:rsidRPr="00876B7C" w:rsidRDefault="00B542D4" w:rsidP="00B542D4">
      <w:pPr>
        <w:pStyle w:val="Indent2Hanging"/>
        <w:numPr>
          <w:ilvl w:val="0"/>
          <w:numId w:val="128"/>
        </w:numPr>
        <w:tabs>
          <w:tab w:val="clear" w:pos="480"/>
        </w:tabs>
        <w:spacing w:before="0" w:line="240" w:lineRule="auto"/>
        <w:ind w:left="1080"/>
        <w:rPr>
          <w:sz w:val="22"/>
          <w:szCs w:val="22"/>
        </w:rPr>
      </w:pPr>
      <w:r w:rsidRPr="00876B7C">
        <w:rPr>
          <w:sz w:val="22"/>
          <w:szCs w:val="22"/>
        </w:rPr>
        <w:t>May be located on any PD (Planned Development) Zone District lot wherein a Precise Plan allowing for the construction of accessory dwelling units has been approved. In all cases, the Precise Plan shall provide that only one accessory dwelling unit shall be permitted per parcel;</w:t>
      </w:r>
    </w:p>
    <w:p w14:paraId="2334E2FB" w14:textId="77777777" w:rsidR="00B542D4" w:rsidRPr="00876B7C" w:rsidRDefault="00B542D4" w:rsidP="00B542D4">
      <w:pPr>
        <w:pStyle w:val="Indent2Hanging"/>
        <w:numPr>
          <w:ilvl w:val="0"/>
          <w:numId w:val="128"/>
        </w:numPr>
        <w:spacing w:before="0" w:line="240" w:lineRule="auto"/>
        <w:ind w:left="1080"/>
        <w:rPr>
          <w:sz w:val="22"/>
          <w:szCs w:val="22"/>
        </w:rPr>
      </w:pPr>
      <w:r w:rsidRPr="00876B7C">
        <w:rPr>
          <w:sz w:val="22"/>
          <w:szCs w:val="22"/>
        </w:rPr>
        <w:t xml:space="preserve">Is not subject to the density requirements of the </w:t>
      </w:r>
      <w:r>
        <w:rPr>
          <w:sz w:val="22"/>
          <w:szCs w:val="22"/>
        </w:rPr>
        <w:t>General Plan</w:t>
      </w:r>
      <w:r w:rsidRPr="00876B7C">
        <w:rPr>
          <w:sz w:val="22"/>
          <w:szCs w:val="22"/>
        </w:rPr>
        <w:t xml:space="preserve">, but shall otherwise be consistent with the </w:t>
      </w:r>
      <w:r>
        <w:rPr>
          <w:sz w:val="22"/>
          <w:szCs w:val="22"/>
        </w:rPr>
        <w:t>General Plan</w:t>
      </w:r>
      <w:r w:rsidRPr="00876B7C">
        <w:rPr>
          <w:sz w:val="22"/>
          <w:szCs w:val="22"/>
        </w:rPr>
        <w:t>’s principles, goals and policies.</w:t>
      </w:r>
    </w:p>
    <w:p w14:paraId="3EF47A65" w14:textId="77777777" w:rsidR="00B542D4" w:rsidRPr="00876B7C" w:rsidRDefault="00B542D4" w:rsidP="00B542D4">
      <w:pPr>
        <w:pStyle w:val="Indent2Hanging"/>
        <w:numPr>
          <w:ilvl w:val="0"/>
          <w:numId w:val="128"/>
        </w:numPr>
        <w:spacing w:before="0" w:line="240" w:lineRule="auto"/>
        <w:ind w:left="1080"/>
        <w:rPr>
          <w:sz w:val="22"/>
          <w:szCs w:val="22"/>
        </w:rPr>
      </w:pPr>
      <w:r w:rsidRPr="00876B7C">
        <w:rPr>
          <w:sz w:val="22"/>
          <w:szCs w:val="22"/>
        </w:rPr>
        <w:t>Shall not be allowed on, or adjacent to, real property that is listed in the California Register of Historic Places.</w:t>
      </w:r>
    </w:p>
    <w:p w14:paraId="44084BE8" w14:textId="77777777" w:rsidR="00B542D4" w:rsidRPr="00876B7C" w:rsidRDefault="00B542D4" w:rsidP="00B542D4">
      <w:pPr>
        <w:pStyle w:val="Indent2Hanging"/>
        <w:numPr>
          <w:ilvl w:val="0"/>
          <w:numId w:val="128"/>
        </w:numPr>
        <w:spacing w:before="0" w:line="240" w:lineRule="auto"/>
        <w:ind w:left="1080"/>
        <w:rPr>
          <w:sz w:val="22"/>
          <w:szCs w:val="22"/>
        </w:rPr>
      </w:pPr>
      <w:r w:rsidRPr="00876B7C">
        <w:rPr>
          <w:sz w:val="22"/>
          <w:szCs w:val="22"/>
        </w:rPr>
        <w:t>Shall not be used for rentals with terms of less than 30 days.</w:t>
      </w:r>
    </w:p>
    <w:p w14:paraId="0D54ED9C" w14:textId="77777777" w:rsidR="00B542D4" w:rsidRPr="00876B7C" w:rsidRDefault="00B542D4" w:rsidP="00B542D4">
      <w:pPr>
        <w:pStyle w:val="Indent2Hanging"/>
        <w:numPr>
          <w:ilvl w:val="0"/>
          <w:numId w:val="128"/>
        </w:numPr>
        <w:spacing w:before="0" w:line="240" w:lineRule="auto"/>
        <w:ind w:left="1080"/>
        <w:rPr>
          <w:sz w:val="22"/>
          <w:szCs w:val="22"/>
        </w:rPr>
      </w:pPr>
      <w:r w:rsidRPr="00876B7C">
        <w:rPr>
          <w:sz w:val="22"/>
          <w:szCs w:val="22"/>
        </w:rPr>
        <w:t>Shall not be sold separate from the primary residence.</w:t>
      </w:r>
    </w:p>
    <w:p w14:paraId="0E2C237C" w14:textId="77777777" w:rsidR="00B542D4" w:rsidRPr="00876B7C" w:rsidRDefault="00B542D4" w:rsidP="00B542D4">
      <w:pPr>
        <w:pStyle w:val="Indent2Hanging"/>
        <w:spacing w:before="0" w:line="240" w:lineRule="auto"/>
        <w:ind w:left="0" w:firstLine="0"/>
        <w:rPr>
          <w:sz w:val="22"/>
          <w:szCs w:val="22"/>
        </w:rPr>
      </w:pPr>
    </w:p>
    <w:p w14:paraId="4E5A0D29" w14:textId="77777777" w:rsidR="00B542D4" w:rsidRPr="00876B7C" w:rsidRDefault="00B542D4" w:rsidP="00B542D4">
      <w:pPr>
        <w:pStyle w:val="Indent1Hanging"/>
        <w:tabs>
          <w:tab w:val="clear" w:pos="480"/>
        </w:tabs>
        <w:spacing w:before="0" w:line="240" w:lineRule="auto"/>
        <w:ind w:left="0" w:firstLine="360"/>
        <w:rPr>
          <w:sz w:val="22"/>
          <w:szCs w:val="22"/>
        </w:rPr>
      </w:pPr>
      <w:r w:rsidRPr="00876B7C">
        <w:rPr>
          <w:bCs/>
          <w:sz w:val="22"/>
          <w:szCs w:val="22"/>
        </w:rPr>
        <w:t>(D)  Permit requirements.</w:t>
      </w:r>
      <w:r w:rsidRPr="00876B7C">
        <w:rPr>
          <w:sz w:val="22"/>
          <w:szCs w:val="22"/>
        </w:rPr>
        <w:t xml:space="preserve"> An application for an accessory dwelling unit that complies with all applicable requirements of this Section shall be approved ministerially.</w:t>
      </w:r>
    </w:p>
    <w:p w14:paraId="6FB7B1D0" w14:textId="77777777" w:rsidR="00B542D4" w:rsidRPr="00876B7C" w:rsidRDefault="00B542D4" w:rsidP="00B542D4">
      <w:pPr>
        <w:pStyle w:val="Indent1Hanging"/>
        <w:tabs>
          <w:tab w:val="clear" w:pos="480"/>
        </w:tabs>
        <w:spacing w:before="0" w:line="240" w:lineRule="auto"/>
        <w:ind w:left="0" w:firstLine="0"/>
        <w:rPr>
          <w:sz w:val="22"/>
          <w:szCs w:val="22"/>
        </w:rPr>
      </w:pPr>
    </w:p>
    <w:p w14:paraId="752D632F" w14:textId="77777777" w:rsidR="00B542D4" w:rsidRPr="00876B7C" w:rsidRDefault="00B542D4" w:rsidP="00B542D4">
      <w:pPr>
        <w:pStyle w:val="Indent1Hanging"/>
        <w:numPr>
          <w:ilvl w:val="0"/>
          <w:numId w:val="130"/>
        </w:numPr>
        <w:tabs>
          <w:tab w:val="clear" w:pos="480"/>
        </w:tabs>
        <w:spacing w:before="0" w:line="240" w:lineRule="auto"/>
        <w:rPr>
          <w:sz w:val="22"/>
          <w:szCs w:val="22"/>
        </w:rPr>
      </w:pPr>
      <w:r w:rsidRPr="00876B7C">
        <w:rPr>
          <w:sz w:val="22"/>
          <w:szCs w:val="22"/>
        </w:rPr>
        <w:t xml:space="preserve"> Application and processing requirements.</w:t>
      </w:r>
    </w:p>
    <w:p w14:paraId="6942EE32" w14:textId="77777777" w:rsidR="00B542D4" w:rsidRPr="00876B7C" w:rsidRDefault="00B542D4" w:rsidP="00B542D4">
      <w:pPr>
        <w:pStyle w:val="Indent2Hanging"/>
        <w:numPr>
          <w:ilvl w:val="0"/>
          <w:numId w:val="131"/>
        </w:numPr>
        <w:tabs>
          <w:tab w:val="clear" w:pos="480"/>
        </w:tabs>
        <w:spacing w:before="0" w:line="240" w:lineRule="auto"/>
        <w:rPr>
          <w:sz w:val="22"/>
          <w:szCs w:val="22"/>
        </w:rPr>
      </w:pPr>
      <w:r w:rsidRPr="00876B7C">
        <w:rPr>
          <w:bCs/>
          <w:sz w:val="22"/>
          <w:szCs w:val="22"/>
        </w:rPr>
        <w:t>Step One—Submittal.</w:t>
      </w:r>
      <w:r w:rsidRPr="00876B7C">
        <w:rPr>
          <w:sz w:val="22"/>
          <w:szCs w:val="22"/>
        </w:rPr>
        <w:t xml:space="preserve"> An application for a Zoning Administrator Permit to allow for an accessory dwelling unit shall be submitted to the Planning Department concurrent with an application for a building permit. In addition to the standard submittal requirements for a building permit, an application for a Zoning Administrator Permit to allow for an accessory dwelling unit shall include all of the following (except as noted in Subsection (1)(i) below):</w:t>
      </w:r>
    </w:p>
    <w:p w14:paraId="47B8D233"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bCs/>
          <w:sz w:val="22"/>
          <w:szCs w:val="22"/>
        </w:rPr>
        <w:t>Plot plan.</w:t>
      </w:r>
      <w:r w:rsidRPr="00876B7C">
        <w:rPr>
          <w:sz w:val="22"/>
          <w:szCs w:val="22"/>
        </w:rPr>
        <w:t xml:space="preserve"> A plot plan, drawn to scale, showing the dimensions of the perimeter of the parcel proposed for the accessory dwelling unit; the location and dimensioned setbacks of all existing and proposed structures on the site and structures located within 50 feet of the site; all easements, building envelopes, and special requirements of the subdivision as shown on the Final Map and improvement plans, if any; and average slope calculations for the site.</w:t>
      </w:r>
    </w:p>
    <w:p w14:paraId="1864C6CC"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bCs/>
          <w:sz w:val="22"/>
          <w:szCs w:val="22"/>
        </w:rPr>
        <w:t>Floor plan.</w:t>
      </w:r>
      <w:r w:rsidRPr="00876B7C">
        <w:rPr>
          <w:sz w:val="22"/>
          <w:szCs w:val="22"/>
        </w:rPr>
        <w:t xml:space="preserve"> A floor plan, drawn to scale, showing the dimensions of each room, and the resulting floor area. The use of each room shall be identified, and the size and location of all windows and doors shall be clearly shown.</w:t>
      </w:r>
    </w:p>
    <w:p w14:paraId="6D2B3289"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bCs/>
          <w:sz w:val="22"/>
          <w:szCs w:val="22"/>
        </w:rPr>
        <w:t>Elevations.</w:t>
      </w:r>
      <w:r w:rsidRPr="00876B7C">
        <w:rPr>
          <w:sz w:val="22"/>
          <w:szCs w:val="22"/>
        </w:rPr>
        <w:t xml:space="preserve"> Architectural elevations of each side of the proposed structure showing all openings, exterior finishes, original and finish grades, stepped footing outline, and roof pitch.</w:t>
      </w:r>
    </w:p>
    <w:p w14:paraId="2D3E94FA"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bCs/>
          <w:sz w:val="22"/>
          <w:szCs w:val="22"/>
        </w:rPr>
        <w:t>Materials and color board.</w:t>
      </w:r>
      <w:r w:rsidRPr="00876B7C">
        <w:rPr>
          <w:sz w:val="22"/>
          <w:szCs w:val="22"/>
        </w:rPr>
        <w:t xml:space="preserve"> A materials and color board for the existing residence and the proposed second dwelling unit.</w:t>
      </w:r>
    </w:p>
    <w:p w14:paraId="54E6012D"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bCs/>
          <w:sz w:val="22"/>
          <w:szCs w:val="22"/>
        </w:rPr>
        <w:t>Cross sections.</w:t>
      </w:r>
      <w:r w:rsidRPr="00876B7C">
        <w:rPr>
          <w:sz w:val="22"/>
          <w:szCs w:val="22"/>
        </w:rPr>
        <w:t xml:space="preserve"> Building cross sections including structural wall elements, roof, foundation, fireplace and any other sections necessary to illustrate earth-to-wood clearances and floor to ceiling heights.</w:t>
      </w:r>
    </w:p>
    <w:p w14:paraId="16C80AB2"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bCs/>
          <w:sz w:val="22"/>
          <w:szCs w:val="22"/>
        </w:rPr>
        <w:t>Photographs.</w:t>
      </w:r>
      <w:r w:rsidRPr="00876B7C">
        <w:rPr>
          <w:sz w:val="22"/>
          <w:szCs w:val="22"/>
        </w:rPr>
        <w:t xml:space="preserve"> Color photographs of the site and adjacent properties, taken from each property line of the site, to show the project site and adjacent sites. Label each photograph and reference to a separate site plan indicating the location and direction of each photograph.</w:t>
      </w:r>
    </w:p>
    <w:p w14:paraId="134EFEFF" w14:textId="77777777" w:rsidR="00B542D4" w:rsidRPr="00876B7C" w:rsidRDefault="00B542D4" w:rsidP="00B542D4">
      <w:pPr>
        <w:pStyle w:val="Indent3Hanging"/>
        <w:numPr>
          <w:ilvl w:val="0"/>
          <w:numId w:val="132"/>
        </w:numPr>
        <w:tabs>
          <w:tab w:val="clear" w:pos="480"/>
        </w:tabs>
        <w:spacing w:before="0" w:line="240" w:lineRule="auto"/>
        <w:rPr>
          <w:bCs/>
          <w:sz w:val="22"/>
          <w:szCs w:val="22"/>
        </w:rPr>
      </w:pPr>
      <w:r w:rsidRPr="00876B7C">
        <w:rPr>
          <w:bCs/>
          <w:sz w:val="22"/>
          <w:szCs w:val="22"/>
        </w:rPr>
        <w:t>Deed Restrictions.  Deed restrictions completed, signed and ready for recordation.</w:t>
      </w:r>
    </w:p>
    <w:p w14:paraId="5899362E"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sz w:val="22"/>
          <w:szCs w:val="22"/>
        </w:rPr>
        <w:t>Fee.  A fee corresponding to the fee for a Zoning Administrator Permit shall be paid at time of submittal.</w:t>
      </w:r>
    </w:p>
    <w:p w14:paraId="08C06FBC" w14:textId="77777777" w:rsidR="00B542D4" w:rsidRPr="00876B7C" w:rsidRDefault="00B542D4" w:rsidP="00B542D4">
      <w:pPr>
        <w:pStyle w:val="Indent3Hanging"/>
        <w:numPr>
          <w:ilvl w:val="0"/>
          <w:numId w:val="132"/>
        </w:numPr>
        <w:tabs>
          <w:tab w:val="clear" w:pos="480"/>
        </w:tabs>
        <w:spacing w:before="0" w:line="240" w:lineRule="auto"/>
        <w:rPr>
          <w:sz w:val="22"/>
          <w:szCs w:val="22"/>
        </w:rPr>
      </w:pPr>
      <w:r w:rsidRPr="00876B7C">
        <w:rPr>
          <w:sz w:val="22"/>
          <w:szCs w:val="22"/>
        </w:rPr>
        <w:lastRenderedPageBreak/>
        <w:t>Applications for accessory dwelling units which do not modify a building’s exterior are not required to submit c, d, or f above.</w:t>
      </w:r>
    </w:p>
    <w:p w14:paraId="598B3DC9" w14:textId="77777777" w:rsidR="00B542D4" w:rsidRPr="00876B7C" w:rsidRDefault="00B542D4" w:rsidP="00B542D4">
      <w:pPr>
        <w:pStyle w:val="Indent2Hanging"/>
        <w:numPr>
          <w:ilvl w:val="0"/>
          <w:numId w:val="131"/>
        </w:numPr>
        <w:tabs>
          <w:tab w:val="clear" w:pos="480"/>
        </w:tabs>
        <w:spacing w:before="0" w:line="240" w:lineRule="auto"/>
        <w:rPr>
          <w:sz w:val="22"/>
          <w:szCs w:val="22"/>
        </w:rPr>
      </w:pPr>
      <w:r w:rsidRPr="00876B7C">
        <w:rPr>
          <w:sz w:val="22"/>
          <w:szCs w:val="22"/>
        </w:rPr>
        <w:t>Step two—Decision. The Department shall act on the application for Zoning Administrator Permit to allow for an accessory dwelling unit within 120 days of submittal of a complete application.  The Zoning Administrator Permit shall be issued only if the proposed accessory dwelling unit complies with all applicable standards in this Section.</w:t>
      </w:r>
    </w:p>
    <w:p w14:paraId="4DCE3497" w14:textId="77777777" w:rsidR="00B542D4" w:rsidRPr="00876B7C" w:rsidRDefault="00B542D4" w:rsidP="00B542D4">
      <w:pPr>
        <w:pStyle w:val="Indent2Hanging"/>
        <w:numPr>
          <w:ilvl w:val="0"/>
          <w:numId w:val="131"/>
        </w:numPr>
        <w:tabs>
          <w:tab w:val="clear" w:pos="480"/>
        </w:tabs>
        <w:spacing w:before="0" w:line="240" w:lineRule="auto"/>
        <w:rPr>
          <w:sz w:val="22"/>
          <w:szCs w:val="22"/>
        </w:rPr>
      </w:pPr>
      <w:r w:rsidRPr="00876B7C">
        <w:rPr>
          <w:sz w:val="22"/>
          <w:szCs w:val="22"/>
        </w:rPr>
        <w:t>Utility Connection Fees.</w:t>
      </w:r>
    </w:p>
    <w:p w14:paraId="7AC46642" w14:textId="77777777" w:rsidR="00B542D4" w:rsidRPr="00876B7C" w:rsidRDefault="00B542D4" w:rsidP="00B542D4">
      <w:pPr>
        <w:pStyle w:val="Indent3Hanging"/>
        <w:numPr>
          <w:ilvl w:val="0"/>
          <w:numId w:val="133"/>
        </w:numPr>
        <w:tabs>
          <w:tab w:val="clear" w:pos="480"/>
        </w:tabs>
        <w:spacing w:before="0" w:line="240" w:lineRule="auto"/>
        <w:rPr>
          <w:sz w:val="22"/>
          <w:szCs w:val="22"/>
        </w:rPr>
      </w:pPr>
      <w:r w:rsidRPr="00876B7C">
        <w:rPr>
          <w:bCs/>
          <w:sz w:val="22"/>
          <w:szCs w:val="22"/>
        </w:rPr>
        <w:t>Except as provided in subsection (3)(b), a s</w:t>
      </w:r>
      <w:r w:rsidRPr="00876B7C">
        <w:rPr>
          <w:sz w:val="22"/>
          <w:szCs w:val="22"/>
        </w:rPr>
        <w:t xml:space="preserve">eparate new utility connection and payment of a connection fee or capacity charge pursuant to State law and City fee schedule will be required for any new accessory dwelling unit.  </w:t>
      </w:r>
    </w:p>
    <w:p w14:paraId="5B93F746" w14:textId="77777777" w:rsidR="00B542D4" w:rsidRPr="00876B7C" w:rsidRDefault="00B542D4" w:rsidP="00B542D4">
      <w:pPr>
        <w:pStyle w:val="Indent3Hanging"/>
        <w:tabs>
          <w:tab w:val="clear" w:pos="480"/>
        </w:tabs>
        <w:spacing w:before="0" w:line="240" w:lineRule="auto"/>
        <w:ind w:hanging="360"/>
        <w:rPr>
          <w:bCs/>
          <w:sz w:val="22"/>
          <w:szCs w:val="22"/>
        </w:rPr>
      </w:pPr>
      <w:r w:rsidRPr="00876B7C">
        <w:rPr>
          <w:bCs/>
          <w:sz w:val="22"/>
          <w:szCs w:val="22"/>
        </w:rPr>
        <w:t>(b)</w:t>
      </w:r>
      <w:r w:rsidRPr="00876B7C">
        <w:rPr>
          <w:bCs/>
          <w:sz w:val="22"/>
          <w:szCs w:val="22"/>
        </w:rPr>
        <w:tab/>
        <w:t xml:space="preserve">No new or separate utility connection or related connection fee or capacity charge will be required for accessory dwelling units that are internal conversions of existing space within a single family residence or permitted accessory structure constructed as habitable space. </w:t>
      </w:r>
    </w:p>
    <w:p w14:paraId="568217AA" w14:textId="77777777" w:rsidR="00B542D4" w:rsidRPr="00876B7C" w:rsidRDefault="00B542D4" w:rsidP="00B542D4">
      <w:pPr>
        <w:pStyle w:val="Indent1Hanging"/>
        <w:tabs>
          <w:tab w:val="clear" w:pos="480"/>
        </w:tabs>
        <w:spacing w:before="0" w:line="240" w:lineRule="auto"/>
        <w:ind w:left="0" w:firstLine="360"/>
        <w:rPr>
          <w:bCs/>
          <w:sz w:val="22"/>
          <w:szCs w:val="22"/>
        </w:rPr>
      </w:pPr>
    </w:p>
    <w:p w14:paraId="57D2A96D" w14:textId="77777777" w:rsidR="00B542D4" w:rsidRPr="00876B7C" w:rsidRDefault="00B542D4" w:rsidP="00B542D4">
      <w:pPr>
        <w:pStyle w:val="Indent1Hanging"/>
        <w:numPr>
          <w:ilvl w:val="0"/>
          <w:numId w:val="130"/>
        </w:numPr>
        <w:tabs>
          <w:tab w:val="clear" w:pos="480"/>
        </w:tabs>
        <w:spacing w:before="0" w:line="240" w:lineRule="auto"/>
        <w:ind w:left="0" w:firstLine="360"/>
        <w:rPr>
          <w:sz w:val="22"/>
          <w:szCs w:val="22"/>
        </w:rPr>
      </w:pPr>
      <w:r w:rsidRPr="00876B7C">
        <w:rPr>
          <w:bCs/>
          <w:sz w:val="22"/>
          <w:szCs w:val="22"/>
        </w:rPr>
        <w:t>Development standards.</w:t>
      </w:r>
      <w:r w:rsidRPr="00876B7C">
        <w:rPr>
          <w:sz w:val="22"/>
          <w:szCs w:val="22"/>
        </w:rPr>
        <w:t xml:space="preserve"> A Zoning Administrator Permit to allow for an accessory dwelling unit shall be issued only if the unit complies with the following development standards:</w:t>
      </w:r>
    </w:p>
    <w:p w14:paraId="47BA9E2D"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sz w:val="22"/>
          <w:szCs w:val="22"/>
        </w:rPr>
        <w:t xml:space="preserve">Setbacks. </w:t>
      </w:r>
    </w:p>
    <w:p w14:paraId="5D530D8C" w14:textId="77777777" w:rsidR="00B542D4" w:rsidRPr="00876B7C" w:rsidRDefault="00B542D4" w:rsidP="00B542D4">
      <w:pPr>
        <w:pStyle w:val="Indent3Hanging"/>
        <w:numPr>
          <w:ilvl w:val="0"/>
          <w:numId w:val="135"/>
        </w:numPr>
        <w:tabs>
          <w:tab w:val="clear" w:pos="480"/>
        </w:tabs>
        <w:spacing w:before="0" w:line="240" w:lineRule="auto"/>
        <w:rPr>
          <w:sz w:val="22"/>
          <w:szCs w:val="22"/>
        </w:rPr>
      </w:pPr>
      <w:r w:rsidRPr="00876B7C">
        <w:rPr>
          <w:sz w:val="22"/>
          <w:szCs w:val="22"/>
        </w:rPr>
        <w:t>R (Residential) Zone District</w:t>
      </w:r>
      <w:r w:rsidRPr="00876B7C">
        <w:rPr>
          <w:bCs/>
          <w:sz w:val="22"/>
          <w:szCs w:val="22"/>
        </w:rPr>
        <w:t>.</w:t>
      </w:r>
      <w:r w:rsidRPr="00876B7C">
        <w:rPr>
          <w:sz w:val="22"/>
          <w:szCs w:val="22"/>
        </w:rPr>
        <w:t xml:space="preserve"> An accessory dwelling unit shall comply with the setback requirements of the applicable residential zoning district for the primary dwelling, except as follows:</w:t>
      </w:r>
    </w:p>
    <w:p w14:paraId="563B8E99" w14:textId="77777777" w:rsidR="00B542D4" w:rsidRPr="00876B7C" w:rsidRDefault="00B542D4" w:rsidP="00B542D4">
      <w:pPr>
        <w:pStyle w:val="Indent4Hanging"/>
        <w:numPr>
          <w:ilvl w:val="0"/>
          <w:numId w:val="136"/>
        </w:numPr>
        <w:tabs>
          <w:tab w:val="clear" w:pos="480"/>
        </w:tabs>
        <w:spacing w:before="0" w:line="240" w:lineRule="auto"/>
        <w:rPr>
          <w:sz w:val="22"/>
          <w:szCs w:val="22"/>
        </w:rPr>
      </w:pPr>
      <w:r w:rsidRPr="00876B7C">
        <w:rPr>
          <w:sz w:val="22"/>
          <w:szCs w:val="22"/>
        </w:rPr>
        <w:t>A new detached single-story accessory dwelling unit shall observe a front setback of 20 feet, a rear setback of 5 feet, an interior side setback of 5 feet, and a corner side setback of 15 feet.</w:t>
      </w:r>
    </w:p>
    <w:p w14:paraId="45DA5C26" w14:textId="77777777" w:rsidR="00B542D4" w:rsidRPr="00876B7C" w:rsidRDefault="00B542D4" w:rsidP="00B542D4">
      <w:pPr>
        <w:pStyle w:val="Indent4Hanging"/>
        <w:numPr>
          <w:ilvl w:val="0"/>
          <w:numId w:val="136"/>
        </w:numPr>
        <w:tabs>
          <w:tab w:val="clear" w:pos="480"/>
        </w:tabs>
        <w:spacing w:before="0" w:line="240" w:lineRule="auto"/>
        <w:rPr>
          <w:sz w:val="22"/>
          <w:szCs w:val="22"/>
        </w:rPr>
      </w:pPr>
      <w:r w:rsidRPr="00876B7C">
        <w:rPr>
          <w:sz w:val="22"/>
          <w:szCs w:val="22"/>
        </w:rPr>
        <w:t>A new detached two-story accessory dwelling unit shall observe a front setback of 20 feet, a rear setback of 15 feet, an interior side yard setback of 5 feet for a one-story portion, and 10 feet for a two-story portion, and  a corner side yard setback of 15 feet.</w:t>
      </w:r>
    </w:p>
    <w:p w14:paraId="650DEC1A" w14:textId="77777777" w:rsidR="00B542D4" w:rsidRPr="00876B7C" w:rsidRDefault="00B542D4" w:rsidP="00B542D4">
      <w:pPr>
        <w:pStyle w:val="Indent4Hanging"/>
        <w:numPr>
          <w:ilvl w:val="0"/>
          <w:numId w:val="136"/>
        </w:numPr>
        <w:tabs>
          <w:tab w:val="clear" w:pos="480"/>
        </w:tabs>
        <w:spacing w:before="0" w:line="240" w:lineRule="auto"/>
        <w:rPr>
          <w:sz w:val="22"/>
          <w:szCs w:val="22"/>
        </w:rPr>
      </w:pPr>
      <w:r w:rsidRPr="00876B7C">
        <w:rPr>
          <w:sz w:val="22"/>
          <w:szCs w:val="22"/>
        </w:rPr>
        <w:t xml:space="preserve">An accessory dwelling unit that is fully contained within the existing space of a single-family residence or within an approved accessory structure and has independent exterior access from the existing residence or structure shall adhere to the setback requirements of the residential zone it is located within.  </w:t>
      </w:r>
    </w:p>
    <w:p w14:paraId="62279A87" w14:textId="77777777" w:rsidR="00B542D4" w:rsidRPr="00876B7C" w:rsidRDefault="00B542D4" w:rsidP="00B542D4">
      <w:pPr>
        <w:pStyle w:val="Indent4Hanging"/>
        <w:numPr>
          <w:ilvl w:val="0"/>
          <w:numId w:val="136"/>
        </w:numPr>
        <w:tabs>
          <w:tab w:val="clear" w:pos="480"/>
        </w:tabs>
        <w:spacing w:before="0" w:line="240" w:lineRule="auto"/>
        <w:rPr>
          <w:sz w:val="22"/>
          <w:szCs w:val="22"/>
        </w:rPr>
      </w:pPr>
      <w:r w:rsidRPr="00876B7C">
        <w:rPr>
          <w:sz w:val="22"/>
          <w:szCs w:val="22"/>
        </w:rPr>
        <w:t xml:space="preserve">No portion of an attached or detached accessory dwelling unit shall be closer than 10 feet to a primary dwelling on an adjacent lot. </w:t>
      </w:r>
    </w:p>
    <w:p w14:paraId="24601B44" w14:textId="77777777" w:rsidR="00B542D4" w:rsidRPr="00876B7C" w:rsidRDefault="00B542D4" w:rsidP="00B542D4">
      <w:pPr>
        <w:pStyle w:val="Indent4Hanging"/>
        <w:numPr>
          <w:ilvl w:val="0"/>
          <w:numId w:val="136"/>
        </w:numPr>
        <w:tabs>
          <w:tab w:val="clear" w:pos="480"/>
        </w:tabs>
        <w:spacing w:before="0" w:line="240" w:lineRule="auto"/>
        <w:rPr>
          <w:sz w:val="22"/>
          <w:szCs w:val="22"/>
        </w:rPr>
      </w:pPr>
      <w:r w:rsidRPr="00876B7C">
        <w:rPr>
          <w:sz w:val="22"/>
          <w:szCs w:val="22"/>
        </w:rPr>
        <w:t xml:space="preserve">A setback of no less than five feet from the side and rear property lines is required for any accessory dwelling unit.  No existing nonconforming structures built within less than 5 feet of any property line may be converted to an accessory dwelling unit. </w:t>
      </w:r>
    </w:p>
    <w:p w14:paraId="1602BA9A" w14:textId="77777777" w:rsidR="00B542D4" w:rsidRPr="00876B7C" w:rsidRDefault="00B542D4" w:rsidP="00B542D4">
      <w:pPr>
        <w:pStyle w:val="Indent4Hanging"/>
        <w:numPr>
          <w:ilvl w:val="0"/>
          <w:numId w:val="136"/>
        </w:numPr>
        <w:tabs>
          <w:tab w:val="clear" w:pos="480"/>
        </w:tabs>
        <w:spacing w:before="0" w:line="240" w:lineRule="auto"/>
        <w:rPr>
          <w:sz w:val="22"/>
          <w:szCs w:val="22"/>
        </w:rPr>
      </w:pPr>
      <w:r w:rsidRPr="00876B7C">
        <w:rPr>
          <w:sz w:val="22"/>
          <w:szCs w:val="22"/>
        </w:rPr>
        <w:t>A detached accessory dwelling unit shall always be located within 100 feet of the primary dwelling, but never closer to the primary dwelling than permitted by the California Building Code.</w:t>
      </w:r>
    </w:p>
    <w:p w14:paraId="01BD5095" w14:textId="77777777" w:rsidR="00B542D4" w:rsidRPr="00876B7C" w:rsidRDefault="00B542D4" w:rsidP="00B542D4">
      <w:pPr>
        <w:pStyle w:val="Indent3Hanging"/>
        <w:numPr>
          <w:ilvl w:val="0"/>
          <w:numId w:val="135"/>
        </w:numPr>
        <w:tabs>
          <w:tab w:val="clear" w:pos="480"/>
        </w:tabs>
        <w:spacing w:before="0" w:line="240" w:lineRule="auto"/>
        <w:rPr>
          <w:sz w:val="22"/>
          <w:szCs w:val="22"/>
        </w:rPr>
      </w:pPr>
      <w:r w:rsidRPr="00876B7C">
        <w:rPr>
          <w:bCs/>
          <w:sz w:val="22"/>
          <w:szCs w:val="22"/>
        </w:rPr>
        <w:t>PD (Planned Development) Zone District.</w:t>
      </w:r>
      <w:r w:rsidRPr="00876B7C">
        <w:rPr>
          <w:sz w:val="22"/>
          <w:szCs w:val="22"/>
        </w:rPr>
        <w:t xml:space="preserve"> An accessory dwelling unit shall comply with the setback requirements as defined within the approved Precise Plan applicable to the primary dwelling. </w:t>
      </w:r>
    </w:p>
    <w:p w14:paraId="56C9252A"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sz w:val="22"/>
          <w:szCs w:val="22"/>
        </w:rPr>
        <w:t xml:space="preserve">Maximum floor area. </w:t>
      </w:r>
    </w:p>
    <w:p w14:paraId="7DA3AF92" w14:textId="77777777" w:rsidR="00B542D4" w:rsidRPr="00876B7C" w:rsidRDefault="00B542D4" w:rsidP="00B542D4">
      <w:pPr>
        <w:pStyle w:val="Indent3Hanging"/>
        <w:numPr>
          <w:ilvl w:val="0"/>
          <w:numId w:val="137"/>
        </w:numPr>
        <w:tabs>
          <w:tab w:val="clear" w:pos="480"/>
        </w:tabs>
        <w:spacing w:before="0" w:line="240" w:lineRule="auto"/>
        <w:rPr>
          <w:sz w:val="22"/>
          <w:szCs w:val="22"/>
        </w:rPr>
      </w:pPr>
      <w:r w:rsidRPr="00876B7C">
        <w:rPr>
          <w:bCs/>
          <w:sz w:val="22"/>
          <w:szCs w:val="22"/>
        </w:rPr>
        <w:t>New detached unit.</w:t>
      </w:r>
      <w:r w:rsidRPr="00876B7C">
        <w:rPr>
          <w:sz w:val="22"/>
          <w:szCs w:val="22"/>
        </w:rPr>
        <w:t xml:space="preserve"> No newly constructed detached accessory dwelling unit may contain floor area in excess of 1,200 square feet. </w:t>
      </w:r>
    </w:p>
    <w:p w14:paraId="0B9379CA" w14:textId="77777777" w:rsidR="00B542D4" w:rsidRPr="00876B7C" w:rsidRDefault="00B542D4" w:rsidP="00B542D4">
      <w:pPr>
        <w:pStyle w:val="Indent3Hanging"/>
        <w:numPr>
          <w:ilvl w:val="0"/>
          <w:numId w:val="137"/>
        </w:numPr>
        <w:tabs>
          <w:tab w:val="clear" w:pos="480"/>
        </w:tabs>
        <w:spacing w:before="0" w:line="240" w:lineRule="auto"/>
        <w:rPr>
          <w:bCs/>
          <w:sz w:val="22"/>
          <w:szCs w:val="22"/>
        </w:rPr>
      </w:pPr>
      <w:r w:rsidRPr="00876B7C">
        <w:rPr>
          <w:bCs/>
          <w:sz w:val="22"/>
          <w:szCs w:val="22"/>
        </w:rPr>
        <w:t>New attached unit. No newly constructed attached accessory dwelling unit may contain floor area in excess of 50% of the existing residential square footage or 1,200 square feet, whichever is less.</w:t>
      </w:r>
    </w:p>
    <w:p w14:paraId="33B3F6B3" w14:textId="77777777" w:rsidR="00B542D4" w:rsidRPr="00876B7C" w:rsidRDefault="00B542D4" w:rsidP="00B542D4">
      <w:pPr>
        <w:pStyle w:val="Indent3Hanging"/>
        <w:numPr>
          <w:ilvl w:val="0"/>
          <w:numId w:val="137"/>
        </w:numPr>
        <w:tabs>
          <w:tab w:val="clear" w:pos="480"/>
        </w:tabs>
        <w:spacing w:before="0" w:line="240" w:lineRule="auto"/>
        <w:rPr>
          <w:sz w:val="22"/>
          <w:szCs w:val="22"/>
        </w:rPr>
      </w:pPr>
      <w:r w:rsidRPr="00876B7C">
        <w:rPr>
          <w:bCs/>
          <w:sz w:val="22"/>
          <w:szCs w:val="22"/>
        </w:rPr>
        <w:t>Internal conversion.</w:t>
      </w:r>
      <w:r w:rsidRPr="00876B7C">
        <w:rPr>
          <w:sz w:val="22"/>
          <w:szCs w:val="22"/>
        </w:rPr>
        <w:t xml:space="preserve"> An accessory dwelling unit created entirely by the internal conversion of an existing single family dwelling shall not occupy more than 45 percent of the existing floor area of the residence, excluding the garage, nor shall it exceed 1,200 square feet, or a maximum of 1,200 square feet for detached accessory structures.</w:t>
      </w:r>
    </w:p>
    <w:p w14:paraId="1A0C1356"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bCs/>
          <w:sz w:val="22"/>
          <w:szCs w:val="22"/>
        </w:rPr>
        <w:lastRenderedPageBreak/>
        <w:t>Height limit.</w:t>
      </w:r>
      <w:r w:rsidRPr="00876B7C">
        <w:rPr>
          <w:sz w:val="22"/>
          <w:szCs w:val="22"/>
        </w:rPr>
        <w:t xml:space="preserve"> A one-story accessory dwelling unit shall not exceed a maximum height of 16 feet. A two-story accessory dwelling unit shall not exceed a maximum height of 27 feet.</w:t>
      </w:r>
    </w:p>
    <w:p w14:paraId="5C4E89B4"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bCs/>
          <w:sz w:val="22"/>
          <w:szCs w:val="22"/>
        </w:rPr>
        <w:t>Open Space.</w:t>
      </w:r>
      <w:r w:rsidRPr="00876B7C">
        <w:rPr>
          <w:sz w:val="22"/>
          <w:szCs w:val="22"/>
        </w:rPr>
        <w:t xml:space="preserve"> An accessory dwelling unit shall provide an additional 500 square feet of open space, in addition to the open space requirements of the primary residential dwelling on the parcel.</w:t>
      </w:r>
    </w:p>
    <w:p w14:paraId="4C05B8D3"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bCs/>
          <w:sz w:val="22"/>
          <w:szCs w:val="22"/>
        </w:rPr>
        <w:t>Architectural compatibility.</w:t>
      </w:r>
      <w:r w:rsidRPr="00876B7C">
        <w:rPr>
          <w:sz w:val="22"/>
          <w:szCs w:val="22"/>
        </w:rPr>
        <w:t xml:space="preserve"> If visible from a public street, an accessory dwelling unit shall incorporate the same or substantially similar architectural features, building materials and colors as the main dwelling unit and/or compatible dwellings located on adjacent properties.</w:t>
      </w:r>
    </w:p>
    <w:p w14:paraId="129048DA"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bCs/>
          <w:sz w:val="22"/>
          <w:szCs w:val="22"/>
        </w:rPr>
        <w:t>Privacy.</w:t>
      </w:r>
      <w:r w:rsidRPr="00876B7C">
        <w:rPr>
          <w:sz w:val="22"/>
          <w:szCs w:val="22"/>
        </w:rPr>
        <w:t xml:space="preserve"> A balcony, window or door of a second story accessory dwelling unit shall be designed to lessen privacy impacts to adjacent properties. Appropriate design techniques may include obscured glazing, window placement above eye level, screening treatments, or locating balconies, windows and doors toward the existing on-site residence.</w:t>
      </w:r>
    </w:p>
    <w:p w14:paraId="444790A3" w14:textId="77777777" w:rsidR="00B542D4" w:rsidRPr="00876B7C" w:rsidRDefault="00B542D4" w:rsidP="00B542D4">
      <w:pPr>
        <w:pStyle w:val="Indent2Hanging"/>
        <w:numPr>
          <w:ilvl w:val="0"/>
          <w:numId w:val="134"/>
        </w:numPr>
        <w:tabs>
          <w:tab w:val="clear" w:pos="480"/>
        </w:tabs>
        <w:spacing w:before="0" w:line="240" w:lineRule="auto"/>
        <w:rPr>
          <w:sz w:val="22"/>
          <w:szCs w:val="22"/>
        </w:rPr>
      </w:pPr>
      <w:r w:rsidRPr="00876B7C">
        <w:rPr>
          <w:bCs/>
          <w:sz w:val="22"/>
          <w:szCs w:val="22"/>
        </w:rPr>
        <w:t>Existing development.</w:t>
      </w:r>
      <w:r w:rsidRPr="00876B7C">
        <w:rPr>
          <w:sz w:val="22"/>
          <w:szCs w:val="22"/>
        </w:rPr>
        <w:t xml:space="preserve"> A single-family dwelling must already exist on the lot or shall be constructed on the lot in conjunction with the construction of the accessory dwelling unit.</w:t>
      </w:r>
    </w:p>
    <w:p w14:paraId="088494F6" w14:textId="77777777" w:rsidR="00B542D4" w:rsidRPr="00876B7C" w:rsidRDefault="00B542D4" w:rsidP="00B542D4">
      <w:pPr>
        <w:pStyle w:val="Indent2Hanging"/>
        <w:tabs>
          <w:tab w:val="clear" w:pos="480"/>
        </w:tabs>
        <w:spacing w:before="0" w:line="240" w:lineRule="auto"/>
        <w:ind w:left="1080" w:hanging="360"/>
        <w:rPr>
          <w:sz w:val="22"/>
          <w:szCs w:val="22"/>
        </w:rPr>
      </w:pPr>
      <w:r w:rsidRPr="00876B7C">
        <w:rPr>
          <w:bCs/>
          <w:sz w:val="22"/>
          <w:szCs w:val="22"/>
        </w:rPr>
        <w:t>(8)</w:t>
      </w:r>
      <w:r w:rsidRPr="00876B7C">
        <w:rPr>
          <w:bCs/>
          <w:sz w:val="22"/>
          <w:szCs w:val="22"/>
        </w:rPr>
        <w:tab/>
        <w:t>Number per lot.</w:t>
      </w:r>
      <w:r w:rsidRPr="00876B7C">
        <w:rPr>
          <w:sz w:val="22"/>
          <w:szCs w:val="22"/>
        </w:rPr>
        <w:t xml:space="preserve"> A maximum of one accessory dwelling unit and one junior accessory dwelling unit shall be permitted on any lot.</w:t>
      </w:r>
    </w:p>
    <w:p w14:paraId="61534961" w14:textId="77777777" w:rsidR="00B542D4" w:rsidRPr="00876B7C" w:rsidRDefault="00B542D4" w:rsidP="00B542D4">
      <w:pPr>
        <w:pStyle w:val="Indent2Hanging"/>
        <w:tabs>
          <w:tab w:val="clear" w:pos="480"/>
        </w:tabs>
        <w:spacing w:before="0" w:line="240" w:lineRule="auto"/>
        <w:ind w:left="1080" w:hanging="360"/>
        <w:rPr>
          <w:sz w:val="22"/>
          <w:szCs w:val="22"/>
        </w:rPr>
      </w:pPr>
      <w:r w:rsidRPr="00876B7C">
        <w:rPr>
          <w:sz w:val="22"/>
          <w:szCs w:val="22"/>
        </w:rPr>
        <w:t>(9)</w:t>
      </w:r>
      <w:r w:rsidRPr="00876B7C">
        <w:rPr>
          <w:sz w:val="22"/>
          <w:szCs w:val="22"/>
        </w:rPr>
        <w:tab/>
        <w:t xml:space="preserve">Parking. One off-street parking space is required for an accessory dwelling unit, except as set forth below. The off-street parking shall be permitted uncovered, compact, tandem and in setback areas, unless the review authority determines that tandem parking or parking within a setback is not feasible due to specific site or topographical or fire and life safety conditions.  No off-street parking shall be required if one or more of the following circumstances exist: </w:t>
      </w:r>
    </w:p>
    <w:p w14:paraId="5332E7ED"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The accessory dwelling unit is 750 square feet or less in area.</w:t>
      </w:r>
    </w:p>
    <w:p w14:paraId="62F85932"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The accessory dwelling unit is located within one-half mile of public transit.</w:t>
      </w:r>
    </w:p>
    <w:p w14:paraId="6C82B4CB"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The accessory dwelling unit is located within a historic preservation district.</w:t>
      </w:r>
    </w:p>
    <w:p w14:paraId="6D5EC395"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The accessory dwelling unit is part of the existing primary residence or an existing accessory structure.</w:t>
      </w:r>
    </w:p>
    <w:p w14:paraId="67822470"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When on-street parking permits are required but not offered to the occupant of an accessory dwelling unit.</w:t>
      </w:r>
    </w:p>
    <w:p w14:paraId="06BCB987"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When there is a car share vehicle located within one block of the accessory dwelling unit.</w:t>
      </w:r>
    </w:p>
    <w:p w14:paraId="1126258C" w14:textId="77777777" w:rsidR="00B542D4" w:rsidRPr="00876B7C" w:rsidRDefault="00B542D4" w:rsidP="00B542D4">
      <w:pPr>
        <w:pStyle w:val="Indent2Hanging"/>
        <w:numPr>
          <w:ilvl w:val="0"/>
          <w:numId w:val="138"/>
        </w:numPr>
        <w:tabs>
          <w:tab w:val="clear" w:pos="480"/>
        </w:tabs>
        <w:spacing w:before="0" w:line="240" w:lineRule="auto"/>
        <w:rPr>
          <w:sz w:val="22"/>
          <w:szCs w:val="22"/>
        </w:rPr>
      </w:pPr>
      <w:r w:rsidRPr="00876B7C">
        <w:rPr>
          <w:sz w:val="22"/>
          <w:szCs w:val="22"/>
        </w:rPr>
        <w:t xml:space="preserve">To qualify for an exception, the applicant must provide supporting evidence, such as a map illustrating the location of the accessory dwelling unit and its proximity to a public transit stop or car share vehicle or its location within a historic preservation district, or proof of local parking permit requirements. </w:t>
      </w:r>
    </w:p>
    <w:p w14:paraId="7F7B137E" w14:textId="77777777" w:rsidR="00B542D4" w:rsidRPr="00876B7C" w:rsidRDefault="00B542D4" w:rsidP="00B542D4">
      <w:pPr>
        <w:pStyle w:val="Indent2Hanging"/>
        <w:numPr>
          <w:ilvl w:val="0"/>
          <w:numId w:val="138"/>
        </w:numPr>
        <w:tabs>
          <w:tab w:val="clear" w:pos="480"/>
        </w:tabs>
        <w:spacing w:before="0" w:line="240" w:lineRule="auto"/>
        <w:rPr>
          <w:bCs/>
          <w:sz w:val="22"/>
          <w:szCs w:val="22"/>
        </w:rPr>
      </w:pPr>
      <w:r w:rsidRPr="00876B7C">
        <w:rPr>
          <w:bCs/>
          <w:sz w:val="22"/>
          <w:szCs w:val="22"/>
        </w:rPr>
        <w:t>If a garage, carport, or covered parking is demolished or converted in conjunction with the construction of an accessory dwelling unit, replacement parking spaces must be provided in any configuration on the lot, including as uncovered, compact, tandem parking and within a setback area.</w:t>
      </w:r>
    </w:p>
    <w:p w14:paraId="2FA7CC59" w14:textId="77777777" w:rsidR="00B542D4" w:rsidRPr="00876B7C" w:rsidRDefault="00B542D4" w:rsidP="00B542D4">
      <w:pPr>
        <w:pStyle w:val="Indent1Hanging"/>
        <w:tabs>
          <w:tab w:val="clear" w:pos="480"/>
        </w:tabs>
        <w:spacing w:before="0" w:line="240" w:lineRule="auto"/>
        <w:ind w:left="1080" w:hanging="360"/>
        <w:rPr>
          <w:sz w:val="22"/>
          <w:szCs w:val="22"/>
        </w:rPr>
      </w:pPr>
      <w:r w:rsidRPr="00876B7C">
        <w:rPr>
          <w:sz w:val="22"/>
          <w:szCs w:val="22"/>
        </w:rPr>
        <w:t>(10) Deed restrictions. Prior to occupancy of an accessory dwelling unit, the property owner shall file with the County Recorder a deed restriction containing a reference to the deed under which the property was acquired by the owner and stating that:</w:t>
      </w:r>
    </w:p>
    <w:p w14:paraId="53574AAC" w14:textId="77777777" w:rsidR="00B542D4" w:rsidRPr="00876B7C" w:rsidRDefault="00B542D4" w:rsidP="00B542D4">
      <w:pPr>
        <w:pStyle w:val="Indent2Hanging"/>
        <w:numPr>
          <w:ilvl w:val="0"/>
          <w:numId w:val="139"/>
        </w:numPr>
        <w:tabs>
          <w:tab w:val="clear" w:pos="480"/>
        </w:tabs>
        <w:spacing w:before="0" w:line="240" w:lineRule="auto"/>
        <w:rPr>
          <w:sz w:val="22"/>
          <w:szCs w:val="22"/>
        </w:rPr>
      </w:pPr>
      <w:r w:rsidRPr="00876B7C">
        <w:rPr>
          <w:sz w:val="22"/>
          <w:szCs w:val="22"/>
        </w:rPr>
        <w:t>The accessory dwelling unit shall not be sold separately from the single family residence;</w:t>
      </w:r>
    </w:p>
    <w:p w14:paraId="56D8883E" w14:textId="77777777" w:rsidR="00B542D4" w:rsidRPr="00876B7C" w:rsidRDefault="00B542D4" w:rsidP="00B542D4">
      <w:pPr>
        <w:pStyle w:val="Indent2Hanging"/>
        <w:numPr>
          <w:ilvl w:val="0"/>
          <w:numId w:val="139"/>
        </w:numPr>
        <w:tabs>
          <w:tab w:val="clear" w:pos="480"/>
        </w:tabs>
        <w:spacing w:before="0" w:line="240" w:lineRule="auto"/>
        <w:rPr>
          <w:sz w:val="22"/>
          <w:szCs w:val="22"/>
        </w:rPr>
      </w:pPr>
      <w:r w:rsidRPr="00876B7C">
        <w:rPr>
          <w:sz w:val="22"/>
          <w:szCs w:val="22"/>
        </w:rPr>
        <w:t>The accessory dwelling unit shall not exceed 1200 square feet and shall comply with the development standards in Subsection (E);</w:t>
      </w:r>
    </w:p>
    <w:p w14:paraId="4BEF919B" w14:textId="77777777" w:rsidR="00B542D4" w:rsidRPr="00876B7C" w:rsidRDefault="00B542D4" w:rsidP="00B542D4">
      <w:pPr>
        <w:pStyle w:val="Indent2Hanging"/>
        <w:numPr>
          <w:ilvl w:val="0"/>
          <w:numId w:val="139"/>
        </w:numPr>
        <w:tabs>
          <w:tab w:val="clear" w:pos="480"/>
        </w:tabs>
        <w:spacing w:before="0" w:line="240" w:lineRule="auto"/>
        <w:rPr>
          <w:sz w:val="22"/>
          <w:szCs w:val="22"/>
        </w:rPr>
      </w:pPr>
      <w:r w:rsidRPr="00876B7C">
        <w:rPr>
          <w:sz w:val="22"/>
          <w:szCs w:val="22"/>
        </w:rPr>
        <w:t>The accessory dwelling unit shall be considered legal only so long as either the primary residence or the accessory dwelling unit is occupied by the owner of record of the property.  Such owner-occupancy, however, shall not be required if the property owner is a governmental agency, land trust or non-profit housing organization; and</w:t>
      </w:r>
    </w:p>
    <w:p w14:paraId="40B1D468" w14:textId="77777777" w:rsidR="00B542D4" w:rsidRPr="00876B7C" w:rsidRDefault="00B542D4" w:rsidP="00B542D4">
      <w:pPr>
        <w:pStyle w:val="Indent2Hanging"/>
        <w:numPr>
          <w:ilvl w:val="0"/>
          <w:numId w:val="139"/>
        </w:numPr>
        <w:tabs>
          <w:tab w:val="clear" w:pos="480"/>
        </w:tabs>
        <w:spacing w:before="0" w:line="240" w:lineRule="auto"/>
        <w:rPr>
          <w:sz w:val="22"/>
          <w:szCs w:val="22"/>
        </w:rPr>
      </w:pPr>
      <w:r w:rsidRPr="00876B7C">
        <w:rPr>
          <w:sz w:val="22"/>
          <w:szCs w:val="22"/>
        </w:rPr>
        <w:t>The restrictions shall run with the land and be binding upon any successor in ownership of the property. Lack of compliance shall void the approval of the accessory dwelling unit and may result in legal action against the property owner.</w:t>
      </w:r>
    </w:p>
    <w:p w14:paraId="012E5F3E" w14:textId="77777777" w:rsidR="00B542D4" w:rsidRPr="00876B7C" w:rsidRDefault="00B542D4" w:rsidP="00B542D4">
      <w:pPr>
        <w:pStyle w:val="Indent2Hanging"/>
        <w:tabs>
          <w:tab w:val="clear" w:pos="480"/>
        </w:tabs>
        <w:spacing w:before="0" w:line="240" w:lineRule="auto"/>
        <w:ind w:left="1440" w:hanging="360"/>
        <w:rPr>
          <w:sz w:val="22"/>
          <w:szCs w:val="22"/>
        </w:rPr>
      </w:pPr>
      <w:r w:rsidRPr="00876B7C">
        <w:rPr>
          <w:sz w:val="22"/>
          <w:szCs w:val="22"/>
        </w:rPr>
        <w:t>(e)</w:t>
      </w:r>
      <w:r w:rsidRPr="00876B7C">
        <w:rPr>
          <w:sz w:val="22"/>
          <w:szCs w:val="22"/>
        </w:rPr>
        <w:tab/>
        <w:t xml:space="preserve">The developer of a subdivision that includes accessory dwelling units shall record the deed restrictions required by this Subsection prior to the recordation of the Final Map or Parcel Map. Each lot with a accessory dwelling unit shall remain unoccupied until the </w:t>
      </w:r>
      <w:r w:rsidRPr="00876B7C">
        <w:rPr>
          <w:sz w:val="22"/>
          <w:szCs w:val="22"/>
        </w:rPr>
        <w:lastRenderedPageBreak/>
        <w:t>property transfers ownership, allowing for compliance with the recorded owner-occupancy restriction.</w:t>
      </w:r>
    </w:p>
    <w:p w14:paraId="6B088F9C" w14:textId="77777777" w:rsidR="00B542D4" w:rsidRPr="00876B7C" w:rsidRDefault="00B542D4" w:rsidP="00B542D4">
      <w:pPr>
        <w:pStyle w:val="Indent1Hanging"/>
        <w:tabs>
          <w:tab w:val="clear" w:pos="480"/>
        </w:tabs>
        <w:spacing w:before="0" w:line="240" w:lineRule="auto"/>
        <w:ind w:left="0" w:firstLine="360"/>
        <w:rPr>
          <w:bCs/>
          <w:sz w:val="22"/>
          <w:szCs w:val="22"/>
        </w:rPr>
      </w:pPr>
    </w:p>
    <w:p w14:paraId="427A3574" w14:textId="77777777" w:rsidR="00B542D4" w:rsidRPr="00876B7C" w:rsidRDefault="00B542D4" w:rsidP="00B542D4">
      <w:pPr>
        <w:pStyle w:val="Indent1Hanging"/>
        <w:tabs>
          <w:tab w:val="clear" w:pos="480"/>
        </w:tabs>
        <w:spacing w:before="0" w:line="240" w:lineRule="auto"/>
        <w:ind w:left="0" w:firstLine="360"/>
        <w:rPr>
          <w:sz w:val="22"/>
          <w:szCs w:val="22"/>
        </w:rPr>
      </w:pPr>
      <w:r w:rsidRPr="00876B7C">
        <w:rPr>
          <w:bCs/>
          <w:sz w:val="22"/>
          <w:szCs w:val="22"/>
        </w:rPr>
        <w:t>(G)</w:t>
      </w:r>
      <w:r w:rsidRPr="00876B7C">
        <w:rPr>
          <w:bCs/>
          <w:sz w:val="22"/>
          <w:szCs w:val="22"/>
        </w:rPr>
        <w:tab/>
        <w:t>Junior Accessory Unit.</w:t>
      </w:r>
      <w:r w:rsidRPr="00876B7C">
        <w:rPr>
          <w:sz w:val="22"/>
          <w:szCs w:val="22"/>
        </w:rPr>
        <w:t xml:space="preserve"> The following provisions are intended to set standards, in compliance with California Government Code Section 65852.22, for the development of junior accessory dwelling units so as to increase the supply of smaller and affordable housing while ensuring that such housing remains compatible with the existing neighborhood. It is not the intent of this Section to override lawful use restrictions as set forth in Conditions, Covenants and Restrictions. </w:t>
      </w:r>
    </w:p>
    <w:p w14:paraId="65618A2A" w14:textId="77777777" w:rsidR="00B542D4" w:rsidRPr="00876B7C" w:rsidRDefault="00B542D4" w:rsidP="00B542D4">
      <w:pPr>
        <w:pStyle w:val="Indent1Hanging"/>
        <w:numPr>
          <w:ilvl w:val="0"/>
          <w:numId w:val="140"/>
        </w:numPr>
        <w:tabs>
          <w:tab w:val="clear" w:pos="480"/>
        </w:tabs>
        <w:spacing w:before="0" w:line="240" w:lineRule="auto"/>
        <w:rPr>
          <w:sz w:val="22"/>
          <w:szCs w:val="22"/>
        </w:rPr>
      </w:pPr>
      <w:r w:rsidRPr="00876B7C">
        <w:rPr>
          <w:bCs/>
          <w:sz w:val="22"/>
          <w:szCs w:val="22"/>
        </w:rPr>
        <w:t>General requirements.</w:t>
      </w:r>
      <w:r w:rsidRPr="00876B7C">
        <w:rPr>
          <w:sz w:val="22"/>
          <w:szCs w:val="22"/>
        </w:rPr>
        <w:t xml:space="preserve"> A junior accessory dwelling unit:</w:t>
      </w:r>
    </w:p>
    <w:p w14:paraId="69FE6418" w14:textId="77777777" w:rsidR="00B542D4" w:rsidRPr="00876B7C" w:rsidRDefault="00B542D4" w:rsidP="00B542D4">
      <w:pPr>
        <w:pStyle w:val="Indent2Hanging"/>
        <w:numPr>
          <w:ilvl w:val="0"/>
          <w:numId w:val="141"/>
        </w:numPr>
        <w:tabs>
          <w:tab w:val="clear" w:pos="480"/>
        </w:tabs>
        <w:spacing w:before="0" w:line="240" w:lineRule="auto"/>
        <w:rPr>
          <w:sz w:val="22"/>
          <w:szCs w:val="22"/>
        </w:rPr>
      </w:pPr>
      <w:r w:rsidRPr="00876B7C">
        <w:rPr>
          <w:sz w:val="22"/>
          <w:szCs w:val="22"/>
        </w:rPr>
        <w:t>May be located on any R (Residential) Zone District lot that allows single family or multifamily dwellings and that contains only one single-family detached dwelling. Only one junior accessory dwelling unit and one standard accessory dwelling unit shall be permitted per parcel;</w:t>
      </w:r>
    </w:p>
    <w:p w14:paraId="5F52C9B4" w14:textId="77777777" w:rsidR="00B542D4" w:rsidRPr="00876B7C" w:rsidRDefault="00B542D4" w:rsidP="00B542D4">
      <w:pPr>
        <w:pStyle w:val="Indent2Hanging"/>
        <w:numPr>
          <w:ilvl w:val="0"/>
          <w:numId w:val="141"/>
        </w:numPr>
        <w:tabs>
          <w:tab w:val="clear" w:pos="480"/>
        </w:tabs>
        <w:spacing w:before="0" w:line="240" w:lineRule="auto"/>
        <w:rPr>
          <w:sz w:val="22"/>
          <w:szCs w:val="22"/>
        </w:rPr>
      </w:pPr>
      <w:r w:rsidRPr="00876B7C">
        <w:rPr>
          <w:sz w:val="22"/>
          <w:szCs w:val="22"/>
        </w:rPr>
        <w:t>May be located on any PD (Planned Development) Zone District lot wherein a Precise Plan allowing for the construction of junior accessory dwelling units has been approved. In all cases, the Precise Plan shall provide that only one junior accessory dwelling unit shall be permitted per parcel;</w:t>
      </w:r>
    </w:p>
    <w:p w14:paraId="0610E831" w14:textId="77777777" w:rsidR="00B542D4" w:rsidRPr="00876B7C" w:rsidRDefault="00B542D4" w:rsidP="00B542D4">
      <w:pPr>
        <w:pStyle w:val="Indent2Hanging"/>
        <w:numPr>
          <w:ilvl w:val="0"/>
          <w:numId w:val="141"/>
        </w:numPr>
        <w:tabs>
          <w:tab w:val="clear" w:pos="480"/>
        </w:tabs>
        <w:spacing w:before="0" w:line="240" w:lineRule="auto"/>
        <w:rPr>
          <w:sz w:val="22"/>
          <w:szCs w:val="22"/>
        </w:rPr>
      </w:pPr>
      <w:r w:rsidRPr="00876B7C">
        <w:rPr>
          <w:sz w:val="22"/>
          <w:szCs w:val="22"/>
        </w:rPr>
        <w:t xml:space="preserve">Is not subject to the density requirements of the </w:t>
      </w:r>
      <w:r>
        <w:rPr>
          <w:sz w:val="22"/>
          <w:szCs w:val="22"/>
        </w:rPr>
        <w:t>General Plan</w:t>
      </w:r>
      <w:r w:rsidRPr="00876B7C">
        <w:rPr>
          <w:sz w:val="22"/>
          <w:szCs w:val="22"/>
        </w:rPr>
        <w:t xml:space="preserve">, but shall otherwise be consistent with the </w:t>
      </w:r>
      <w:r>
        <w:rPr>
          <w:sz w:val="22"/>
          <w:szCs w:val="22"/>
        </w:rPr>
        <w:t>General Plan</w:t>
      </w:r>
      <w:r w:rsidRPr="00876B7C">
        <w:rPr>
          <w:sz w:val="22"/>
          <w:szCs w:val="22"/>
        </w:rPr>
        <w:t>’s principles, goals and policies.</w:t>
      </w:r>
    </w:p>
    <w:p w14:paraId="51A8658F" w14:textId="77777777" w:rsidR="00B542D4" w:rsidRPr="00876B7C" w:rsidRDefault="00B542D4" w:rsidP="00B542D4">
      <w:pPr>
        <w:pStyle w:val="Indent2Hanging"/>
        <w:numPr>
          <w:ilvl w:val="0"/>
          <w:numId w:val="141"/>
        </w:numPr>
        <w:tabs>
          <w:tab w:val="clear" w:pos="480"/>
        </w:tabs>
        <w:spacing w:before="0" w:line="240" w:lineRule="auto"/>
        <w:rPr>
          <w:sz w:val="22"/>
          <w:szCs w:val="22"/>
        </w:rPr>
      </w:pPr>
      <w:r w:rsidRPr="00876B7C">
        <w:rPr>
          <w:sz w:val="22"/>
          <w:szCs w:val="22"/>
        </w:rPr>
        <w:t>Shall not be allowed on, or adjacent to, real property that is listed in the California Register of Historic Places.</w:t>
      </w:r>
    </w:p>
    <w:p w14:paraId="444CFCE9" w14:textId="77777777" w:rsidR="00B542D4" w:rsidRPr="00876B7C" w:rsidRDefault="00B542D4" w:rsidP="00B542D4">
      <w:pPr>
        <w:pStyle w:val="Indent2Hanging"/>
        <w:numPr>
          <w:ilvl w:val="0"/>
          <w:numId w:val="141"/>
        </w:numPr>
        <w:tabs>
          <w:tab w:val="clear" w:pos="480"/>
        </w:tabs>
        <w:spacing w:before="0" w:line="240" w:lineRule="auto"/>
        <w:rPr>
          <w:sz w:val="22"/>
          <w:szCs w:val="22"/>
        </w:rPr>
      </w:pPr>
      <w:r w:rsidRPr="00876B7C">
        <w:rPr>
          <w:sz w:val="22"/>
          <w:szCs w:val="22"/>
        </w:rPr>
        <w:t>Shall not be used for rentals with terms of less than 30 days.</w:t>
      </w:r>
    </w:p>
    <w:p w14:paraId="588F47F1" w14:textId="77777777" w:rsidR="00B542D4" w:rsidRPr="00876B7C" w:rsidRDefault="00B542D4" w:rsidP="00B542D4">
      <w:pPr>
        <w:pStyle w:val="Indent2Hanging"/>
        <w:numPr>
          <w:ilvl w:val="0"/>
          <w:numId w:val="141"/>
        </w:numPr>
        <w:spacing w:before="0" w:line="240" w:lineRule="auto"/>
        <w:rPr>
          <w:sz w:val="22"/>
          <w:szCs w:val="22"/>
        </w:rPr>
      </w:pPr>
      <w:r w:rsidRPr="00876B7C">
        <w:rPr>
          <w:sz w:val="22"/>
          <w:szCs w:val="22"/>
        </w:rPr>
        <w:t>Shall not be sold separate from the primary residence.</w:t>
      </w:r>
    </w:p>
    <w:p w14:paraId="0BC7C577" w14:textId="77777777" w:rsidR="00B542D4" w:rsidRPr="00876B7C" w:rsidRDefault="00B542D4" w:rsidP="00B542D4">
      <w:pPr>
        <w:pStyle w:val="Indent2Hanging"/>
        <w:numPr>
          <w:ilvl w:val="0"/>
          <w:numId w:val="142"/>
        </w:numPr>
        <w:tabs>
          <w:tab w:val="clear" w:pos="480"/>
        </w:tabs>
        <w:spacing w:before="0" w:line="240" w:lineRule="auto"/>
        <w:rPr>
          <w:sz w:val="22"/>
          <w:szCs w:val="22"/>
        </w:rPr>
      </w:pPr>
      <w:r w:rsidRPr="00876B7C">
        <w:rPr>
          <w:bCs/>
          <w:sz w:val="22"/>
          <w:szCs w:val="22"/>
        </w:rPr>
        <w:t>Permit requirements.</w:t>
      </w:r>
      <w:r w:rsidRPr="00876B7C">
        <w:rPr>
          <w:sz w:val="22"/>
          <w:szCs w:val="22"/>
        </w:rPr>
        <w:t xml:space="preserve"> An application for a Zoning Administrator Permit to allow for a junior accessory dwelling unit that complies with all applicable requirements of this Section shall be approved ministerially.</w:t>
      </w:r>
    </w:p>
    <w:p w14:paraId="09EF22B4" w14:textId="77777777" w:rsidR="00B542D4" w:rsidRPr="00876B7C" w:rsidRDefault="00B542D4" w:rsidP="00B542D4">
      <w:pPr>
        <w:pStyle w:val="Indent1Hanging"/>
        <w:numPr>
          <w:ilvl w:val="0"/>
          <w:numId w:val="142"/>
        </w:numPr>
        <w:tabs>
          <w:tab w:val="clear" w:pos="480"/>
        </w:tabs>
        <w:spacing w:before="0" w:line="240" w:lineRule="auto"/>
        <w:rPr>
          <w:sz w:val="22"/>
          <w:szCs w:val="22"/>
        </w:rPr>
      </w:pPr>
      <w:r w:rsidRPr="00876B7C">
        <w:rPr>
          <w:sz w:val="22"/>
          <w:szCs w:val="22"/>
        </w:rPr>
        <w:t>Application and processing requirements.</w:t>
      </w:r>
    </w:p>
    <w:p w14:paraId="3612F6E8" w14:textId="77777777" w:rsidR="00B542D4" w:rsidRPr="00876B7C" w:rsidRDefault="00B542D4" w:rsidP="00B542D4">
      <w:pPr>
        <w:pStyle w:val="Indent2Hanging"/>
        <w:numPr>
          <w:ilvl w:val="0"/>
          <w:numId w:val="143"/>
        </w:numPr>
        <w:tabs>
          <w:tab w:val="clear" w:pos="480"/>
        </w:tabs>
        <w:spacing w:before="0" w:line="240" w:lineRule="auto"/>
        <w:rPr>
          <w:sz w:val="22"/>
          <w:szCs w:val="22"/>
        </w:rPr>
      </w:pPr>
      <w:r w:rsidRPr="00876B7C">
        <w:rPr>
          <w:sz w:val="22"/>
          <w:szCs w:val="22"/>
        </w:rPr>
        <w:t>Step One—Submittal. The application for a Zoning Administrator Permit to allow for a junior accessory dwelling unit shall be submitted to the Planning Department concurrent with an application for a building permit. In addition to the standard submittal requirements for a building permit, an application for a Zoning Administrator Permit to allow for a junior accessory dwelling unit shall include all of the following:</w:t>
      </w:r>
    </w:p>
    <w:p w14:paraId="1096FFDF" w14:textId="77777777" w:rsidR="00B542D4" w:rsidRPr="00876B7C" w:rsidRDefault="00B542D4" w:rsidP="00B542D4">
      <w:pPr>
        <w:pStyle w:val="Indent1Hanging"/>
        <w:numPr>
          <w:ilvl w:val="0"/>
          <w:numId w:val="144"/>
        </w:numPr>
        <w:tabs>
          <w:tab w:val="clear" w:pos="480"/>
        </w:tabs>
        <w:spacing w:before="0" w:line="240" w:lineRule="auto"/>
        <w:rPr>
          <w:bCs/>
          <w:sz w:val="22"/>
          <w:szCs w:val="22"/>
        </w:rPr>
      </w:pPr>
      <w:r w:rsidRPr="00876B7C">
        <w:rPr>
          <w:bCs/>
          <w:sz w:val="22"/>
          <w:szCs w:val="22"/>
        </w:rPr>
        <w:t xml:space="preserve">Plot plan. A plot plan, drawn to scale, showing the dimensions of the perimeter of the parcel proposed for the junior accessory dwelling unit; the location and dimensioned setbacks of all existing and proposed structures on the site and structures located within 50 feet of the site; all easements, building envelopes, and special requirements of the subdivision as shown on the Final Map and improvement plans, if any; and average slope calculations for the site. </w:t>
      </w:r>
    </w:p>
    <w:p w14:paraId="0BE2BC79" w14:textId="77777777" w:rsidR="00B542D4" w:rsidRPr="00876B7C" w:rsidRDefault="00B542D4" w:rsidP="00B542D4">
      <w:pPr>
        <w:pStyle w:val="Indent1Hanging"/>
        <w:numPr>
          <w:ilvl w:val="0"/>
          <w:numId w:val="144"/>
        </w:numPr>
        <w:tabs>
          <w:tab w:val="clear" w:pos="480"/>
        </w:tabs>
        <w:spacing w:before="0" w:line="240" w:lineRule="auto"/>
        <w:rPr>
          <w:bCs/>
          <w:sz w:val="22"/>
          <w:szCs w:val="22"/>
        </w:rPr>
      </w:pPr>
      <w:r w:rsidRPr="00876B7C">
        <w:rPr>
          <w:bCs/>
          <w:sz w:val="22"/>
          <w:szCs w:val="22"/>
        </w:rPr>
        <w:t>Floor plan. A floor plan, drawn to scale, showing the dimensions of each room, the area devoted to the junior accessory dwelling unit, and the resulting floor areas of the junior accessory dwelling unit and of the primary residence. The use of each room shall be identified, and the size and location of all windows and doors shall be clearly shown.  The plan shall identify whether separate or shared sanitation facilities are proposed.</w:t>
      </w:r>
    </w:p>
    <w:p w14:paraId="146512C0" w14:textId="77777777" w:rsidR="00B542D4" w:rsidRPr="00876B7C" w:rsidRDefault="00B542D4" w:rsidP="00B542D4">
      <w:pPr>
        <w:pStyle w:val="Indent1Hanging"/>
        <w:numPr>
          <w:ilvl w:val="0"/>
          <w:numId w:val="144"/>
        </w:numPr>
        <w:tabs>
          <w:tab w:val="clear" w:pos="480"/>
        </w:tabs>
        <w:spacing w:before="0" w:line="240" w:lineRule="auto"/>
        <w:rPr>
          <w:bCs/>
          <w:sz w:val="22"/>
          <w:szCs w:val="22"/>
        </w:rPr>
      </w:pPr>
      <w:r w:rsidRPr="00876B7C">
        <w:rPr>
          <w:bCs/>
          <w:sz w:val="22"/>
          <w:szCs w:val="22"/>
        </w:rPr>
        <w:t xml:space="preserve">Deed Restrictions.  Deed restrictions completed, signed and ready for recordation. </w:t>
      </w:r>
    </w:p>
    <w:p w14:paraId="048D0A59" w14:textId="77777777" w:rsidR="00B542D4" w:rsidRPr="00876B7C" w:rsidRDefault="00B542D4" w:rsidP="00B542D4">
      <w:pPr>
        <w:pStyle w:val="Indent1Hanging"/>
        <w:numPr>
          <w:ilvl w:val="0"/>
          <w:numId w:val="144"/>
        </w:numPr>
        <w:tabs>
          <w:tab w:val="clear" w:pos="480"/>
        </w:tabs>
        <w:spacing w:before="0" w:line="240" w:lineRule="auto"/>
        <w:rPr>
          <w:sz w:val="22"/>
          <w:szCs w:val="22"/>
        </w:rPr>
      </w:pPr>
      <w:r w:rsidRPr="00876B7C">
        <w:rPr>
          <w:sz w:val="22"/>
          <w:szCs w:val="22"/>
        </w:rPr>
        <w:t>Fee.  A fee corresponding to the fee for a Zoning Administrator Permit shall be paid at time of submittal.</w:t>
      </w:r>
    </w:p>
    <w:p w14:paraId="31D2AD75" w14:textId="77777777" w:rsidR="00B542D4" w:rsidRPr="00876B7C" w:rsidRDefault="00B542D4" w:rsidP="00B542D4">
      <w:pPr>
        <w:pStyle w:val="Indent2Hanging"/>
        <w:numPr>
          <w:ilvl w:val="0"/>
          <w:numId w:val="143"/>
        </w:numPr>
        <w:tabs>
          <w:tab w:val="clear" w:pos="480"/>
        </w:tabs>
        <w:spacing w:before="0" w:line="240" w:lineRule="auto"/>
        <w:rPr>
          <w:sz w:val="22"/>
          <w:szCs w:val="22"/>
        </w:rPr>
      </w:pPr>
      <w:r w:rsidRPr="00876B7C">
        <w:rPr>
          <w:sz w:val="22"/>
          <w:szCs w:val="22"/>
        </w:rPr>
        <w:t>Step two—Decision. The Department shall act on an application for a Zoning Administrator Permit to allow for a junior accessory dwelling unit within 120 days of submittal of a complete application.  A Zoning Administrator Permit to allow for a junior accessory dwelling unit shall be issued only if the proposed junior accessory dwelling unit complies with all applicable standards in this Section.</w:t>
      </w:r>
    </w:p>
    <w:p w14:paraId="7A553306" w14:textId="77777777" w:rsidR="00B542D4" w:rsidRPr="00876B7C" w:rsidRDefault="00B542D4" w:rsidP="00B542D4">
      <w:pPr>
        <w:pStyle w:val="Indent2Hanging"/>
        <w:numPr>
          <w:ilvl w:val="0"/>
          <w:numId w:val="143"/>
        </w:numPr>
        <w:tabs>
          <w:tab w:val="clear" w:pos="480"/>
        </w:tabs>
        <w:spacing w:before="0" w:line="240" w:lineRule="auto"/>
        <w:rPr>
          <w:sz w:val="22"/>
          <w:szCs w:val="22"/>
        </w:rPr>
      </w:pPr>
      <w:r w:rsidRPr="00876B7C">
        <w:rPr>
          <w:sz w:val="22"/>
          <w:szCs w:val="22"/>
        </w:rPr>
        <w:t>Utility Connection Fees.</w:t>
      </w:r>
    </w:p>
    <w:p w14:paraId="31935EFF" w14:textId="77777777" w:rsidR="00B542D4" w:rsidRPr="00876B7C" w:rsidRDefault="00B542D4" w:rsidP="00B542D4">
      <w:pPr>
        <w:pStyle w:val="Indent3Hanging"/>
        <w:tabs>
          <w:tab w:val="clear" w:pos="480"/>
        </w:tabs>
        <w:spacing w:before="0" w:line="240" w:lineRule="auto"/>
        <w:ind w:left="1800" w:hanging="360"/>
        <w:rPr>
          <w:bCs/>
          <w:sz w:val="22"/>
          <w:szCs w:val="22"/>
        </w:rPr>
      </w:pPr>
      <w:r w:rsidRPr="00876B7C">
        <w:rPr>
          <w:bCs/>
          <w:sz w:val="22"/>
          <w:szCs w:val="22"/>
        </w:rPr>
        <w:lastRenderedPageBreak/>
        <w:t>1.</w:t>
      </w:r>
      <w:r w:rsidRPr="00876B7C">
        <w:rPr>
          <w:bCs/>
          <w:sz w:val="22"/>
          <w:szCs w:val="22"/>
        </w:rPr>
        <w:tab/>
        <w:t>No new or separate utility connection and no connection fee for water, sewer, or power is required for a junior accessory dwelling unit.</w:t>
      </w:r>
    </w:p>
    <w:p w14:paraId="7DB0332D" w14:textId="77777777" w:rsidR="00B542D4" w:rsidRPr="00876B7C" w:rsidRDefault="00B542D4" w:rsidP="00B542D4">
      <w:pPr>
        <w:pStyle w:val="Indent1Hanging"/>
        <w:numPr>
          <w:ilvl w:val="0"/>
          <w:numId w:val="142"/>
        </w:numPr>
        <w:tabs>
          <w:tab w:val="clear" w:pos="480"/>
        </w:tabs>
        <w:spacing w:before="0" w:line="240" w:lineRule="auto"/>
        <w:rPr>
          <w:sz w:val="22"/>
          <w:szCs w:val="22"/>
        </w:rPr>
      </w:pPr>
      <w:r w:rsidRPr="00876B7C">
        <w:rPr>
          <w:sz w:val="22"/>
          <w:szCs w:val="22"/>
        </w:rPr>
        <w:t>Development standards. A Zoning Administrator Permit to allow for a junior accessory dwelling unit shall be issued only if the unit complies with the following development standards:</w:t>
      </w:r>
    </w:p>
    <w:p w14:paraId="6BA83DAE" w14:textId="77777777" w:rsidR="00B542D4" w:rsidRPr="00876B7C" w:rsidRDefault="00B542D4" w:rsidP="00B542D4">
      <w:pPr>
        <w:pStyle w:val="Indent2Hanging"/>
        <w:tabs>
          <w:tab w:val="clear" w:pos="480"/>
        </w:tabs>
        <w:spacing w:before="0" w:line="240" w:lineRule="auto"/>
        <w:ind w:left="1440" w:hanging="360"/>
        <w:rPr>
          <w:sz w:val="22"/>
          <w:szCs w:val="22"/>
        </w:rPr>
      </w:pPr>
      <w:r w:rsidRPr="00876B7C">
        <w:rPr>
          <w:sz w:val="22"/>
          <w:szCs w:val="22"/>
        </w:rPr>
        <w:t>(a)</w:t>
      </w:r>
      <w:r w:rsidRPr="00876B7C">
        <w:rPr>
          <w:sz w:val="22"/>
          <w:szCs w:val="22"/>
        </w:rPr>
        <w:tab/>
        <w:t xml:space="preserve">Maximum floor area. The junior accessory dwelling unit shall not exceed 500 square feet in area. </w:t>
      </w:r>
    </w:p>
    <w:p w14:paraId="305331A0" w14:textId="77777777" w:rsidR="00B542D4" w:rsidRPr="00876B7C" w:rsidRDefault="00B542D4" w:rsidP="00B542D4">
      <w:pPr>
        <w:pStyle w:val="Indent2Hanging"/>
        <w:numPr>
          <w:ilvl w:val="0"/>
          <w:numId w:val="145"/>
        </w:numPr>
        <w:tabs>
          <w:tab w:val="clear" w:pos="480"/>
        </w:tabs>
        <w:spacing w:before="0" w:line="240" w:lineRule="auto"/>
        <w:rPr>
          <w:sz w:val="22"/>
          <w:szCs w:val="22"/>
        </w:rPr>
      </w:pPr>
      <w:r w:rsidRPr="00876B7C">
        <w:rPr>
          <w:sz w:val="22"/>
          <w:szCs w:val="22"/>
        </w:rPr>
        <w:t>Existing development. The junior accessory dwelling unit shall be contained entirely within the existing walls of an existing single-family dwelling and shall utilize one of the existing bedrooms.</w:t>
      </w:r>
    </w:p>
    <w:p w14:paraId="02A392E2" w14:textId="77777777" w:rsidR="00B542D4" w:rsidRPr="00876B7C" w:rsidRDefault="00B542D4" w:rsidP="00B542D4">
      <w:pPr>
        <w:pStyle w:val="Indent2Hanging"/>
        <w:numPr>
          <w:ilvl w:val="0"/>
          <w:numId w:val="145"/>
        </w:numPr>
        <w:tabs>
          <w:tab w:val="clear" w:pos="480"/>
        </w:tabs>
        <w:spacing w:before="0" w:line="240" w:lineRule="auto"/>
        <w:rPr>
          <w:sz w:val="22"/>
          <w:szCs w:val="22"/>
        </w:rPr>
      </w:pPr>
      <w:r w:rsidRPr="00876B7C">
        <w:rPr>
          <w:sz w:val="22"/>
          <w:szCs w:val="22"/>
        </w:rPr>
        <w:t>Kitchen. The junior accessory dwelling unit must contain an efficiency kitchen with the minimum criteria:</w:t>
      </w:r>
    </w:p>
    <w:p w14:paraId="58468DB7" w14:textId="77777777" w:rsidR="00B542D4" w:rsidRPr="00876B7C" w:rsidRDefault="00B542D4" w:rsidP="00B542D4">
      <w:pPr>
        <w:pStyle w:val="Indent3Hanging"/>
        <w:numPr>
          <w:ilvl w:val="0"/>
          <w:numId w:val="146"/>
        </w:numPr>
        <w:tabs>
          <w:tab w:val="clear" w:pos="480"/>
        </w:tabs>
        <w:spacing w:before="0" w:line="240" w:lineRule="auto"/>
        <w:rPr>
          <w:bCs/>
          <w:sz w:val="22"/>
          <w:szCs w:val="22"/>
        </w:rPr>
      </w:pPr>
      <w:r w:rsidRPr="00876B7C">
        <w:rPr>
          <w:bCs/>
          <w:sz w:val="22"/>
          <w:szCs w:val="22"/>
        </w:rPr>
        <w:t xml:space="preserve">A sink with a maximum waste line diameter of 1.5 inches. </w:t>
      </w:r>
    </w:p>
    <w:p w14:paraId="25B7865E" w14:textId="77777777" w:rsidR="00B542D4" w:rsidRPr="00876B7C" w:rsidRDefault="00B542D4" w:rsidP="00B542D4">
      <w:pPr>
        <w:pStyle w:val="Indent3Hanging"/>
        <w:numPr>
          <w:ilvl w:val="0"/>
          <w:numId w:val="146"/>
        </w:numPr>
        <w:tabs>
          <w:tab w:val="clear" w:pos="480"/>
        </w:tabs>
        <w:spacing w:before="0" w:line="240" w:lineRule="auto"/>
        <w:rPr>
          <w:bCs/>
          <w:sz w:val="22"/>
          <w:szCs w:val="22"/>
        </w:rPr>
      </w:pPr>
      <w:r w:rsidRPr="00876B7C">
        <w:rPr>
          <w:bCs/>
          <w:sz w:val="22"/>
          <w:szCs w:val="22"/>
        </w:rPr>
        <w:t>A cooking facility with appliances that do not require electrical service greater than 120 volts, or natural or propane gas.</w:t>
      </w:r>
    </w:p>
    <w:p w14:paraId="0CAA8950" w14:textId="77777777" w:rsidR="00B542D4" w:rsidRPr="00876B7C" w:rsidRDefault="00B542D4" w:rsidP="00B542D4">
      <w:pPr>
        <w:pStyle w:val="Indent3Hanging"/>
        <w:tabs>
          <w:tab w:val="clear" w:pos="480"/>
        </w:tabs>
        <w:spacing w:before="0" w:line="240" w:lineRule="auto"/>
        <w:ind w:left="1800" w:hanging="360"/>
        <w:rPr>
          <w:bCs/>
          <w:sz w:val="22"/>
          <w:szCs w:val="22"/>
        </w:rPr>
      </w:pPr>
      <w:r w:rsidRPr="00876B7C">
        <w:rPr>
          <w:bCs/>
          <w:sz w:val="22"/>
          <w:szCs w:val="22"/>
        </w:rPr>
        <w:t>3.</w:t>
      </w:r>
      <w:r w:rsidRPr="00876B7C">
        <w:rPr>
          <w:bCs/>
          <w:sz w:val="22"/>
          <w:szCs w:val="22"/>
        </w:rPr>
        <w:tab/>
        <w:t>A food preparation counter and storage cabinets that are of reasonable size in relation to the size of the junior accessory dwelling unit.</w:t>
      </w:r>
    </w:p>
    <w:p w14:paraId="05626848" w14:textId="77777777" w:rsidR="00B542D4" w:rsidRPr="00876B7C" w:rsidRDefault="00B542D4" w:rsidP="00B542D4">
      <w:pPr>
        <w:pStyle w:val="Indent2Hanging"/>
        <w:tabs>
          <w:tab w:val="clear" w:pos="480"/>
        </w:tabs>
        <w:spacing w:before="0" w:line="240" w:lineRule="auto"/>
        <w:ind w:left="1350" w:hanging="360"/>
        <w:rPr>
          <w:sz w:val="22"/>
          <w:szCs w:val="22"/>
        </w:rPr>
      </w:pPr>
      <w:r w:rsidRPr="00876B7C">
        <w:rPr>
          <w:sz w:val="22"/>
          <w:szCs w:val="22"/>
        </w:rPr>
        <w:t>(d)</w:t>
      </w:r>
      <w:r w:rsidRPr="00876B7C">
        <w:rPr>
          <w:sz w:val="22"/>
          <w:szCs w:val="22"/>
        </w:rPr>
        <w:tab/>
        <w:t>Sanitation.  Bathroom facilities may be separate from or shared with the single family dwelling.</w:t>
      </w:r>
    </w:p>
    <w:p w14:paraId="2B4737B2" w14:textId="77777777" w:rsidR="00B542D4" w:rsidRPr="00876B7C" w:rsidRDefault="00B542D4" w:rsidP="00B542D4">
      <w:pPr>
        <w:pStyle w:val="Indent2Hanging"/>
        <w:tabs>
          <w:tab w:val="clear" w:pos="480"/>
        </w:tabs>
        <w:spacing w:before="0" w:line="240" w:lineRule="auto"/>
        <w:ind w:left="1350" w:hanging="360"/>
        <w:rPr>
          <w:sz w:val="22"/>
          <w:szCs w:val="22"/>
        </w:rPr>
      </w:pPr>
      <w:r w:rsidRPr="00876B7C">
        <w:rPr>
          <w:sz w:val="22"/>
          <w:szCs w:val="22"/>
        </w:rPr>
        <w:t>(e)</w:t>
      </w:r>
      <w:r w:rsidRPr="00876B7C">
        <w:rPr>
          <w:sz w:val="22"/>
          <w:szCs w:val="22"/>
        </w:rPr>
        <w:tab/>
        <w:t xml:space="preserve">Entrance.  The junior accessory dwelling unit shall include an exterior entrance separate from the main entrance to the single family dwelling, and an interior entry into the main living area.  The junior accessory dwelling unit may include a second interior doorway for sound attenuation.    </w:t>
      </w:r>
    </w:p>
    <w:p w14:paraId="66308193" w14:textId="77777777" w:rsidR="00B542D4" w:rsidRPr="00876B7C" w:rsidRDefault="00B542D4" w:rsidP="00B542D4">
      <w:pPr>
        <w:pStyle w:val="Indent2Hanging"/>
        <w:tabs>
          <w:tab w:val="clear" w:pos="480"/>
        </w:tabs>
        <w:spacing w:before="0" w:line="240" w:lineRule="auto"/>
        <w:ind w:left="1350" w:hanging="360"/>
        <w:rPr>
          <w:sz w:val="22"/>
          <w:szCs w:val="22"/>
        </w:rPr>
      </w:pPr>
      <w:r w:rsidRPr="00876B7C">
        <w:rPr>
          <w:sz w:val="22"/>
          <w:szCs w:val="22"/>
        </w:rPr>
        <w:t>(f)</w:t>
      </w:r>
      <w:r w:rsidRPr="00876B7C">
        <w:rPr>
          <w:sz w:val="22"/>
          <w:szCs w:val="22"/>
        </w:rPr>
        <w:tab/>
        <w:t xml:space="preserve">Parking. Off-street parking shall not be required for junior accessory dwelling units that meet the development standards. </w:t>
      </w:r>
    </w:p>
    <w:p w14:paraId="6DE7E367" w14:textId="77777777" w:rsidR="00B542D4" w:rsidRPr="00876B7C" w:rsidRDefault="00B542D4" w:rsidP="00B542D4">
      <w:pPr>
        <w:pStyle w:val="Indent1Hanging"/>
        <w:numPr>
          <w:ilvl w:val="0"/>
          <w:numId w:val="142"/>
        </w:numPr>
        <w:tabs>
          <w:tab w:val="clear" w:pos="480"/>
        </w:tabs>
        <w:spacing w:before="0" w:line="240" w:lineRule="auto"/>
        <w:rPr>
          <w:sz w:val="22"/>
          <w:szCs w:val="22"/>
        </w:rPr>
      </w:pPr>
      <w:r w:rsidRPr="00876B7C">
        <w:rPr>
          <w:sz w:val="22"/>
          <w:szCs w:val="22"/>
        </w:rPr>
        <w:t>Deed restrictions. Prior to occupancy of a junior accessory dwelling unit, the property owner shall file with the County Recorder a deed restriction containing a reference to the deed under which the property was acquired by the owner and stating that:</w:t>
      </w:r>
    </w:p>
    <w:p w14:paraId="740BE20C" w14:textId="77777777" w:rsidR="00B542D4" w:rsidRPr="00876B7C" w:rsidRDefault="00B542D4" w:rsidP="00B542D4">
      <w:pPr>
        <w:pStyle w:val="Indent1Hanging"/>
        <w:tabs>
          <w:tab w:val="clear" w:pos="480"/>
        </w:tabs>
        <w:spacing w:before="0" w:line="240" w:lineRule="auto"/>
        <w:ind w:left="1080" w:firstLine="0"/>
        <w:rPr>
          <w:sz w:val="22"/>
          <w:szCs w:val="22"/>
        </w:rPr>
      </w:pPr>
    </w:p>
    <w:p w14:paraId="06EBDB7A" w14:textId="77777777" w:rsidR="00B542D4" w:rsidRPr="00876B7C" w:rsidRDefault="00B542D4" w:rsidP="00B542D4">
      <w:pPr>
        <w:pStyle w:val="Indent2Hanging"/>
        <w:numPr>
          <w:ilvl w:val="0"/>
          <w:numId w:val="147"/>
        </w:numPr>
        <w:tabs>
          <w:tab w:val="clear" w:pos="480"/>
        </w:tabs>
        <w:spacing w:before="0" w:line="240" w:lineRule="auto"/>
        <w:rPr>
          <w:sz w:val="22"/>
          <w:szCs w:val="22"/>
        </w:rPr>
      </w:pPr>
      <w:r w:rsidRPr="00876B7C">
        <w:rPr>
          <w:sz w:val="22"/>
          <w:szCs w:val="22"/>
        </w:rPr>
        <w:t>The junior accessory dwelling unit shall not be sold separately from the single family residence;</w:t>
      </w:r>
    </w:p>
    <w:p w14:paraId="214F8734" w14:textId="77777777" w:rsidR="00B542D4" w:rsidRPr="00876B7C" w:rsidRDefault="00B542D4" w:rsidP="00B542D4">
      <w:pPr>
        <w:pStyle w:val="Indent2Hanging"/>
        <w:tabs>
          <w:tab w:val="clear" w:pos="480"/>
        </w:tabs>
        <w:spacing w:before="0" w:line="240" w:lineRule="auto"/>
        <w:ind w:left="1440" w:hanging="360"/>
        <w:rPr>
          <w:sz w:val="22"/>
          <w:szCs w:val="22"/>
        </w:rPr>
      </w:pPr>
      <w:r w:rsidRPr="00876B7C">
        <w:rPr>
          <w:sz w:val="22"/>
          <w:szCs w:val="22"/>
        </w:rPr>
        <w:t>(b)</w:t>
      </w:r>
      <w:r w:rsidRPr="00876B7C">
        <w:rPr>
          <w:sz w:val="22"/>
          <w:szCs w:val="22"/>
        </w:rPr>
        <w:tab/>
        <w:t>The junior accessory dwelling unit shall not exceed 500 square feet and shall comply with the development standards in Subsection F;</w:t>
      </w:r>
    </w:p>
    <w:p w14:paraId="03028BFE" w14:textId="77777777" w:rsidR="00B542D4" w:rsidRPr="00876B7C" w:rsidRDefault="00B542D4" w:rsidP="00B542D4">
      <w:pPr>
        <w:pStyle w:val="Indent2Hanging"/>
        <w:tabs>
          <w:tab w:val="clear" w:pos="480"/>
        </w:tabs>
        <w:spacing w:before="0" w:line="240" w:lineRule="auto"/>
        <w:ind w:left="1440" w:hanging="360"/>
        <w:rPr>
          <w:sz w:val="22"/>
          <w:szCs w:val="22"/>
        </w:rPr>
      </w:pPr>
      <w:r w:rsidRPr="00876B7C">
        <w:rPr>
          <w:sz w:val="22"/>
          <w:szCs w:val="22"/>
        </w:rPr>
        <w:t>(c)</w:t>
      </w:r>
      <w:r w:rsidRPr="00876B7C">
        <w:rPr>
          <w:sz w:val="22"/>
          <w:szCs w:val="22"/>
        </w:rPr>
        <w:tab/>
        <w:t>The junior accessory dwelling unit shall be considered legal only so long as either the primary residence or the junior accessory dwelling unit is occupied by the owner of record of the property.  Such owner-occupancy, however, shall not be required if the property owner is a governmental agency, land trust or non-profit housing organization; and</w:t>
      </w:r>
    </w:p>
    <w:p w14:paraId="13C1484C" w14:textId="77777777" w:rsidR="00B542D4" w:rsidRPr="00876B7C" w:rsidRDefault="00B542D4" w:rsidP="00B542D4">
      <w:pPr>
        <w:pStyle w:val="Indent2Hanging"/>
        <w:tabs>
          <w:tab w:val="clear" w:pos="480"/>
        </w:tabs>
        <w:spacing w:before="0" w:line="240" w:lineRule="auto"/>
        <w:ind w:left="1440" w:hanging="360"/>
        <w:rPr>
          <w:sz w:val="22"/>
          <w:szCs w:val="22"/>
        </w:rPr>
      </w:pPr>
      <w:r w:rsidRPr="00876B7C">
        <w:rPr>
          <w:sz w:val="22"/>
          <w:szCs w:val="22"/>
        </w:rPr>
        <w:t>(d)</w:t>
      </w:r>
      <w:r w:rsidRPr="00876B7C">
        <w:rPr>
          <w:sz w:val="22"/>
          <w:szCs w:val="22"/>
        </w:rPr>
        <w:tab/>
        <w:t>The restrictions shall run with the land and be binding upon any successor in ownership of the property. Lack of compliance shall void the approval of the junior accessory dwelling unit and may result in legal action against the property owner.</w:t>
      </w:r>
    </w:p>
    <w:p w14:paraId="78FF47DA" w14:textId="77777777" w:rsidR="00B542D4" w:rsidRPr="00876B7C" w:rsidRDefault="00B542D4" w:rsidP="00B542D4">
      <w:pPr>
        <w:numPr>
          <w:ilvl w:val="0"/>
          <w:numId w:val="145"/>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The developer of a subdivision that includes junior accessory dwelling units shall record the deed restrictions required by this Subsection prior to the recordation of the Final Map or Parcel Map. Each lot with a junior accessory dwelling unit shall remain unoccupied until the property transfers ownership, allowing for compliance with the recorded owner-occupancy restriction.</w:t>
      </w:r>
    </w:p>
    <w:p w14:paraId="74746888" w14:textId="77777777" w:rsidR="00B542D4" w:rsidRPr="00876B7C" w:rsidRDefault="00B542D4" w:rsidP="00B542D4">
      <w:pPr>
        <w:autoSpaceDE w:val="0"/>
        <w:autoSpaceDN w:val="0"/>
        <w:adjustRightInd w:val="0"/>
        <w:ind w:left="1440"/>
        <w:jc w:val="both"/>
        <w:rPr>
          <w:rFonts w:ascii="Times New Roman" w:hAnsi="Times New Roman"/>
          <w:sz w:val="22"/>
          <w:szCs w:val="22"/>
        </w:rPr>
      </w:pPr>
    </w:p>
    <w:p w14:paraId="30DB30CE" w14:textId="77777777" w:rsidR="00B542D4" w:rsidRPr="00876B7C" w:rsidRDefault="00B542D4" w:rsidP="00B542D4">
      <w:pPr>
        <w:pStyle w:val="Heading3"/>
        <w:spacing w:before="0" w:beforeAutospacing="0" w:after="0" w:afterAutospacing="0"/>
        <w:rPr>
          <w:sz w:val="22"/>
          <w:szCs w:val="22"/>
        </w:rPr>
      </w:pPr>
      <w:bookmarkStart w:id="317" w:name="_Toc506199082"/>
      <w:bookmarkStart w:id="318" w:name="_Toc506205122"/>
      <w:bookmarkStart w:id="319" w:name="_Toc506205444"/>
      <w:r w:rsidRPr="00876B7C">
        <w:rPr>
          <w:sz w:val="22"/>
          <w:szCs w:val="22"/>
        </w:rPr>
        <w:t>§ 10-3.549  SWIMMING POOLS</w:t>
      </w:r>
      <w:bookmarkEnd w:id="317"/>
      <w:bookmarkEnd w:id="318"/>
      <w:bookmarkEnd w:id="319"/>
      <w:r w:rsidRPr="00876B7C">
        <w:rPr>
          <w:sz w:val="22"/>
          <w:szCs w:val="22"/>
        </w:rPr>
        <w:t xml:space="preserve"> </w:t>
      </w:r>
    </w:p>
    <w:p w14:paraId="63EC0B00" w14:textId="77777777" w:rsidR="00B542D4" w:rsidRPr="00876B7C" w:rsidRDefault="00B542D4" w:rsidP="00B542D4">
      <w:pPr>
        <w:widowControl w:val="0"/>
        <w:jc w:val="both"/>
        <w:rPr>
          <w:rFonts w:ascii="Times New Roman" w:hAnsi="Times New Roman"/>
          <w:sz w:val="22"/>
          <w:szCs w:val="22"/>
        </w:rPr>
      </w:pPr>
    </w:p>
    <w:p w14:paraId="716EF9B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(A) A swimming pool may encroach into any required rear yard, but must be set back at least one (1) foot from any property line. </w:t>
      </w:r>
    </w:p>
    <w:p w14:paraId="496F6901" w14:textId="77777777" w:rsidR="00B542D4" w:rsidRPr="00876B7C" w:rsidRDefault="00B542D4" w:rsidP="00B542D4">
      <w:pPr>
        <w:widowControl w:val="0"/>
        <w:ind w:firstLine="450"/>
        <w:jc w:val="both"/>
        <w:rPr>
          <w:rFonts w:ascii="Times New Roman" w:hAnsi="Times New Roman"/>
          <w:sz w:val="22"/>
          <w:szCs w:val="22"/>
        </w:rPr>
      </w:pPr>
    </w:p>
    <w:p w14:paraId="521C1EC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(B) A swimming pool shall not encroach into any side yard setback, except where the side yard </w:t>
      </w:r>
      <w:r w:rsidRPr="00876B7C">
        <w:rPr>
          <w:rFonts w:ascii="Times New Roman" w:hAnsi="Times New Roman"/>
          <w:sz w:val="22"/>
          <w:szCs w:val="22"/>
        </w:rPr>
        <w:lastRenderedPageBreak/>
        <w:t>setback area is within the rear yard setback for the property in question, wherein the provisions of  § 10-3.548(A)  shall apply.</w:t>
      </w:r>
    </w:p>
    <w:p w14:paraId="1BD4D8B0" w14:textId="77777777" w:rsidR="00B542D4" w:rsidRPr="00876B7C" w:rsidRDefault="00B542D4" w:rsidP="00B542D4">
      <w:pPr>
        <w:widowControl w:val="0"/>
        <w:ind w:firstLine="450"/>
        <w:jc w:val="both"/>
        <w:rPr>
          <w:rFonts w:ascii="Times New Roman" w:hAnsi="Times New Roman"/>
          <w:sz w:val="22"/>
          <w:szCs w:val="22"/>
        </w:rPr>
      </w:pPr>
    </w:p>
    <w:p w14:paraId="4F89941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(C) A swimming pool shall not encroach into any front yard setback. </w:t>
      </w:r>
    </w:p>
    <w:p w14:paraId="6C03A42D" w14:textId="77777777" w:rsidR="00B542D4" w:rsidRPr="00876B7C" w:rsidRDefault="00B542D4" w:rsidP="00B542D4">
      <w:pPr>
        <w:ind w:firstLine="450"/>
        <w:rPr>
          <w:rFonts w:cs="Arial"/>
          <w:sz w:val="22"/>
          <w:szCs w:val="22"/>
        </w:rPr>
      </w:pPr>
    </w:p>
    <w:p w14:paraId="62BE406A" w14:textId="77777777" w:rsidR="00B542D4" w:rsidRPr="00876B7C" w:rsidRDefault="00B542D4" w:rsidP="00B542D4">
      <w:pPr>
        <w:pStyle w:val="Heading3"/>
        <w:spacing w:before="0" w:beforeAutospacing="0" w:after="0" w:afterAutospacing="0"/>
        <w:jc w:val="center"/>
        <w:rPr>
          <w:sz w:val="22"/>
          <w:szCs w:val="22"/>
        </w:rPr>
      </w:pPr>
      <w:r w:rsidRPr="00876B7C">
        <w:rPr>
          <w:rFonts w:cs="Arial"/>
        </w:rPr>
        <w:br w:type="page"/>
      </w:r>
      <w:bookmarkStart w:id="320" w:name="_Toc506199083"/>
      <w:bookmarkStart w:id="321" w:name="_Toc506205123"/>
      <w:bookmarkStart w:id="322" w:name="_Toc506205445"/>
      <w:r w:rsidRPr="00876B7C">
        <w:rPr>
          <w:sz w:val="22"/>
          <w:szCs w:val="22"/>
        </w:rPr>
        <w:lastRenderedPageBreak/>
        <w:t>MULTIPLE FAMILY RESIDENTIAL ZONE DISTRICTS</w:t>
      </w:r>
      <w:bookmarkEnd w:id="320"/>
      <w:bookmarkEnd w:id="321"/>
      <w:bookmarkEnd w:id="322"/>
    </w:p>
    <w:p w14:paraId="37BA1C44" w14:textId="77777777" w:rsidR="00B542D4" w:rsidRPr="00876B7C" w:rsidRDefault="00B542D4" w:rsidP="00B542D4">
      <w:pPr>
        <w:jc w:val="both"/>
        <w:rPr>
          <w:rFonts w:ascii="Times New Roman" w:hAnsi="Times New Roman"/>
          <w:b/>
          <w:sz w:val="22"/>
          <w:szCs w:val="22"/>
        </w:rPr>
      </w:pPr>
    </w:p>
    <w:p w14:paraId="79DB3CE8" w14:textId="77777777" w:rsidR="00B542D4" w:rsidRPr="00876B7C" w:rsidRDefault="00B542D4" w:rsidP="00B542D4">
      <w:pPr>
        <w:pStyle w:val="Heading3"/>
        <w:spacing w:before="0" w:beforeAutospacing="0" w:after="0" w:afterAutospacing="0"/>
        <w:rPr>
          <w:sz w:val="22"/>
          <w:szCs w:val="22"/>
        </w:rPr>
      </w:pPr>
      <w:bookmarkStart w:id="323" w:name="_Toc506199084"/>
      <w:bookmarkStart w:id="324" w:name="_Toc506205124"/>
      <w:bookmarkStart w:id="325" w:name="_Toc506205446"/>
      <w:r w:rsidRPr="00876B7C">
        <w:rPr>
          <w:sz w:val="22"/>
          <w:szCs w:val="22"/>
        </w:rPr>
        <w:t>§ 10-3.550  R3 (MEDIUM DENSITY MULTIPLE FAMILY RESIDENTIAL) ZONE DISTRICT</w:t>
      </w:r>
      <w:bookmarkEnd w:id="323"/>
      <w:bookmarkEnd w:id="324"/>
      <w:bookmarkEnd w:id="325"/>
    </w:p>
    <w:p w14:paraId="6ABC992C" w14:textId="77777777" w:rsidR="00B542D4" w:rsidRPr="00876B7C" w:rsidRDefault="00B542D4" w:rsidP="00B542D4">
      <w:pPr>
        <w:jc w:val="both"/>
        <w:rPr>
          <w:rFonts w:ascii="Times New Roman" w:hAnsi="Times New Roman"/>
          <w:b/>
          <w:sz w:val="22"/>
          <w:szCs w:val="22"/>
        </w:rPr>
      </w:pPr>
    </w:p>
    <w:p w14:paraId="604D27CA"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The R3 zoning district is intended for areas appropriate for multi-family housing, and is suitable near activity centers and along major thoroughfares. This zoning district allows for attached multiple family residential development such as apartment complexes.  Detached single family development is not anticipated to occur in the R3 Zone District, instead being compatible within the R2 Zone District.  R3 development is also an important part of a Village Center (</w:t>
      </w:r>
      <w:r>
        <w:rPr>
          <w:rFonts w:ascii="Times New Roman" w:hAnsi="Times New Roman"/>
          <w:sz w:val="22"/>
          <w:szCs w:val="22"/>
        </w:rPr>
        <w:t>General Plan</w:t>
      </w:r>
      <w:r w:rsidRPr="00876B7C">
        <w:rPr>
          <w:rFonts w:ascii="Times New Roman" w:hAnsi="Times New Roman"/>
          <w:sz w:val="22"/>
          <w:szCs w:val="22"/>
        </w:rPr>
        <w:t xml:space="preserve">, Land Use Element).  The allowable density ranges from 7.1 to 15 dwelling units per acre. The R3 Zone District is consistent with the Medium Density Residential (MD) land use classification of the </w:t>
      </w:r>
      <w:r>
        <w:rPr>
          <w:rFonts w:ascii="Times New Roman" w:hAnsi="Times New Roman"/>
          <w:sz w:val="22"/>
          <w:szCs w:val="22"/>
        </w:rPr>
        <w:t>General Plan</w:t>
      </w:r>
      <w:r w:rsidRPr="00876B7C">
        <w:rPr>
          <w:rFonts w:ascii="Times New Roman" w:hAnsi="Times New Roman"/>
          <w:sz w:val="22"/>
          <w:szCs w:val="22"/>
        </w:rPr>
        <w:t>.</w:t>
      </w:r>
    </w:p>
    <w:p w14:paraId="0AFC656D" w14:textId="77777777" w:rsidR="00B542D4" w:rsidRPr="00876B7C" w:rsidRDefault="00B542D4" w:rsidP="00B542D4">
      <w:pPr>
        <w:rPr>
          <w:rFonts w:cs="Arial"/>
          <w:sz w:val="22"/>
          <w:szCs w:val="22"/>
        </w:rPr>
      </w:pPr>
    </w:p>
    <w:p w14:paraId="0FCBAF70" w14:textId="77777777" w:rsidR="00B542D4" w:rsidRPr="00876B7C" w:rsidRDefault="00B542D4" w:rsidP="00B542D4">
      <w:pPr>
        <w:pStyle w:val="Heading3"/>
        <w:spacing w:before="0" w:beforeAutospacing="0" w:after="0" w:afterAutospacing="0"/>
        <w:rPr>
          <w:sz w:val="22"/>
          <w:szCs w:val="22"/>
        </w:rPr>
      </w:pPr>
      <w:bookmarkStart w:id="326" w:name="_Toc506199085"/>
      <w:bookmarkStart w:id="327" w:name="_Toc506205125"/>
      <w:bookmarkStart w:id="328" w:name="_Toc506205447"/>
      <w:r w:rsidRPr="00876B7C">
        <w:rPr>
          <w:sz w:val="22"/>
          <w:szCs w:val="22"/>
        </w:rPr>
        <w:t>§ 10-3.551  DIMENSIONAL STANDARDS – R3 ZONE DISTRICT</w:t>
      </w:r>
      <w:bookmarkEnd w:id="326"/>
      <w:bookmarkEnd w:id="327"/>
      <w:bookmarkEnd w:id="328"/>
    </w:p>
    <w:p w14:paraId="14160EF1" w14:textId="77777777" w:rsidR="00B542D4" w:rsidRPr="00876B7C" w:rsidRDefault="00B542D4" w:rsidP="00B542D4">
      <w:pPr>
        <w:jc w:val="both"/>
        <w:rPr>
          <w:rFonts w:ascii="Times New Roman" w:hAnsi="Times New Roman"/>
          <w:b/>
          <w:sz w:val="22"/>
          <w:szCs w:val="22"/>
        </w:rPr>
      </w:pPr>
    </w:p>
    <w:p w14:paraId="2D47F05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The following dimensional standards shall apply to all land and structures in the R3 (Medium Density Multiple Family Residential) Zone District.  All new subdivision of land, new development, new land uses, and alterations to existing land uses, structures, and site improvements, shall be designed, constructed, and/or established in compliance with the following regulations, except the activities and land uses specified in § 10-3.503 (Exemptions – Residential Zones).  </w:t>
      </w:r>
    </w:p>
    <w:p w14:paraId="3BDB392E" w14:textId="77777777" w:rsidR="00B542D4" w:rsidRPr="00876B7C" w:rsidRDefault="00B542D4" w:rsidP="00B542D4">
      <w:pPr>
        <w:ind w:firstLine="450"/>
        <w:jc w:val="both"/>
        <w:rPr>
          <w:rFonts w:ascii="Times New Roman" w:hAnsi="Times New Roman"/>
          <w:sz w:val="22"/>
          <w:szCs w:val="22"/>
        </w:rPr>
      </w:pPr>
    </w:p>
    <w:p w14:paraId="642D66C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Existing R3 parcels not consistent with the standards set forth below shall be considered existing non-conforming parcels. All lots henceforth created in the R3 Zone District shall comply with the following lot dimensional standards;</w:t>
      </w:r>
    </w:p>
    <w:p w14:paraId="3CCE0FE1" w14:textId="77777777" w:rsidR="00B542D4" w:rsidRPr="00876B7C" w:rsidRDefault="00B542D4" w:rsidP="00B542D4">
      <w:pPr>
        <w:ind w:firstLine="450"/>
        <w:rPr>
          <w:rFonts w:ascii="Times New Roman" w:hAnsi="Times New Roman"/>
          <w:sz w:val="22"/>
          <w:szCs w:val="22"/>
        </w:rPr>
      </w:pPr>
    </w:p>
    <w:tbl>
      <w:tblPr>
        <w:tblW w:w="9275" w:type="dxa"/>
        <w:jc w:val="center"/>
        <w:tblLook w:val="0000" w:firstRow="0" w:lastRow="0" w:firstColumn="0" w:lastColumn="0" w:noHBand="0" w:noVBand="0"/>
      </w:tblPr>
      <w:tblGrid>
        <w:gridCol w:w="5141"/>
        <w:gridCol w:w="1856"/>
        <w:gridCol w:w="2278"/>
      </w:tblGrid>
      <w:tr w:rsidR="00B542D4" w:rsidRPr="00876B7C" w14:paraId="3F390C85" w14:textId="77777777" w:rsidTr="00482220">
        <w:trPr>
          <w:trHeight w:val="316"/>
          <w:jc w:val="center"/>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14:paraId="48440E2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Table 10-3.551</w:t>
            </w:r>
          </w:p>
        </w:tc>
        <w:tc>
          <w:tcPr>
            <w:tcW w:w="1856" w:type="dxa"/>
            <w:tcBorders>
              <w:top w:val="single" w:sz="4" w:space="0" w:color="auto"/>
              <w:left w:val="single" w:sz="4" w:space="0" w:color="auto"/>
              <w:bottom w:val="single" w:sz="4" w:space="0" w:color="auto"/>
              <w:right w:val="single" w:sz="4" w:space="0" w:color="auto"/>
            </w:tcBorders>
            <w:vAlign w:val="center"/>
          </w:tcPr>
          <w:p w14:paraId="75E062E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R3</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C3E5B1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Reference</w:t>
            </w:r>
          </w:p>
        </w:tc>
      </w:tr>
      <w:tr w:rsidR="00B542D4" w:rsidRPr="00876B7C" w14:paraId="51658712"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0AA226A2"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Minimum Lot Area </w:t>
            </w:r>
          </w:p>
        </w:tc>
        <w:tc>
          <w:tcPr>
            <w:tcW w:w="1856" w:type="dxa"/>
            <w:tcBorders>
              <w:top w:val="single" w:sz="4" w:space="0" w:color="auto"/>
              <w:left w:val="single" w:sz="4" w:space="0" w:color="auto"/>
              <w:bottom w:val="single" w:sz="4" w:space="0" w:color="auto"/>
              <w:right w:val="single" w:sz="4" w:space="0" w:color="auto"/>
            </w:tcBorders>
            <w:vAlign w:val="center"/>
          </w:tcPr>
          <w:p w14:paraId="09B0BFF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7500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CC01EAC" w14:textId="77777777" w:rsidR="00B542D4" w:rsidRPr="00876B7C" w:rsidRDefault="00B542D4" w:rsidP="00482220">
            <w:pPr>
              <w:jc w:val="center"/>
              <w:rPr>
                <w:rFonts w:ascii="Times New Roman" w:hAnsi="Times New Roman"/>
                <w:bCs/>
                <w:color w:val="333333"/>
                <w:sz w:val="22"/>
                <w:szCs w:val="22"/>
              </w:rPr>
            </w:pPr>
          </w:p>
        </w:tc>
      </w:tr>
      <w:tr w:rsidR="00B542D4" w:rsidRPr="00876B7C" w14:paraId="6B6AC726"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3EFBAE8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Area per dwelling unit (sq. ft.)</w:t>
            </w:r>
          </w:p>
        </w:tc>
        <w:tc>
          <w:tcPr>
            <w:tcW w:w="1856" w:type="dxa"/>
            <w:tcBorders>
              <w:top w:val="single" w:sz="4" w:space="0" w:color="auto"/>
              <w:left w:val="single" w:sz="4" w:space="0" w:color="auto"/>
              <w:bottom w:val="single" w:sz="4" w:space="0" w:color="auto"/>
              <w:right w:val="single" w:sz="4" w:space="0" w:color="auto"/>
            </w:tcBorders>
            <w:vAlign w:val="center"/>
          </w:tcPr>
          <w:p w14:paraId="58636DF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2400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797DD53F" w14:textId="77777777" w:rsidR="00B542D4" w:rsidRPr="00876B7C" w:rsidRDefault="00B542D4" w:rsidP="00482220">
            <w:pPr>
              <w:jc w:val="center"/>
              <w:rPr>
                <w:rFonts w:ascii="Times New Roman" w:hAnsi="Times New Roman"/>
                <w:bCs/>
                <w:color w:val="333333"/>
                <w:sz w:val="22"/>
                <w:szCs w:val="22"/>
              </w:rPr>
            </w:pPr>
          </w:p>
        </w:tc>
      </w:tr>
      <w:tr w:rsidR="00B542D4" w:rsidRPr="00876B7C" w14:paraId="6D4BDA90"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A66E0FB"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Average Lot Area per dwelling unit (sq. ft.)</w:t>
            </w:r>
          </w:p>
        </w:tc>
        <w:tc>
          <w:tcPr>
            <w:tcW w:w="1856" w:type="dxa"/>
            <w:tcBorders>
              <w:top w:val="single" w:sz="4" w:space="0" w:color="auto"/>
              <w:left w:val="single" w:sz="4" w:space="0" w:color="auto"/>
              <w:bottom w:val="single" w:sz="4" w:space="0" w:color="auto"/>
              <w:right w:val="single" w:sz="4" w:space="0" w:color="auto"/>
            </w:tcBorders>
            <w:vAlign w:val="center"/>
          </w:tcPr>
          <w:p w14:paraId="57D1F7D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3500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2D1DDA4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8515849"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120CC16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Area per dwelling unit (sq. ft.)</w:t>
            </w:r>
          </w:p>
        </w:tc>
        <w:tc>
          <w:tcPr>
            <w:tcW w:w="1856" w:type="dxa"/>
            <w:tcBorders>
              <w:top w:val="single" w:sz="4" w:space="0" w:color="auto"/>
              <w:left w:val="single" w:sz="4" w:space="0" w:color="auto"/>
              <w:bottom w:val="single" w:sz="4" w:space="0" w:color="auto"/>
              <w:right w:val="single" w:sz="4" w:space="0" w:color="auto"/>
            </w:tcBorders>
            <w:vAlign w:val="center"/>
          </w:tcPr>
          <w:p w14:paraId="0E65107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6000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6369DD2" w14:textId="77777777" w:rsidR="00B542D4" w:rsidRPr="00876B7C" w:rsidRDefault="00B542D4" w:rsidP="00482220">
            <w:pPr>
              <w:jc w:val="center"/>
              <w:rPr>
                <w:rFonts w:ascii="Times New Roman" w:hAnsi="Times New Roman"/>
                <w:bCs/>
                <w:color w:val="333333"/>
                <w:sz w:val="22"/>
                <w:szCs w:val="22"/>
              </w:rPr>
            </w:pPr>
          </w:p>
        </w:tc>
      </w:tr>
      <w:tr w:rsidR="00B542D4" w:rsidRPr="00876B7C" w14:paraId="372A039E"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33B4979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Interior Lot</w:t>
            </w:r>
          </w:p>
        </w:tc>
        <w:tc>
          <w:tcPr>
            <w:tcW w:w="1856" w:type="dxa"/>
            <w:tcBorders>
              <w:top w:val="single" w:sz="4" w:space="0" w:color="auto"/>
              <w:left w:val="single" w:sz="4" w:space="0" w:color="auto"/>
              <w:bottom w:val="single" w:sz="4" w:space="0" w:color="auto"/>
              <w:right w:val="single" w:sz="4" w:space="0" w:color="auto"/>
            </w:tcBorders>
            <w:vAlign w:val="center"/>
          </w:tcPr>
          <w:p w14:paraId="3227BEF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9D4E38A"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DC7D002"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61D9A01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Corner Lot</w:t>
            </w:r>
          </w:p>
        </w:tc>
        <w:tc>
          <w:tcPr>
            <w:tcW w:w="1856" w:type="dxa"/>
            <w:tcBorders>
              <w:top w:val="single" w:sz="4" w:space="0" w:color="auto"/>
              <w:left w:val="single" w:sz="4" w:space="0" w:color="auto"/>
              <w:bottom w:val="single" w:sz="4" w:space="0" w:color="auto"/>
              <w:right w:val="single" w:sz="4" w:space="0" w:color="auto"/>
            </w:tcBorders>
            <w:vAlign w:val="center"/>
          </w:tcPr>
          <w:p w14:paraId="74E0389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70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8E82B0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(C)</w:t>
            </w:r>
          </w:p>
        </w:tc>
      </w:tr>
      <w:tr w:rsidR="00B542D4" w:rsidRPr="00876B7C" w14:paraId="4DE88D3A" w14:textId="77777777" w:rsidTr="00482220">
        <w:trPr>
          <w:trHeight w:val="329"/>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5583D17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Reverse Corner Lot</w:t>
            </w:r>
          </w:p>
        </w:tc>
        <w:tc>
          <w:tcPr>
            <w:tcW w:w="1856" w:type="dxa"/>
            <w:tcBorders>
              <w:top w:val="single" w:sz="4" w:space="0" w:color="auto"/>
              <w:left w:val="single" w:sz="4" w:space="0" w:color="auto"/>
              <w:bottom w:val="single" w:sz="4" w:space="0" w:color="auto"/>
              <w:right w:val="single" w:sz="4" w:space="0" w:color="auto"/>
            </w:tcBorders>
            <w:vAlign w:val="center"/>
          </w:tcPr>
          <w:p w14:paraId="3D079BE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75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7F57078"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(C)</w:t>
            </w:r>
          </w:p>
        </w:tc>
      </w:tr>
      <w:tr w:rsidR="00B542D4" w:rsidRPr="00876B7C" w14:paraId="47934591"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6D7EB78B"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Curved or Cul-de-sac Lot</w:t>
            </w:r>
          </w:p>
        </w:tc>
        <w:tc>
          <w:tcPr>
            <w:tcW w:w="1856" w:type="dxa"/>
            <w:tcBorders>
              <w:top w:val="single" w:sz="4" w:space="0" w:color="auto"/>
              <w:left w:val="single" w:sz="4" w:space="0" w:color="auto"/>
              <w:bottom w:val="single" w:sz="4" w:space="0" w:color="auto"/>
              <w:right w:val="single" w:sz="4" w:space="0" w:color="auto"/>
            </w:tcBorders>
            <w:vAlign w:val="center"/>
          </w:tcPr>
          <w:p w14:paraId="315448A8"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97423EF"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09CB4EF"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7E098E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Depth (feet)</w:t>
            </w:r>
          </w:p>
        </w:tc>
        <w:tc>
          <w:tcPr>
            <w:tcW w:w="1856" w:type="dxa"/>
            <w:tcBorders>
              <w:top w:val="single" w:sz="4" w:space="0" w:color="auto"/>
              <w:left w:val="single" w:sz="4" w:space="0" w:color="auto"/>
              <w:bottom w:val="single" w:sz="4" w:space="0" w:color="auto"/>
              <w:right w:val="single" w:sz="4" w:space="0" w:color="auto"/>
            </w:tcBorders>
            <w:vAlign w:val="center"/>
          </w:tcPr>
          <w:p w14:paraId="7E57A05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120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2AF780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7C065BC4"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36D5E92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Depth to Width Ratio</w:t>
            </w:r>
          </w:p>
        </w:tc>
        <w:tc>
          <w:tcPr>
            <w:tcW w:w="1856" w:type="dxa"/>
            <w:tcBorders>
              <w:top w:val="single" w:sz="4" w:space="0" w:color="auto"/>
              <w:left w:val="single" w:sz="4" w:space="0" w:color="auto"/>
              <w:bottom w:val="single" w:sz="4" w:space="0" w:color="auto"/>
              <w:right w:val="single" w:sz="4" w:space="0" w:color="auto"/>
            </w:tcBorders>
            <w:vAlign w:val="center"/>
          </w:tcPr>
          <w:p w14:paraId="475D593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334CF6C" w14:textId="77777777" w:rsidR="00B542D4" w:rsidRPr="00876B7C" w:rsidRDefault="00B542D4" w:rsidP="00482220">
            <w:pPr>
              <w:jc w:val="center"/>
              <w:rPr>
                <w:rFonts w:ascii="Times New Roman" w:hAnsi="Times New Roman"/>
                <w:bCs/>
                <w:color w:val="333333"/>
                <w:sz w:val="22"/>
                <w:szCs w:val="22"/>
              </w:rPr>
            </w:pPr>
          </w:p>
        </w:tc>
      </w:tr>
      <w:tr w:rsidR="00B542D4" w:rsidRPr="00876B7C" w14:paraId="19814630"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1AFB5FD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Standard Front yard Setback</w:t>
            </w:r>
          </w:p>
        </w:tc>
        <w:tc>
          <w:tcPr>
            <w:tcW w:w="1856" w:type="dxa"/>
            <w:tcBorders>
              <w:top w:val="single" w:sz="4" w:space="0" w:color="auto"/>
              <w:left w:val="single" w:sz="4" w:space="0" w:color="auto"/>
              <w:bottom w:val="single" w:sz="4" w:space="0" w:color="auto"/>
              <w:right w:val="single" w:sz="4" w:space="0" w:color="auto"/>
            </w:tcBorders>
            <w:vAlign w:val="center"/>
          </w:tcPr>
          <w:p w14:paraId="3899B69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7BFFA59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(D)</w:t>
            </w:r>
          </w:p>
        </w:tc>
      </w:tr>
      <w:tr w:rsidR="00B542D4" w:rsidRPr="00876B7C" w14:paraId="20225937"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0F6E644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(Interior)</w:t>
            </w:r>
          </w:p>
        </w:tc>
        <w:tc>
          <w:tcPr>
            <w:tcW w:w="1856" w:type="dxa"/>
            <w:tcBorders>
              <w:top w:val="single" w:sz="4" w:space="0" w:color="auto"/>
              <w:left w:val="single" w:sz="4" w:space="0" w:color="auto"/>
              <w:bottom w:val="single" w:sz="4" w:space="0" w:color="auto"/>
              <w:right w:val="single" w:sz="4" w:space="0" w:color="auto"/>
            </w:tcBorders>
            <w:vAlign w:val="center"/>
          </w:tcPr>
          <w:p w14:paraId="190A8EA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45105F3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(G)</w:t>
            </w:r>
          </w:p>
        </w:tc>
      </w:tr>
      <w:tr w:rsidR="00B542D4" w:rsidRPr="00876B7C" w14:paraId="1EC7E6C3"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60C5535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Minimum Side yard Setback (Corner) </w:t>
            </w:r>
          </w:p>
        </w:tc>
        <w:tc>
          <w:tcPr>
            <w:tcW w:w="1856" w:type="dxa"/>
            <w:tcBorders>
              <w:top w:val="single" w:sz="4" w:space="0" w:color="auto"/>
              <w:left w:val="single" w:sz="4" w:space="0" w:color="auto"/>
              <w:bottom w:val="single" w:sz="4" w:space="0" w:color="auto"/>
              <w:right w:val="single" w:sz="4" w:space="0" w:color="auto"/>
            </w:tcBorders>
            <w:vAlign w:val="center"/>
          </w:tcPr>
          <w:p w14:paraId="0D1B31E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75764E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(D)</w:t>
            </w:r>
          </w:p>
        </w:tc>
      </w:tr>
      <w:tr w:rsidR="00B542D4" w:rsidRPr="00876B7C" w14:paraId="10EAFE86"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5EC9AA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(Reverse Corner)</w:t>
            </w:r>
          </w:p>
        </w:tc>
        <w:tc>
          <w:tcPr>
            <w:tcW w:w="1856" w:type="dxa"/>
            <w:tcBorders>
              <w:top w:val="single" w:sz="4" w:space="0" w:color="auto"/>
              <w:left w:val="single" w:sz="4" w:space="0" w:color="auto"/>
              <w:bottom w:val="single" w:sz="4" w:space="0" w:color="auto"/>
              <w:right w:val="single" w:sz="4" w:space="0" w:color="auto"/>
            </w:tcBorders>
            <w:vAlign w:val="center"/>
          </w:tcPr>
          <w:p w14:paraId="10F70F3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7110146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(D)</w:t>
            </w:r>
          </w:p>
        </w:tc>
      </w:tr>
      <w:tr w:rsidR="00B542D4" w:rsidRPr="00876B7C" w14:paraId="14500114"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2233052B"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Rear yard Setback</w:t>
            </w:r>
          </w:p>
        </w:tc>
        <w:tc>
          <w:tcPr>
            <w:tcW w:w="1856" w:type="dxa"/>
            <w:tcBorders>
              <w:top w:val="single" w:sz="4" w:space="0" w:color="auto"/>
              <w:left w:val="single" w:sz="4" w:space="0" w:color="auto"/>
              <w:bottom w:val="single" w:sz="4" w:space="0" w:color="auto"/>
              <w:right w:val="single" w:sz="4" w:space="0" w:color="auto"/>
            </w:tcBorders>
            <w:vAlign w:val="center"/>
          </w:tcPr>
          <w:p w14:paraId="1A59F5BA"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8348F67" w14:textId="77777777" w:rsidR="00B542D4" w:rsidRPr="00876B7C" w:rsidRDefault="00B542D4" w:rsidP="00482220">
            <w:pPr>
              <w:jc w:val="center"/>
              <w:rPr>
                <w:rFonts w:ascii="Times New Roman" w:hAnsi="Times New Roman"/>
                <w:color w:val="000000"/>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(E)</w:t>
            </w:r>
          </w:p>
          <w:p w14:paraId="636E2A0C" w14:textId="77777777" w:rsidR="00B542D4" w:rsidRPr="00876B7C" w:rsidRDefault="00B542D4" w:rsidP="00482220">
            <w:pPr>
              <w:jc w:val="center"/>
              <w:rPr>
                <w:rFonts w:ascii="Times New Roman" w:hAnsi="Times New Roman"/>
                <w:color w:val="000000"/>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10-3.551</w:t>
            </w:r>
            <w:r w:rsidRPr="00876B7C">
              <w:rPr>
                <w:rFonts w:ascii="Times New Roman" w:hAnsi="Times New Roman"/>
                <w:color w:val="000000"/>
                <w:sz w:val="22"/>
                <w:szCs w:val="22"/>
              </w:rPr>
              <w:t>(F)</w:t>
            </w:r>
          </w:p>
        </w:tc>
      </w:tr>
    </w:tbl>
    <w:p w14:paraId="5C461343" w14:textId="77777777" w:rsidR="00B542D4" w:rsidRPr="00876B7C" w:rsidRDefault="00B542D4" w:rsidP="00B542D4">
      <w:pPr>
        <w:jc w:val="both"/>
        <w:rPr>
          <w:rFonts w:ascii="Times New Roman" w:hAnsi="Times New Roman"/>
          <w:color w:val="000000"/>
          <w:sz w:val="22"/>
          <w:szCs w:val="22"/>
        </w:rPr>
      </w:pPr>
    </w:p>
    <w:p w14:paraId="075DD79F"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(C) Clear zone: On corner lots, the maximum height within twenty-five (25) feet of that point of the lot nearest to the street intersection may not exceed three (3) feet, and provided further, that no fence, hedge, wall or other natural or structural object shall in any way impair visibility at intersections in such a manner as to endanger life, health, or property. </w:t>
      </w:r>
    </w:p>
    <w:p w14:paraId="36259FEA" w14:textId="77777777" w:rsidR="00B542D4" w:rsidRPr="00876B7C" w:rsidRDefault="00B542D4" w:rsidP="00B542D4">
      <w:pPr>
        <w:ind w:firstLine="450"/>
        <w:jc w:val="both"/>
        <w:rPr>
          <w:rFonts w:ascii="Times New Roman" w:hAnsi="Times New Roman"/>
          <w:color w:val="000000"/>
          <w:sz w:val="22"/>
          <w:szCs w:val="22"/>
        </w:rPr>
      </w:pPr>
    </w:p>
    <w:p w14:paraId="5C74B3D7"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lastRenderedPageBreak/>
        <w:t>(D) No building shall encroach into any required exterior yard except as specifically allowed elsewhere in this chapter.</w:t>
      </w:r>
    </w:p>
    <w:p w14:paraId="04242529" w14:textId="77777777" w:rsidR="00B542D4" w:rsidRPr="00876B7C" w:rsidRDefault="00B542D4" w:rsidP="00B542D4">
      <w:pPr>
        <w:ind w:firstLine="360"/>
        <w:jc w:val="both"/>
        <w:rPr>
          <w:rFonts w:ascii="Times New Roman" w:hAnsi="Times New Roman"/>
          <w:color w:val="000000"/>
          <w:sz w:val="22"/>
          <w:szCs w:val="22"/>
        </w:rPr>
      </w:pPr>
    </w:p>
    <w:p w14:paraId="79B25881"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(E) Rear yard setbacks shall be increased by ten (10) feet when abutting single family residential zones or uses.</w:t>
      </w:r>
    </w:p>
    <w:p w14:paraId="49FA390F" w14:textId="77777777" w:rsidR="00B542D4" w:rsidRPr="00876B7C" w:rsidRDefault="00B542D4" w:rsidP="00B542D4">
      <w:pPr>
        <w:ind w:firstLine="360"/>
        <w:jc w:val="both"/>
        <w:rPr>
          <w:rFonts w:ascii="Times New Roman" w:hAnsi="Times New Roman"/>
          <w:sz w:val="22"/>
          <w:szCs w:val="22"/>
        </w:rPr>
      </w:pPr>
    </w:p>
    <w:p w14:paraId="1F6BD961"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sz w:val="22"/>
          <w:szCs w:val="22"/>
        </w:rPr>
        <w:t xml:space="preserve">(F) </w:t>
      </w:r>
      <w:r w:rsidRPr="00876B7C">
        <w:rPr>
          <w:rFonts w:ascii="Times New Roman" w:hAnsi="Times New Roman"/>
          <w:color w:val="000000"/>
          <w:sz w:val="22"/>
          <w:szCs w:val="22"/>
        </w:rPr>
        <w:t xml:space="preserve">A garage or carport that takes direct access to an alley shall have no less than a seven (7) foot rear yard setback. </w:t>
      </w:r>
    </w:p>
    <w:p w14:paraId="077F2B6B" w14:textId="77777777" w:rsidR="00B542D4" w:rsidRPr="00876B7C" w:rsidRDefault="00B542D4" w:rsidP="00B542D4">
      <w:pPr>
        <w:ind w:firstLine="450"/>
        <w:jc w:val="both"/>
        <w:rPr>
          <w:rFonts w:ascii="Times New Roman" w:hAnsi="Times New Roman"/>
          <w:color w:val="000000"/>
          <w:sz w:val="22"/>
          <w:szCs w:val="22"/>
        </w:rPr>
      </w:pPr>
    </w:p>
    <w:p w14:paraId="34B15ECB"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(G) Interior side yard setback shall be increased to ten (10) feet for two-story and above construction when abutting single family residential zones or uses.</w:t>
      </w:r>
    </w:p>
    <w:p w14:paraId="138E710F" w14:textId="77777777" w:rsidR="00B542D4" w:rsidRPr="00876B7C" w:rsidRDefault="00B542D4" w:rsidP="00B542D4">
      <w:pPr>
        <w:autoSpaceDE w:val="0"/>
        <w:autoSpaceDN w:val="0"/>
        <w:adjustRightInd w:val="0"/>
        <w:jc w:val="both"/>
        <w:rPr>
          <w:rFonts w:ascii="Times New Roman" w:hAnsi="Times New Roman"/>
          <w:b/>
          <w:sz w:val="22"/>
          <w:szCs w:val="22"/>
        </w:rPr>
      </w:pPr>
    </w:p>
    <w:p w14:paraId="5A9401B9" w14:textId="77777777" w:rsidR="00B542D4" w:rsidRPr="00876B7C" w:rsidRDefault="00B542D4" w:rsidP="00B542D4">
      <w:pPr>
        <w:pStyle w:val="Heading3"/>
        <w:spacing w:before="0" w:beforeAutospacing="0" w:after="0" w:afterAutospacing="0"/>
        <w:rPr>
          <w:sz w:val="22"/>
          <w:szCs w:val="22"/>
        </w:rPr>
      </w:pPr>
      <w:bookmarkStart w:id="329" w:name="_Toc506199086"/>
      <w:bookmarkStart w:id="330" w:name="_Toc506205126"/>
      <w:bookmarkStart w:id="331" w:name="_Toc506205448"/>
      <w:r w:rsidRPr="00876B7C">
        <w:rPr>
          <w:sz w:val="22"/>
          <w:szCs w:val="22"/>
        </w:rPr>
        <w:t>§ 10-3.552  USE SCHEDULE – R3 ZONE DISTRICT</w:t>
      </w:r>
      <w:bookmarkEnd w:id="329"/>
      <w:bookmarkEnd w:id="330"/>
      <w:bookmarkEnd w:id="331"/>
    </w:p>
    <w:p w14:paraId="7B12F5AA" w14:textId="77777777" w:rsidR="00B542D4" w:rsidRPr="00876B7C" w:rsidRDefault="00B542D4" w:rsidP="00B542D4">
      <w:pPr>
        <w:autoSpaceDE w:val="0"/>
        <w:autoSpaceDN w:val="0"/>
        <w:adjustRightInd w:val="0"/>
        <w:jc w:val="both"/>
        <w:rPr>
          <w:rFonts w:ascii="Times New Roman" w:hAnsi="Times New Roman"/>
          <w:sz w:val="22"/>
          <w:szCs w:val="22"/>
        </w:rPr>
      </w:pPr>
    </w:p>
    <w:p w14:paraId="21676455" w14:textId="77777777" w:rsidR="00B542D4" w:rsidRPr="00876B7C" w:rsidRDefault="00B542D4" w:rsidP="00B542D4">
      <w:pPr>
        <w:autoSpaceDE w:val="0"/>
        <w:autoSpaceDN w:val="0"/>
        <w:adjustRightInd w:val="0"/>
        <w:ind w:firstLine="360"/>
        <w:jc w:val="both"/>
        <w:rPr>
          <w:rFonts w:ascii="Times New Roman" w:hAnsi="Times New Roman"/>
          <w:b/>
          <w:sz w:val="22"/>
          <w:szCs w:val="22"/>
        </w:rPr>
      </w:pPr>
      <w:r w:rsidRPr="00876B7C">
        <w:rPr>
          <w:rFonts w:ascii="Times New Roman" w:hAnsi="Times New Roman"/>
          <w:sz w:val="22"/>
          <w:szCs w:val="22"/>
        </w:rPr>
        <w:t xml:space="preserve">See § 10-3.502 for the use schedule for the R3 Zone District. </w:t>
      </w:r>
    </w:p>
    <w:p w14:paraId="1680E82C" w14:textId="77777777" w:rsidR="00B542D4" w:rsidRPr="00876B7C" w:rsidRDefault="00B542D4" w:rsidP="00B542D4">
      <w:pPr>
        <w:jc w:val="both"/>
        <w:rPr>
          <w:rFonts w:cs="Arial"/>
          <w:b/>
          <w:sz w:val="22"/>
          <w:szCs w:val="22"/>
        </w:rPr>
      </w:pPr>
    </w:p>
    <w:p w14:paraId="6A57AAE9" w14:textId="77777777" w:rsidR="00B542D4" w:rsidRPr="00876B7C" w:rsidRDefault="00B542D4" w:rsidP="00B542D4">
      <w:pPr>
        <w:pStyle w:val="Heading3"/>
        <w:spacing w:before="0" w:beforeAutospacing="0" w:after="0" w:afterAutospacing="0"/>
        <w:rPr>
          <w:sz w:val="22"/>
          <w:szCs w:val="22"/>
        </w:rPr>
      </w:pPr>
      <w:r w:rsidRPr="00876B7C">
        <w:br w:type="page"/>
      </w:r>
      <w:bookmarkStart w:id="332" w:name="_Toc506199087"/>
      <w:bookmarkStart w:id="333" w:name="_Toc506205127"/>
      <w:bookmarkStart w:id="334" w:name="_Toc506205449"/>
      <w:r w:rsidRPr="00876B7C">
        <w:rPr>
          <w:sz w:val="22"/>
          <w:szCs w:val="22"/>
        </w:rPr>
        <w:lastRenderedPageBreak/>
        <w:t>§ 10-3.553  DEVELOPMENT STANDARDS – R3 ZONE DISTRICT</w:t>
      </w:r>
      <w:bookmarkEnd w:id="332"/>
      <w:bookmarkEnd w:id="333"/>
      <w:bookmarkEnd w:id="334"/>
    </w:p>
    <w:p w14:paraId="40449F0F" w14:textId="77777777" w:rsidR="00B542D4" w:rsidRPr="00876B7C" w:rsidRDefault="00B542D4" w:rsidP="00B542D4">
      <w:pPr>
        <w:jc w:val="both"/>
        <w:rPr>
          <w:rFonts w:ascii="Times New Roman" w:hAnsi="Times New Roman"/>
          <w:b/>
          <w:sz w:val="22"/>
          <w:szCs w:val="22"/>
        </w:rPr>
      </w:pPr>
    </w:p>
    <w:p w14:paraId="2396EA4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The following development standards shall apply to all land and structures in the R3 (Medium Density Multiple Family Residential) Zone District.</w:t>
      </w:r>
    </w:p>
    <w:p w14:paraId="6FA75C5E" w14:textId="77777777" w:rsidR="00B542D4" w:rsidRPr="00876B7C" w:rsidRDefault="00B542D4" w:rsidP="00B542D4">
      <w:pPr>
        <w:rPr>
          <w:rFonts w:ascii="Times New Roman" w:hAnsi="Times New Roman"/>
          <w:sz w:val="22"/>
          <w:szCs w:val="22"/>
        </w:rPr>
      </w:pPr>
    </w:p>
    <w:tbl>
      <w:tblPr>
        <w:tblW w:w="9275" w:type="dxa"/>
        <w:jc w:val="center"/>
        <w:tblLook w:val="0000" w:firstRow="0" w:lastRow="0" w:firstColumn="0" w:lastColumn="0" w:noHBand="0" w:noVBand="0"/>
      </w:tblPr>
      <w:tblGrid>
        <w:gridCol w:w="3918"/>
        <w:gridCol w:w="3079"/>
        <w:gridCol w:w="2278"/>
      </w:tblGrid>
      <w:tr w:rsidR="00B542D4" w:rsidRPr="00876B7C" w14:paraId="00CB3406" w14:textId="77777777" w:rsidTr="00482220">
        <w:trPr>
          <w:trHeight w:val="316"/>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14:paraId="028F7E8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Table 10-3.553</w:t>
            </w:r>
          </w:p>
        </w:tc>
        <w:tc>
          <w:tcPr>
            <w:tcW w:w="3079" w:type="dxa"/>
            <w:tcBorders>
              <w:top w:val="single" w:sz="4" w:space="0" w:color="auto"/>
              <w:left w:val="single" w:sz="4" w:space="0" w:color="auto"/>
              <w:bottom w:val="single" w:sz="4" w:space="0" w:color="auto"/>
              <w:right w:val="single" w:sz="4" w:space="0" w:color="auto"/>
            </w:tcBorders>
            <w:vAlign w:val="center"/>
          </w:tcPr>
          <w:p w14:paraId="55F5EEF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R3</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6DD3F1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Reference</w:t>
            </w:r>
          </w:p>
        </w:tc>
      </w:tr>
      <w:tr w:rsidR="00B542D4" w:rsidRPr="00876B7C" w14:paraId="706BB42D"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E9780A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Parking</w:t>
            </w:r>
          </w:p>
        </w:tc>
        <w:tc>
          <w:tcPr>
            <w:tcW w:w="3079" w:type="dxa"/>
            <w:tcBorders>
              <w:top w:val="single" w:sz="4" w:space="0" w:color="auto"/>
              <w:left w:val="single" w:sz="4" w:space="0" w:color="auto"/>
              <w:bottom w:val="single" w:sz="4" w:space="0" w:color="auto"/>
              <w:right w:val="single" w:sz="4" w:space="0" w:color="auto"/>
            </w:tcBorders>
            <w:vAlign w:val="center"/>
          </w:tcPr>
          <w:p w14:paraId="652F6287" w14:textId="77777777" w:rsidR="00B542D4" w:rsidRPr="00876B7C" w:rsidRDefault="00B542D4" w:rsidP="00482220">
            <w:pPr>
              <w:jc w:val="center"/>
              <w:rPr>
                <w:rFonts w:ascii="Times New Roman" w:hAnsi="Times New Roman"/>
                <w:b/>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65E3D4E8"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D822CC6"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EEC11C3"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Studio</w:t>
            </w:r>
          </w:p>
        </w:tc>
        <w:tc>
          <w:tcPr>
            <w:tcW w:w="3079" w:type="dxa"/>
            <w:tcBorders>
              <w:top w:val="single" w:sz="4" w:space="0" w:color="auto"/>
              <w:left w:val="single" w:sz="4" w:space="0" w:color="auto"/>
              <w:bottom w:val="single" w:sz="4" w:space="0" w:color="auto"/>
              <w:right w:val="single" w:sz="4" w:space="0" w:color="auto"/>
            </w:tcBorders>
            <w:vAlign w:val="center"/>
          </w:tcPr>
          <w:p w14:paraId="717269F0"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stall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4D56FF04"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49DD11A0"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25FC661F"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One bedroom</w:t>
            </w:r>
          </w:p>
        </w:tc>
        <w:tc>
          <w:tcPr>
            <w:tcW w:w="3079" w:type="dxa"/>
            <w:tcBorders>
              <w:top w:val="single" w:sz="4" w:space="0" w:color="auto"/>
              <w:left w:val="single" w:sz="4" w:space="0" w:color="auto"/>
              <w:bottom w:val="single" w:sz="4" w:space="0" w:color="auto"/>
              <w:right w:val="single" w:sz="4" w:space="0" w:color="auto"/>
            </w:tcBorders>
            <w:vAlign w:val="center"/>
          </w:tcPr>
          <w:p w14:paraId="5EE683F5"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1.5 stalls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4C613FE5"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219A5CF1"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0FA145F"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Two or more bedrooms</w:t>
            </w:r>
          </w:p>
        </w:tc>
        <w:tc>
          <w:tcPr>
            <w:tcW w:w="3079" w:type="dxa"/>
            <w:tcBorders>
              <w:top w:val="single" w:sz="4" w:space="0" w:color="auto"/>
              <w:left w:val="single" w:sz="4" w:space="0" w:color="auto"/>
              <w:bottom w:val="single" w:sz="4" w:space="0" w:color="auto"/>
              <w:right w:val="single" w:sz="4" w:space="0" w:color="auto"/>
            </w:tcBorders>
            <w:vAlign w:val="center"/>
          </w:tcPr>
          <w:p w14:paraId="54EC53E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2 stalls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95BCB7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501A6DC0"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39EC5DEC"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Visitor</w:t>
            </w:r>
          </w:p>
        </w:tc>
        <w:tc>
          <w:tcPr>
            <w:tcW w:w="3079" w:type="dxa"/>
            <w:tcBorders>
              <w:top w:val="single" w:sz="4" w:space="0" w:color="auto"/>
              <w:left w:val="single" w:sz="4" w:space="0" w:color="auto"/>
              <w:bottom w:val="single" w:sz="4" w:space="0" w:color="auto"/>
              <w:right w:val="single" w:sz="4" w:space="0" w:color="auto"/>
            </w:tcBorders>
            <w:vAlign w:val="center"/>
          </w:tcPr>
          <w:p w14:paraId="3BDBEE71"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stall for each five units</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7F57385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5ED4316C"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20F1457B"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Car washing area </w:t>
            </w:r>
          </w:p>
        </w:tc>
        <w:tc>
          <w:tcPr>
            <w:tcW w:w="3079" w:type="dxa"/>
            <w:tcBorders>
              <w:top w:val="single" w:sz="4" w:space="0" w:color="auto"/>
              <w:left w:val="single" w:sz="4" w:space="0" w:color="auto"/>
              <w:bottom w:val="single" w:sz="4" w:space="0" w:color="auto"/>
              <w:right w:val="single" w:sz="4" w:space="0" w:color="auto"/>
            </w:tcBorders>
            <w:vAlign w:val="center"/>
          </w:tcPr>
          <w:p w14:paraId="6303344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Allowed</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CF99BA1"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673899A4" w14:textId="77777777" w:rsidTr="00482220">
        <w:trPr>
          <w:trHeight w:val="329"/>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D78F672"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Landscaping</w:t>
            </w:r>
          </w:p>
        </w:tc>
        <w:tc>
          <w:tcPr>
            <w:tcW w:w="3079" w:type="dxa"/>
            <w:tcBorders>
              <w:top w:val="single" w:sz="4" w:space="0" w:color="auto"/>
              <w:left w:val="single" w:sz="4" w:space="0" w:color="auto"/>
              <w:bottom w:val="single" w:sz="4" w:space="0" w:color="auto"/>
              <w:right w:val="single" w:sz="4" w:space="0" w:color="auto"/>
            </w:tcBorders>
            <w:vAlign w:val="center"/>
          </w:tcPr>
          <w:p w14:paraId="749330B4" w14:textId="77777777" w:rsidR="00B542D4" w:rsidRPr="00876B7C" w:rsidRDefault="00B542D4" w:rsidP="00482220">
            <w:pPr>
              <w:jc w:val="center"/>
              <w:rPr>
                <w:rFonts w:ascii="Times New Roman" w:hAnsi="Times New Roman"/>
                <w:b/>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4DC0598F"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47E4B9E"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16B087E"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Street trees (one tree for every . . .)</w:t>
            </w:r>
          </w:p>
        </w:tc>
        <w:tc>
          <w:tcPr>
            <w:tcW w:w="3079" w:type="dxa"/>
            <w:tcBorders>
              <w:top w:val="single" w:sz="4" w:space="0" w:color="auto"/>
              <w:left w:val="single" w:sz="4" w:space="0" w:color="auto"/>
              <w:bottom w:val="single" w:sz="4" w:space="0" w:color="auto"/>
              <w:right w:val="single" w:sz="4" w:space="0" w:color="auto"/>
            </w:tcBorders>
            <w:vAlign w:val="center"/>
          </w:tcPr>
          <w:p w14:paraId="02316A12"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30 feet of street frontage</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CBEF30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(B)</w:t>
            </w:r>
          </w:p>
        </w:tc>
      </w:tr>
      <w:tr w:rsidR="00B542D4" w:rsidRPr="00876B7C" w14:paraId="5C7F38F2"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C279F1F"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Tree density (per sq. ft. of open space)</w:t>
            </w:r>
          </w:p>
        </w:tc>
        <w:tc>
          <w:tcPr>
            <w:tcW w:w="3079" w:type="dxa"/>
            <w:tcBorders>
              <w:top w:val="single" w:sz="4" w:space="0" w:color="auto"/>
              <w:left w:val="single" w:sz="4" w:space="0" w:color="auto"/>
              <w:bottom w:val="single" w:sz="4" w:space="0" w:color="auto"/>
              <w:right w:val="single" w:sz="4" w:space="0" w:color="auto"/>
            </w:tcBorders>
            <w:vAlign w:val="center"/>
          </w:tcPr>
          <w:p w14:paraId="1710675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tree per 400 sq. ft. of open space</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B5950D7"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B8249F5"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17B88B09"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Tree density (per uncovered parking space)</w:t>
            </w:r>
          </w:p>
        </w:tc>
        <w:tc>
          <w:tcPr>
            <w:tcW w:w="3079" w:type="dxa"/>
            <w:tcBorders>
              <w:top w:val="single" w:sz="4" w:space="0" w:color="auto"/>
              <w:left w:val="single" w:sz="4" w:space="0" w:color="auto"/>
              <w:bottom w:val="single" w:sz="4" w:space="0" w:color="auto"/>
              <w:right w:val="single" w:sz="4" w:space="0" w:color="auto"/>
            </w:tcBorders>
            <w:vAlign w:val="center"/>
          </w:tcPr>
          <w:p w14:paraId="1DBA9A0F"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tree per 3 uncovered parking space</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1AB4F75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(C)</w:t>
            </w:r>
          </w:p>
        </w:tc>
      </w:tr>
      <w:tr w:rsidR="00B542D4" w:rsidRPr="00876B7C" w14:paraId="474C3B66"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05C050F"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Minimum depth of landscaping</w:t>
            </w:r>
          </w:p>
        </w:tc>
        <w:tc>
          <w:tcPr>
            <w:tcW w:w="3079" w:type="dxa"/>
            <w:tcBorders>
              <w:top w:val="single" w:sz="4" w:space="0" w:color="auto"/>
              <w:left w:val="single" w:sz="4" w:space="0" w:color="auto"/>
              <w:bottom w:val="single" w:sz="4" w:space="0" w:color="auto"/>
              <w:right w:val="single" w:sz="4" w:space="0" w:color="auto"/>
            </w:tcBorders>
            <w:vAlign w:val="center"/>
          </w:tcPr>
          <w:p w14:paraId="253AEE1D"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15 ft. at exterior property lines</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0CD83F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(D)</w:t>
            </w:r>
          </w:p>
        </w:tc>
      </w:tr>
      <w:tr w:rsidR="00B542D4" w:rsidRPr="00876B7C" w14:paraId="62845159"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528F9963" w14:textId="77777777" w:rsidR="00B542D4" w:rsidRPr="00876B7C" w:rsidRDefault="00B542D4" w:rsidP="00482220">
            <w:pPr>
              <w:rPr>
                <w:rFonts w:ascii="Times New Roman" w:hAnsi="Times New Roman"/>
                <w:bCs/>
                <w:color w:val="333333"/>
                <w:sz w:val="22"/>
                <w:szCs w:val="22"/>
              </w:rPr>
            </w:pPr>
          </w:p>
        </w:tc>
        <w:tc>
          <w:tcPr>
            <w:tcW w:w="3079" w:type="dxa"/>
            <w:tcBorders>
              <w:top w:val="single" w:sz="4" w:space="0" w:color="auto"/>
              <w:left w:val="single" w:sz="4" w:space="0" w:color="auto"/>
              <w:bottom w:val="single" w:sz="4" w:space="0" w:color="auto"/>
              <w:right w:val="single" w:sz="4" w:space="0" w:color="auto"/>
            </w:tcBorders>
            <w:vAlign w:val="center"/>
          </w:tcPr>
          <w:p w14:paraId="69FC42EE"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5 feet at interior property lines</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DA087BF"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F5C5C80"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931AE8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Recreational Amenities</w:t>
            </w:r>
          </w:p>
        </w:tc>
        <w:tc>
          <w:tcPr>
            <w:tcW w:w="3079" w:type="dxa"/>
            <w:tcBorders>
              <w:top w:val="single" w:sz="4" w:space="0" w:color="auto"/>
              <w:left w:val="single" w:sz="4" w:space="0" w:color="auto"/>
              <w:bottom w:val="single" w:sz="4" w:space="0" w:color="auto"/>
              <w:right w:val="single" w:sz="4" w:space="0" w:color="auto"/>
            </w:tcBorders>
            <w:vAlign w:val="center"/>
          </w:tcPr>
          <w:p w14:paraId="520254A7" w14:textId="77777777" w:rsidR="00B542D4" w:rsidRPr="00876B7C" w:rsidRDefault="00B542D4" w:rsidP="00482220">
            <w:pPr>
              <w:jc w:val="center"/>
              <w:rPr>
                <w:rFonts w:ascii="Times New Roman" w:hAnsi="Times New Roman"/>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3E76670E"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7BE7B1D7"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5558139"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Major amenities (e.g. pool, recreation </w:t>
            </w:r>
          </w:p>
          <w:p w14:paraId="6C4B6908"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Building)</w:t>
            </w:r>
          </w:p>
        </w:tc>
        <w:tc>
          <w:tcPr>
            <w:tcW w:w="3079" w:type="dxa"/>
            <w:tcBorders>
              <w:top w:val="single" w:sz="4" w:space="0" w:color="auto"/>
              <w:left w:val="single" w:sz="4" w:space="0" w:color="auto"/>
              <w:bottom w:val="single" w:sz="4" w:space="0" w:color="auto"/>
              <w:right w:val="single" w:sz="4" w:space="0" w:color="auto"/>
            </w:tcBorders>
            <w:vAlign w:val="center"/>
          </w:tcPr>
          <w:p w14:paraId="2409458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Based on number of dwelling units in project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12BD1BF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(E)</w:t>
            </w:r>
          </w:p>
        </w:tc>
      </w:tr>
      <w:tr w:rsidR="00B542D4" w:rsidRPr="00876B7C" w14:paraId="05890F95"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29E8BC1"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Minor amenities (e.g. Barbeque </w:t>
            </w:r>
          </w:p>
          <w:p w14:paraId="17642E54"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picnic area,)</w:t>
            </w:r>
          </w:p>
        </w:tc>
        <w:tc>
          <w:tcPr>
            <w:tcW w:w="3079" w:type="dxa"/>
            <w:tcBorders>
              <w:top w:val="single" w:sz="4" w:space="0" w:color="auto"/>
              <w:left w:val="single" w:sz="4" w:space="0" w:color="auto"/>
              <w:bottom w:val="single" w:sz="4" w:space="0" w:color="auto"/>
              <w:right w:val="single" w:sz="4" w:space="0" w:color="auto"/>
            </w:tcBorders>
            <w:vAlign w:val="center"/>
          </w:tcPr>
          <w:p w14:paraId="7951FD5E"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Based on number of dwelling units in project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9720079"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(E)</w:t>
            </w:r>
          </w:p>
        </w:tc>
      </w:tr>
      <w:tr w:rsidR="00B542D4" w:rsidRPr="00876B7C" w14:paraId="17D9ED88"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62770A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Open Space</w:t>
            </w:r>
          </w:p>
        </w:tc>
        <w:tc>
          <w:tcPr>
            <w:tcW w:w="3079" w:type="dxa"/>
            <w:tcBorders>
              <w:top w:val="single" w:sz="4" w:space="0" w:color="auto"/>
              <w:left w:val="single" w:sz="4" w:space="0" w:color="auto"/>
              <w:bottom w:val="single" w:sz="4" w:space="0" w:color="auto"/>
              <w:right w:val="single" w:sz="4" w:space="0" w:color="auto"/>
            </w:tcBorders>
            <w:vAlign w:val="center"/>
          </w:tcPr>
          <w:p w14:paraId="62190F2E" w14:textId="77777777" w:rsidR="00B542D4" w:rsidRPr="00876B7C" w:rsidRDefault="00B542D4" w:rsidP="00482220">
            <w:pPr>
              <w:jc w:val="center"/>
              <w:rPr>
                <w:rFonts w:ascii="Times New Roman" w:hAnsi="Times New Roman"/>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76683C30"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3C47D42"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1E7A4A0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Private open space (ground units)</w:t>
            </w:r>
          </w:p>
        </w:tc>
        <w:tc>
          <w:tcPr>
            <w:tcW w:w="3079" w:type="dxa"/>
            <w:tcBorders>
              <w:top w:val="single" w:sz="4" w:space="0" w:color="auto"/>
              <w:left w:val="single" w:sz="4" w:space="0" w:color="auto"/>
              <w:bottom w:val="single" w:sz="4" w:space="0" w:color="auto"/>
              <w:right w:val="single" w:sz="4" w:space="0" w:color="auto"/>
            </w:tcBorders>
            <w:vAlign w:val="center"/>
          </w:tcPr>
          <w:p w14:paraId="5477D825"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100 sq. ft.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14ABF43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(G)</w:t>
            </w:r>
          </w:p>
        </w:tc>
      </w:tr>
      <w:tr w:rsidR="00B542D4" w:rsidRPr="00876B7C" w14:paraId="7024AA07"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40604F3"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Private open space (upper units)</w:t>
            </w:r>
          </w:p>
        </w:tc>
        <w:tc>
          <w:tcPr>
            <w:tcW w:w="3079" w:type="dxa"/>
            <w:tcBorders>
              <w:top w:val="single" w:sz="4" w:space="0" w:color="auto"/>
              <w:left w:val="single" w:sz="4" w:space="0" w:color="auto"/>
              <w:bottom w:val="single" w:sz="4" w:space="0" w:color="auto"/>
              <w:right w:val="single" w:sz="4" w:space="0" w:color="auto"/>
            </w:tcBorders>
            <w:vAlign w:val="center"/>
          </w:tcPr>
          <w:p w14:paraId="35F8AC0E"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60 sq. ft.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1FED5D6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(H)</w:t>
            </w:r>
          </w:p>
        </w:tc>
      </w:tr>
      <w:tr w:rsidR="00B542D4" w:rsidRPr="00876B7C" w14:paraId="1C84F45A"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99BD38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Common open space (% of parcel)</w:t>
            </w:r>
          </w:p>
        </w:tc>
        <w:tc>
          <w:tcPr>
            <w:tcW w:w="3079" w:type="dxa"/>
            <w:tcBorders>
              <w:top w:val="single" w:sz="4" w:space="0" w:color="auto"/>
              <w:left w:val="single" w:sz="4" w:space="0" w:color="auto"/>
              <w:bottom w:val="single" w:sz="4" w:space="0" w:color="auto"/>
              <w:right w:val="single" w:sz="4" w:space="0" w:color="auto"/>
            </w:tcBorders>
            <w:vAlign w:val="center"/>
          </w:tcPr>
          <w:p w14:paraId="7A0F3EDA"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30% of parcel</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5EB3CB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(F)</w:t>
            </w:r>
          </w:p>
        </w:tc>
      </w:tr>
      <w:tr w:rsidR="00B542D4" w:rsidRPr="00876B7C" w14:paraId="3B46BE0C"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339ED93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Laundry facilities</w:t>
            </w:r>
          </w:p>
        </w:tc>
        <w:tc>
          <w:tcPr>
            <w:tcW w:w="3079" w:type="dxa"/>
            <w:tcBorders>
              <w:top w:val="single" w:sz="4" w:space="0" w:color="auto"/>
              <w:left w:val="single" w:sz="4" w:space="0" w:color="auto"/>
              <w:bottom w:val="single" w:sz="4" w:space="0" w:color="auto"/>
              <w:right w:val="single" w:sz="4" w:space="0" w:color="auto"/>
            </w:tcBorders>
            <w:vAlign w:val="center"/>
          </w:tcPr>
          <w:p w14:paraId="6FFF04FD"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Private or common facilities required after 25 units</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256F561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F8F788D" w14:textId="77777777" w:rsidTr="00482220">
        <w:trPr>
          <w:trHeight w:val="316"/>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14:paraId="23F59858" w14:textId="77777777" w:rsidR="00B542D4" w:rsidRPr="00876B7C" w:rsidRDefault="00B542D4" w:rsidP="00482220">
            <w:pPr>
              <w:pStyle w:val="zcellbodybold1"/>
              <w:rPr>
                <w:rFonts w:ascii="Times New Roman" w:hAnsi="Times New Roman" w:cs="Times New Roman"/>
                <w:sz w:val="22"/>
                <w:szCs w:val="22"/>
              </w:rPr>
            </w:pPr>
            <w:r w:rsidRPr="00876B7C">
              <w:rPr>
                <w:rFonts w:ascii="Times New Roman" w:hAnsi="Times New Roman" w:cs="Times New Roman"/>
                <w:sz w:val="22"/>
                <w:szCs w:val="22"/>
              </w:rPr>
              <w:t xml:space="preserve">Storage space </w:t>
            </w:r>
          </w:p>
          <w:p w14:paraId="1FE23479" w14:textId="77777777" w:rsidR="00B542D4" w:rsidRPr="00876B7C" w:rsidRDefault="00B542D4" w:rsidP="00482220">
            <w:pPr>
              <w:pStyle w:val="zcellbodybold1"/>
              <w:rPr>
                <w:rFonts w:ascii="Times New Roman" w:hAnsi="Times New Roman" w:cs="Times New Roman"/>
                <w:sz w:val="22"/>
                <w:szCs w:val="22"/>
              </w:rPr>
            </w:pPr>
            <w:r w:rsidRPr="00876B7C">
              <w:rPr>
                <w:rFonts w:ascii="Times New Roman" w:hAnsi="Times New Roman" w:cs="Times New Roman"/>
                <w:sz w:val="22"/>
                <w:szCs w:val="22"/>
              </w:rPr>
              <w:t>(private, exterior area per unit)</w:t>
            </w:r>
          </w:p>
        </w:tc>
        <w:tc>
          <w:tcPr>
            <w:tcW w:w="3079" w:type="dxa"/>
            <w:tcBorders>
              <w:top w:val="single" w:sz="4" w:space="0" w:color="auto"/>
              <w:left w:val="single" w:sz="4" w:space="0" w:color="auto"/>
              <w:bottom w:val="single" w:sz="4" w:space="0" w:color="auto"/>
              <w:right w:val="single" w:sz="4" w:space="0" w:color="auto"/>
            </w:tcBorders>
            <w:vAlign w:val="center"/>
          </w:tcPr>
          <w:p w14:paraId="4403CAE4"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100 cubic feet minimum</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08B6ADD"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7683827" w14:textId="77777777" w:rsidTr="00482220">
        <w:trPr>
          <w:trHeight w:val="316"/>
          <w:jc w:val="center"/>
        </w:trPr>
        <w:tc>
          <w:tcPr>
            <w:tcW w:w="3918" w:type="dxa"/>
            <w:tcBorders>
              <w:top w:val="single" w:sz="4" w:space="0" w:color="auto"/>
              <w:left w:val="single" w:sz="4" w:space="0" w:color="000000"/>
              <w:bottom w:val="single" w:sz="4" w:space="0" w:color="000000"/>
              <w:right w:val="single" w:sz="4" w:space="0" w:color="auto"/>
            </w:tcBorders>
            <w:shd w:val="clear" w:color="auto" w:fill="auto"/>
            <w:vAlign w:val="center"/>
          </w:tcPr>
          <w:p w14:paraId="1E109204"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Trash Enclosures </w:t>
            </w:r>
          </w:p>
        </w:tc>
        <w:tc>
          <w:tcPr>
            <w:tcW w:w="3079" w:type="dxa"/>
            <w:tcBorders>
              <w:top w:val="single" w:sz="4" w:space="0" w:color="auto"/>
              <w:left w:val="single" w:sz="4" w:space="0" w:color="auto"/>
              <w:bottom w:val="single" w:sz="4" w:space="0" w:color="auto"/>
              <w:right w:val="single" w:sz="4" w:space="0" w:color="auto"/>
            </w:tcBorders>
            <w:vAlign w:val="center"/>
          </w:tcPr>
          <w:p w14:paraId="7CBE604B"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Minimum of 1 per each 12 units</w:t>
            </w:r>
          </w:p>
        </w:tc>
        <w:tc>
          <w:tcPr>
            <w:tcW w:w="2278" w:type="dxa"/>
            <w:tcBorders>
              <w:top w:val="single" w:sz="4" w:space="0" w:color="auto"/>
              <w:left w:val="single" w:sz="4" w:space="0" w:color="auto"/>
              <w:bottom w:val="single" w:sz="4" w:space="0" w:color="000000"/>
              <w:right w:val="single" w:sz="4" w:space="0" w:color="000000"/>
            </w:tcBorders>
            <w:shd w:val="clear" w:color="auto" w:fill="auto"/>
            <w:vAlign w:val="center"/>
          </w:tcPr>
          <w:p w14:paraId="2E8109F8"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72739029"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43EE77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 Building Separation    </w:t>
            </w:r>
          </w:p>
        </w:tc>
        <w:tc>
          <w:tcPr>
            <w:tcW w:w="3079" w:type="dxa"/>
            <w:tcBorders>
              <w:top w:val="single" w:sz="4" w:space="0" w:color="auto"/>
              <w:left w:val="single" w:sz="4" w:space="0" w:color="auto"/>
              <w:bottom w:val="single" w:sz="4" w:space="0" w:color="auto"/>
              <w:right w:val="single" w:sz="4" w:space="0" w:color="auto"/>
            </w:tcBorders>
            <w:vAlign w:val="center"/>
          </w:tcPr>
          <w:p w14:paraId="5C429C04" w14:textId="77777777" w:rsidR="00B542D4" w:rsidRPr="00876B7C" w:rsidRDefault="00B542D4" w:rsidP="00482220">
            <w:pPr>
              <w:jc w:val="center"/>
              <w:rPr>
                <w:rFonts w:ascii="Times New Roman" w:hAnsi="Times New Roman"/>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026832DA"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BAF9E58"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566E733A"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Between any two buildings</w:t>
            </w:r>
          </w:p>
        </w:tc>
        <w:tc>
          <w:tcPr>
            <w:tcW w:w="3079" w:type="dxa"/>
            <w:tcBorders>
              <w:top w:val="single" w:sz="4" w:space="0" w:color="auto"/>
              <w:left w:val="single" w:sz="4" w:space="0" w:color="auto"/>
              <w:bottom w:val="single" w:sz="4" w:space="0" w:color="auto"/>
              <w:right w:val="single" w:sz="4" w:space="0" w:color="auto"/>
            </w:tcBorders>
            <w:vAlign w:val="center"/>
          </w:tcPr>
          <w:p w14:paraId="66474C10"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10 feet minimum</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583DF36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(J)</w:t>
            </w:r>
          </w:p>
        </w:tc>
      </w:tr>
      <w:tr w:rsidR="00B542D4" w:rsidRPr="00876B7C" w14:paraId="5514ABD2"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7B5A6D55"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Front to front</w:t>
            </w:r>
          </w:p>
        </w:tc>
        <w:tc>
          <w:tcPr>
            <w:tcW w:w="3079" w:type="dxa"/>
            <w:tcBorders>
              <w:top w:val="single" w:sz="4" w:space="0" w:color="auto"/>
              <w:left w:val="single" w:sz="4" w:space="0" w:color="auto"/>
              <w:bottom w:val="single" w:sz="4" w:space="0" w:color="auto"/>
              <w:right w:val="single" w:sz="4" w:space="0" w:color="auto"/>
            </w:tcBorders>
            <w:vAlign w:val="center"/>
          </w:tcPr>
          <w:p w14:paraId="57214E23"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20 feet between buildings</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33BF831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(J)</w:t>
            </w:r>
          </w:p>
        </w:tc>
      </w:tr>
      <w:tr w:rsidR="00B542D4" w:rsidRPr="00876B7C" w14:paraId="0ABD32D5"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15108669"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Front to rear </w:t>
            </w:r>
          </w:p>
        </w:tc>
        <w:tc>
          <w:tcPr>
            <w:tcW w:w="3079" w:type="dxa"/>
            <w:tcBorders>
              <w:top w:val="single" w:sz="4" w:space="0" w:color="auto"/>
              <w:left w:val="single" w:sz="4" w:space="0" w:color="auto"/>
              <w:bottom w:val="single" w:sz="4" w:space="0" w:color="auto"/>
              <w:right w:val="single" w:sz="4" w:space="0" w:color="auto"/>
            </w:tcBorders>
            <w:vAlign w:val="center"/>
          </w:tcPr>
          <w:p w14:paraId="36012BEF"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20 feet between buildings</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65FF35B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(J)</w:t>
            </w:r>
          </w:p>
        </w:tc>
      </w:tr>
      <w:tr w:rsidR="00B542D4" w:rsidRPr="00876B7C" w14:paraId="46167A46"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1753DE70"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Lot Coverage</w:t>
            </w:r>
          </w:p>
        </w:tc>
        <w:tc>
          <w:tcPr>
            <w:tcW w:w="3079" w:type="dxa"/>
            <w:tcBorders>
              <w:top w:val="single" w:sz="4" w:space="0" w:color="auto"/>
              <w:left w:val="single" w:sz="4" w:space="0" w:color="auto"/>
              <w:bottom w:val="single" w:sz="4" w:space="0" w:color="auto"/>
              <w:right w:val="single" w:sz="4" w:space="0" w:color="auto"/>
            </w:tcBorders>
            <w:vAlign w:val="center"/>
          </w:tcPr>
          <w:p w14:paraId="078925FD"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50%</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3383105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0EDC63A"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675DB0C2"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Height – Primary Residential Structure(s)</w:t>
            </w:r>
          </w:p>
        </w:tc>
        <w:tc>
          <w:tcPr>
            <w:tcW w:w="3079" w:type="dxa"/>
            <w:tcBorders>
              <w:top w:val="single" w:sz="4" w:space="0" w:color="auto"/>
              <w:left w:val="single" w:sz="4" w:space="0" w:color="auto"/>
              <w:bottom w:val="single" w:sz="4" w:space="0" w:color="auto"/>
              <w:right w:val="single" w:sz="4" w:space="0" w:color="auto"/>
            </w:tcBorders>
            <w:vAlign w:val="center"/>
          </w:tcPr>
          <w:p w14:paraId="105300CF"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50 feet</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5B52C21D"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(K)</w:t>
            </w:r>
          </w:p>
        </w:tc>
      </w:tr>
      <w:tr w:rsidR="00B542D4" w:rsidRPr="00876B7C" w14:paraId="2F0B349A"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0CDA63EF"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Building Height – Accessory Structure(s)</w:t>
            </w:r>
          </w:p>
        </w:tc>
        <w:tc>
          <w:tcPr>
            <w:tcW w:w="3079" w:type="dxa"/>
            <w:tcBorders>
              <w:top w:val="single" w:sz="4" w:space="0" w:color="auto"/>
              <w:left w:val="single" w:sz="4" w:space="0" w:color="auto"/>
              <w:bottom w:val="single" w:sz="4" w:space="0" w:color="auto"/>
              <w:right w:val="single" w:sz="4" w:space="0" w:color="auto"/>
            </w:tcBorders>
            <w:vAlign w:val="center"/>
          </w:tcPr>
          <w:p w14:paraId="3138788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15 feet</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5E74AF6E" w14:textId="77777777" w:rsidR="00B542D4" w:rsidRPr="00876B7C" w:rsidRDefault="00B542D4" w:rsidP="00482220">
            <w:pPr>
              <w:jc w:val="center"/>
              <w:rPr>
                <w:rFonts w:ascii="Times New Roman" w:hAnsi="Times New Roman"/>
                <w:color w:val="000000"/>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(K)</w:t>
            </w:r>
          </w:p>
          <w:p w14:paraId="3D7AE760" w14:textId="77777777" w:rsidR="00B542D4" w:rsidRPr="00876B7C" w:rsidRDefault="00B542D4" w:rsidP="00482220">
            <w:pPr>
              <w:jc w:val="center"/>
              <w:rPr>
                <w:rFonts w:ascii="Times New Roman" w:hAnsi="Times New Roman"/>
                <w:b/>
                <w:bCs/>
                <w:color w:val="333333"/>
                <w:sz w:val="22"/>
                <w:szCs w:val="22"/>
              </w:rPr>
            </w:pPr>
          </w:p>
        </w:tc>
      </w:tr>
    </w:tbl>
    <w:p w14:paraId="5BEDD2E8" w14:textId="77777777" w:rsidR="00B542D4" w:rsidRPr="00876B7C" w:rsidRDefault="00B542D4" w:rsidP="00B542D4">
      <w:pPr>
        <w:pStyle w:val="Heading4"/>
        <w:spacing w:line="240" w:lineRule="auto"/>
        <w:jc w:val="both"/>
        <w:rPr>
          <w:rFonts w:ascii="Times New Roman" w:hAnsi="Times New Roman"/>
          <w:sz w:val="22"/>
          <w:szCs w:val="22"/>
        </w:rPr>
      </w:pPr>
    </w:p>
    <w:p w14:paraId="4DC0FBC0" w14:textId="77777777" w:rsidR="00B542D4" w:rsidRPr="00876B7C" w:rsidRDefault="00B542D4" w:rsidP="00B542D4">
      <w:pPr>
        <w:pStyle w:val="Heading4"/>
        <w:numPr>
          <w:ilvl w:val="0"/>
          <w:numId w:val="42"/>
        </w:numPr>
        <w:spacing w:line="240" w:lineRule="auto"/>
        <w:ind w:left="0" w:firstLine="360"/>
        <w:jc w:val="both"/>
        <w:rPr>
          <w:rFonts w:ascii="Times New Roman" w:hAnsi="Times New Roman"/>
          <w:sz w:val="22"/>
          <w:szCs w:val="22"/>
        </w:rPr>
      </w:pPr>
      <w:r w:rsidRPr="00876B7C">
        <w:rPr>
          <w:rFonts w:ascii="Times New Roman" w:hAnsi="Times New Roman"/>
          <w:sz w:val="22"/>
          <w:szCs w:val="22"/>
        </w:rPr>
        <w:lastRenderedPageBreak/>
        <w:t>A minimum of one covered parking space (a garage or carport) shall be provided for each unit.  All parking spaces shall be located within convenient walking distance to each dwelling unit they are assigned to serve.</w:t>
      </w:r>
    </w:p>
    <w:p w14:paraId="7F86DD0C" w14:textId="77777777" w:rsidR="00B542D4" w:rsidRPr="00876B7C" w:rsidRDefault="00B542D4" w:rsidP="00B542D4">
      <w:pPr>
        <w:pStyle w:val="Heading4"/>
        <w:spacing w:line="240" w:lineRule="auto"/>
        <w:jc w:val="both"/>
        <w:rPr>
          <w:rFonts w:ascii="Times New Roman" w:hAnsi="Times New Roman"/>
          <w:sz w:val="22"/>
          <w:szCs w:val="22"/>
        </w:rPr>
      </w:pPr>
    </w:p>
    <w:p w14:paraId="73DB0F91" w14:textId="77777777" w:rsidR="00B542D4" w:rsidRPr="00876B7C" w:rsidRDefault="00B542D4" w:rsidP="00B542D4">
      <w:pPr>
        <w:pStyle w:val="Heading4"/>
        <w:numPr>
          <w:ilvl w:val="0"/>
          <w:numId w:val="42"/>
        </w:numPr>
        <w:spacing w:line="240" w:lineRule="auto"/>
        <w:ind w:left="0" w:firstLine="360"/>
        <w:jc w:val="both"/>
        <w:rPr>
          <w:rFonts w:ascii="Times New Roman" w:hAnsi="Times New Roman"/>
          <w:sz w:val="22"/>
          <w:szCs w:val="22"/>
        </w:rPr>
      </w:pPr>
      <w:r w:rsidRPr="00876B7C">
        <w:rPr>
          <w:rFonts w:ascii="Times New Roman" w:hAnsi="Times New Roman"/>
          <w:sz w:val="22"/>
          <w:szCs w:val="22"/>
        </w:rPr>
        <w:t>Street trees shall be placed in logical proximity to the street.</w:t>
      </w:r>
    </w:p>
    <w:p w14:paraId="35F11168" w14:textId="77777777" w:rsidR="00B542D4" w:rsidRPr="00876B7C" w:rsidRDefault="00B542D4" w:rsidP="00B542D4">
      <w:pPr>
        <w:pStyle w:val="Heading4"/>
        <w:spacing w:line="240" w:lineRule="auto"/>
        <w:jc w:val="both"/>
        <w:rPr>
          <w:rFonts w:ascii="Times New Roman" w:hAnsi="Times New Roman"/>
          <w:sz w:val="22"/>
          <w:szCs w:val="22"/>
        </w:rPr>
      </w:pPr>
    </w:p>
    <w:p w14:paraId="7C3593A0" w14:textId="77777777" w:rsidR="00B542D4" w:rsidRPr="00876B7C" w:rsidRDefault="00B542D4" w:rsidP="00B542D4">
      <w:pPr>
        <w:pStyle w:val="Heading4"/>
        <w:numPr>
          <w:ilvl w:val="0"/>
          <w:numId w:val="42"/>
        </w:numPr>
        <w:spacing w:line="240" w:lineRule="auto"/>
        <w:ind w:left="0" w:firstLine="360"/>
        <w:jc w:val="both"/>
        <w:rPr>
          <w:rFonts w:ascii="Times New Roman" w:hAnsi="Times New Roman"/>
          <w:sz w:val="22"/>
          <w:szCs w:val="22"/>
        </w:rPr>
      </w:pPr>
      <w:r w:rsidRPr="00876B7C">
        <w:rPr>
          <w:rFonts w:ascii="Times New Roman" w:hAnsi="Times New Roman"/>
          <w:sz w:val="22"/>
          <w:szCs w:val="22"/>
        </w:rPr>
        <w:t>Trees satisfying parking lot stall standards shall be placed in such a way as to cumulatively provide shade to vehicles utilizing parking lot stalls.</w:t>
      </w:r>
    </w:p>
    <w:p w14:paraId="2E6D60F4" w14:textId="77777777" w:rsidR="00B542D4" w:rsidRPr="00876B7C" w:rsidRDefault="00B542D4" w:rsidP="00B542D4">
      <w:pPr>
        <w:pStyle w:val="Heading4"/>
        <w:spacing w:line="240" w:lineRule="auto"/>
        <w:jc w:val="both"/>
        <w:rPr>
          <w:rFonts w:ascii="Times New Roman" w:hAnsi="Times New Roman"/>
          <w:sz w:val="22"/>
          <w:szCs w:val="22"/>
        </w:rPr>
      </w:pPr>
    </w:p>
    <w:p w14:paraId="352D45FC" w14:textId="77777777" w:rsidR="00B542D4" w:rsidRPr="00876B7C" w:rsidRDefault="00B542D4" w:rsidP="00B542D4">
      <w:pPr>
        <w:pStyle w:val="Heading4"/>
        <w:numPr>
          <w:ilvl w:val="0"/>
          <w:numId w:val="42"/>
        </w:numPr>
        <w:spacing w:line="240" w:lineRule="auto"/>
        <w:ind w:left="0" w:firstLine="360"/>
        <w:jc w:val="both"/>
        <w:rPr>
          <w:rFonts w:ascii="Times New Roman" w:hAnsi="Times New Roman"/>
          <w:sz w:val="22"/>
          <w:szCs w:val="22"/>
        </w:rPr>
      </w:pPr>
      <w:r w:rsidRPr="00876B7C">
        <w:rPr>
          <w:rFonts w:ascii="Times New Roman" w:hAnsi="Times New Roman"/>
          <w:sz w:val="22"/>
          <w:szCs w:val="22"/>
        </w:rPr>
        <w:t>Landscaping shall not obscure sightlines for ingress or egress so as to endanger health and safety.</w:t>
      </w:r>
    </w:p>
    <w:p w14:paraId="24E2AA1E" w14:textId="77777777" w:rsidR="00B542D4" w:rsidRPr="00876B7C" w:rsidRDefault="00B542D4" w:rsidP="00B542D4">
      <w:pPr>
        <w:pStyle w:val="Heading4"/>
        <w:spacing w:line="240" w:lineRule="auto"/>
        <w:jc w:val="both"/>
        <w:rPr>
          <w:rFonts w:ascii="Times New Roman" w:hAnsi="Times New Roman"/>
          <w:sz w:val="22"/>
          <w:szCs w:val="22"/>
        </w:rPr>
      </w:pPr>
    </w:p>
    <w:p w14:paraId="26A50503" w14:textId="77777777" w:rsidR="00B542D4" w:rsidRPr="00876B7C" w:rsidRDefault="00B542D4" w:rsidP="00B542D4">
      <w:pPr>
        <w:pStyle w:val="Heading4"/>
        <w:numPr>
          <w:ilvl w:val="0"/>
          <w:numId w:val="42"/>
        </w:numPr>
        <w:spacing w:line="240" w:lineRule="auto"/>
        <w:ind w:left="0" w:firstLine="360"/>
        <w:jc w:val="both"/>
        <w:rPr>
          <w:rFonts w:ascii="Times New Roman" w:hAnsi="Times New Roman"/>
          <w:sz w:val="22"/>
          <w:szCs w:val="22"/>
        </w:rPr>
      </w:pPr>
      <w:r w:rsidRPr="00876B7C">
        <w:rPr>
          <w:rFonts w:ascii="Times New Roman" w:hAnsi="Times New Roman"/>
          <w:sz w:val="22"/>
          <w:szCs w:val="22"/>
        </w:rPr>
        <w:t>Required amenities.  The minimum number of recreational amenities required in a new multi-unit project is established in the Table below.  The overall mix of facilities shall provide for a variety of activities, and shall consider the needs of the different age groups anticipated in the project. For the purpose of this section, recreational amenities are categorized as follows:</w:t>
      </w:r>
    </w:p>
    <w:p w14:paraId="23BDFBD7" w14:textId="77777777" w:rsidR="00B542D4" w:rsidRPr="00876B7C" w:rsidRDefault="00B542D4" w:rsidP="00B542D4">
      <w:pPr>
        <w:numPr>
          <w:ilvl w:val="0"/>
          <w:numId w:val="45"/>
        </w:numPr>
        <w:ind w:left="1080" w:hanging="360"/>
        <w:jc w:val="both"/>
        <w:rPr>
          <w:rFonts w:ascii="Times New Roman" w:hAnsi="Times New Roman"/>
          <w:color w:val="000000"/>
          <w:sz w:val="22"/>
          <w:szCs w:val="22"/>
        </w:rPr>
      </w:pPr>
      <w:r w:rsidRPr="00876B7C">
        <w:rPr>
          <w:rFonts w:ascii="Times New Roman" w:hAnsi="Times New Roman"/>
          <w:bCs/>
          <w:color w:val="000000"/>
          <w:sz w:val="22"/>
          <w:szCs w:val="22"/>
        </w:rPr>
        <w:t>Major.</w:t>
      </w:r>
      <w:r w:rsidRPr="00876B7C">
        <w:rPr>
          <w:rFonts w:ascii="Times New Roman" w:hAnsi="Times New Roman"/>
          <w:color w:val="000000"/>
          <w:sz w:val="22"/>
          <w:szCs w:val="22"/>
        </w:rPr>
        <w:t xml:space="preserve"> Recreation buildings; swimming pools; tennis, baseball, or handball courts (regulation size and surface), child care facilities, gymnasiums and other such amenities requiring significant investment and appropriate to serve residents of the project as determined by the City; and</w:t>
      </w:r>
    </w:p>
    <w:p w14:paraId="4A731FFA" w14:textId="77777777" w:rsidR="00B542D4" w:rsidRPr="00876B7C" w:rsidRDefault="00B542D4" w:rsidP="00B542D4">
      <w:pPr>
        <w:ind w:left="1080" w:hanging="360"/>
        <w:jc w:val="both"/>
        <w:rPr>
          <w:rFonts w:ascii="Times New Roman" w:hAnsi="Times New Roman"/>
          <w:color w:val="000000"/>
          <w:sz w:val="22"/>
          <w:szCs w:val="22"/>
        </w:rPr>
      </w:pPr>
      <w:r w:rsidRPr="00876B7C">
        <w:rPr>
          <w:rFonts w:ascii="Times New Roman" w:hAnsi="Times New Roman"/>
          <w:bCs/>
          <w:color w:val="000000"/>
          <w:sz w:val="22"/>
          <w:szCs w:val="22"/>
        </w:rPr>
        <w:t>(2)</w:t>
      </w:r>
      <w:r w:rsidRPr="00876B7C">
        <w:rPr>
          <w:rFonts w:ascii="Times New Roman" w:hAnsi="Times New Roman"/>
          <w:bCs/>
          <w:color w:val="000000"/>
          <w:sz w:val="22"/>
          <w:szCs w:val="22"/>
        </w:rPr>
        <w:tab/>
        <w:t>Minor.</w:t>
      </w:r>
      <w:r w:rsidRPr="00876B7C">
        <w:rPr>
          <w:rFonts w:ascii="Times New Roman" w:hAnsi="Times New Roman"/>
          <w:color w:val="000000"/>
          <w:sz w:val="22"/>
          <w:szCs w:val="22"/>
        </w:rPr>
        <w:t xml:space="preserve"> Children’s play areas, basketball half courts, a spa or sauna, picnic and barbecue areas and other such amenities requiring substantial investment and appropriate to serve residents of the project as determined by the City.</w:t>
      </w:r>
    </w:p>
    <w:p w14:paraId="3D9E8E7D" w14:textId="77777777" w:rsidR="00B542D4" w:rsidRPr="00876B7C" w:rsidRDefault="00B542D4" w:rsidP="00B542D4">
      <w:pPr>
        <w:jc w:val="both"/>
        <w:rPr>
          <w:rFonts w:ascii="Times New Roman" w:hAnsi="Times New Roman"/>
          <w:color w:val="000000"/>
          <w:sz w:val="22"/>
          <w:szCs w:val="22"/>
        </w:rPr>
      </w:pPr>
    </w:p>
    <w:tbl>
      <w:tblPr>
        <w:tblW w:w="9286" w:type="dxa"/>
        <w:tblInd w:w="150" w:type="dxa"/>
        <w:tblCellMar>
          <w:top w:w="15" w:type="dxa"/>
          <w:left w:w="15" w:type="dxa"/>
          <w:bottom w:w="15" w:type="dxa"/>
          <w:right w:w="15" w:type="dxa"/>
        </w:tblCellMar>
        <w:tblLook w:val="0000" w:firstRow="0" w:lastRow="0" w:firstColumn="0" w:lastColumn="0" w:noHBand="0" w:noVBand="0"/>
      </w:tblPr>
      <w:tblGrid>
        <w:gridCol w:w="1027"/>
        <w:gridCol w:w="662"/>
        <w:gridCol w:w="579"/>
        <w:gridCol w:w="634"/>
        <w:gridCol w:w="634"/>
        <w:gridCol w:w="716"/>
        <w:gridCol w:w="716"/>
        <w:gridCol w:w="716"/>
        <w:gridCol w:w="3602"/>
      </w:tblGrid>
      <w:tr w:rsidR="00B542D4" w:rsidRPr="00876B7C" w14:paraId="0976B71D" w14:textId="77777777" w:rsidTr="00482220">
        <w:trPr>
          <w:trHeight w:val="332"/>
        </w:trPr>
        <w:tc>
          <w:tcPr>
            <w:tcW w:w="9286" w:type="dxa"/>
            <w:gridSpan w:val="9"/>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center"/>
          </w:tcPr>
          <w:p w14:paraId="06CD34FE"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Dwelling Units</w:t>
            </w:r>
          </w:p>
        </w:tc>
      </w:tr>
      <w:tr w:rsidR="00B542D4" w:rsidRPr="00876B7C" w14:paraId="5C1B7B26" w14:textId="77777777" w:rsidTr="00482220">
        <w:trPr>
          <w:trHeight w:val="665"/>
        </w:trPr>
        <w:tc>
          <w:tcPr>
            <w:tcW w:w="1027"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2A5B87E9"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Type</w:t>
            </w:r>
          </w:p>
        </w:tc>
        <w:tc>
          <w:tcPr>
            <w:tcW w:w="662"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1479CE36"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4 or less</w:t>
            </w:r>
          </w:p>
        </w:tc>
        <w:tc>
          <w:tcPr>
            <w:tcW w:w="579"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1FE8BBEB"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5 - 25</w:t>
            </w:r>
          </w:p>
        </w:tc>
        <w:tc>
          <w:tcPr>
            <w:tcW w:w="634"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3E7DF918"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26 - 50</w:t>
            </w:r>
          </w:p>
        </w:tc>
        <w:tc>
          <w:tcPr>
            <w:tcW w:w="634"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01C9D594"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51 - 100</w:t>
            </w:r>
          </w:p>
        </w:tc>
        <w:tc>
          <w:tcPr>
            <w:tcW w:w="716"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371349A9"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101 - 150</w:t>
            </w:r>
          </w:p>
        </w:tc>
        <w:tc>
          <w:tcPr>
            <w:tcW w:w="716"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79FDA964"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151 - 200</w:t>
            </w:r>
          </w:p>
        </w:tc>
        <w:tc>
          <w:tcPr>
            <w:tcW w:w="716"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13585FBC"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201 - 300</w:t>
            </w:r>
          </w:p>
        </w:tc>
        <w:tc>
          <w:tcPr>
            <w:tcW w:w="3602"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405D7342"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301 or more</w:t>
            </w:r>
          </w:p>
        </w:tc>
      </w:tr>
      <w:tr w:rsidR="00B542D4" w:rsidRPr="00876B7C" w14:paraId="453D0D82" w14:textId="77777777" w:rsidTr="00482220">
        <w:trPr>
          <w:trHeight w:val="66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504848" w14:textId="77777777" w:rsidR="00B542D4" w:rsidRPr="00876B7C" w:rsidRDefault="00B542D4" w:rsidP="00482220">
            <w:pPr>
              <w:spacing w:line="312" w:lineRule="atLeast"/>
              <w:textAlignment w:val="baseline"/>
              <w:rPr>
                <w:rFonts w:ascii="Times New Roman" w:hAnsi="Times New Roman"/>
                <w:color w:val="000000"/>
                <w:sz w:val="22"/>
                <w:szCs w:val="22"/>
              </w:rPr>
            </w:pPr>
            <w:r w:rsidRPr="00876B7C">
              <w:rPr>
                <w:rFonts w:ascii="Times New Roman" w:hAnsi="Times New Roman"/>
                <w:color w:val="000000"/>
                <w:sz w:val="22"/>
                <w:szCs w:val="22"/>
              </w:rPr>
              <w:t>Major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3F1C614"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48B187"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8CF4DBA"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3E5AF90"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8CFCBC"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C86E78"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42D7F2"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7633D8C"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plus 1 per 100 additional dwelling units</w:t>
            </w:r>
          </w:p>
        </w:tc>
      </w:tr>
      <w:tr w:rsidR="00B542D4" w:rsidRPr="00876B7C" w14:paraId="14B375EC" w14:textId="77777777" w:rsidTr="00482220">
        <w:trPr>
          <w:trHeight w:val="66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3C1269" w14:textId="77777777" w:rsidR="00B542D4" w:rsidRPr="00876B7C" w:rsidRDefault="00B542D4" w:rsidP="00482220">
            <w:pPr>
              <w:spacing w:line="312" w:lineRule="atLeast"/>
              <w:textAlignment w:val="baseline"/>
              <w:rPr>
                <w:rFonts w:ascii="Times New Roman" w:hAnsi="Times New Roman"/>
                <w:color w:val="000000"/>
                <w:sz w:val="22"/>
                <w:szCs w:val="22"/>
              </w:rPr>
            </w:pPr>
            <w:r w:rsidRPr="00876B7C">
              <w:rPr>
                <w:rFonts w:ascii="Times New Roman" w:hAnsi="Times New Roman"/>
                <w:color w:val="000000"/>
                <w:sz w:val="22"/>
                <w:szCs w:val="22"/>
              </w:rPr>
              <w:t>Minor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59B2C58"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0122E2"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A3F5B0"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0156CFA"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029F64"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A9A0BC"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2882B3B"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EF5598"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plus 1 per 50 additional dwelling units</w:t>
            </w:r>
          </w:p>
        </w:tc>
      </w:tr>
    </w:tbl>
    <w:p w14:paraId="43BFA012" w14:textId="77777777" w:rsidR="00B542D4" w:rsidRPr="00876B7C" w:rsidRDefault="00B542D4" w:rsidP="00B542D4">
      <w:pPr>
        <w:jc w:val="both"/>
        <w:rPr>
          <w:rFonts w:ascii="Times New Roman" w:hAnsi="Times New Roman"/>
          <w:color w:val="000000"/>
          <w:sz w:val="22"/>
          <w:szCs w:val="22"/>
        </w:rPr>
      </w:pPr>
    </w:p>
    <w:p w14:paraId="296CBB5E" w14:textId="77777777" w:rsidR="00B542D4" w:rsidRPr="00876B7C" w:rsidRDefault="00B542D4" w:rsidP="00B542D4">
      <w:pPr>
        <w:numPr>
          <w:ilvl w:val="0"/>
          <w:numId w:val="42"/>
        </w:numPr>
        <w:ind w:left="0" w:firstLine="360"/>
        <w:jc w:val="both"/>
        <w:rPr>
          <w:rFonts w:ascii="Times New Roman" w:hAnsi="Times New Roman"/>
          <w:color w:val="000000"/>
          <w:sz w:val="22"/>
          <w:szCs w:val="22"/>
        </w:rPr>
      </w:pPr>
      <w:r w:rsidRPr="00876B7C">
        <w:rPr>
          <w:rFonts w:ascii="Times New Roman" w:hAnsi="Times New Roman"/>
          <w:sz w:val="22"/>
          <w:szCs w:val="22"/>
        </w:rPr>
        <w:t xml:space="preserve">To qualify as common open space, the minimum dimension must be ten feet, provided, however, that balconies can qualify when the minimum dimension is five feet. Required off- street parking areas (spaces and driveways) may not be used in calculating required open space, and only a maximum of 50% of required yard areas under </w:t>
      </w:r>
      <w:r w:rsidRPr="00876B7C">
        <w:rPr>
          <w:rFonts w:ascii="Times New Roman" w:hAnsi="Times New Roman"/>
          <w:bCs/>
          <w:color w:val="333333"/>
          <w:sz w:val="22"/>
          <w:szCs w:val="22"/>
        </w:rPr>
        <w:t>Table 10-3.551</w:t>
      </w:r>
      <w:r w:rsidRPr="00876B7C">
        <w:rPr>
          <w:rFonts w:ascii="Times New Roman" w:hAnsi="Times New Roman"/>
          <w:sz w:val="22"/>
          <w:szCs w:val="22"/>
        </w:rPr>
        <w:t xml:space="preserve"> may be used in calculating required open space.</w:t>
      </w:r>
    </w:p>
    <w:p w14:paraId="4B5CBD0B" w14:textId="77777777" w:rsidR="00B542D4" w:rsidRPr="00876B7C" w:rsidRDefault="00B542D4" w:rsidP="00B542D4">
      <w:pPr>
        <w:jc w:val="both"/>
        <w:rPr>
          <w:rFonts w:ascii="Times New Roman" w:hAnsi="Times New Roman"/>
          <w:color w:val="000000"/>
          <w:sz w:val="22"/>
          <w:szCs w:val="22"/>
        </w:rPr>
      </w:pPr>
    </w:p>
    <w:p w14:paraId="3FCD3C2B" w14:textId="77777777" w:rsidR="00B542D4" w:rsidRPr="00876B7C" w:rsidRDefault="00B542D4" w:rsidP="00B542D4">
      <w:pPr>
        <w:numPr>
          <w:ilvl w:val="0"/>
          <w:numId w:val="42"/>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If a private patio is provided that is completely enclosed on all sides by a minimum five foot (5) tall fence with a minimum length and depth of ten feet, it shall be counted towards meeting as the requirement for common open space.</w:t>
      </w:r>
    </w:p>
    <w:p w14:paraId="3F8A0A0C" w14:textId="77777777" w:rsidR="00B542D4" w:rsidRPr="00876B7C" w:rsidRDefault="00B542D4" w:rsidP="00B542D4">
      <w:pPr>
        <w:jc w:val="both"/>
        <w:rPr>
          <w:rFonts w:ascii="Times New Roman" w:hAnsi="Times New Roman"/>
          <w:color w:val="000000"/>
          <w:sz w:val="22"/>
          <w:szCs w:val="22"/>
        </w:rPr>
      </w:pPr>
    </w:p>
    <w:p w14:paraId="2DB052B1" w14:textId="77777777" w:rsidR="00B542D4" w:rsidRPr="00876B7C" w:rsidRDefault="00B542D4" w:rsidP="00B542D4">
      <w:pPr>
        <w:numPr>
          <w:ilvl w:val="0"/>
          <w:numId w:val="42"/>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If a private balcony is provided which has a minimum depth of five feet (5) and a minimum area of 60 square feet, it shall be counted towards meeting the requirement for common open space.</w:t>
      </w:r>
    </w:p>
    <w:p w14:paraId="60610C18" w14:textId="77777777" w:rsidR="00B542D4" w:rsidRPr="00876B7C" w:rsidRDefault="00B542D4" w:rsidP="00B542D4">
      <w:pPr>
        <w:jc w:val="both"/>
        <w:rPr>
          <w:rFonts w:ascii="Times New Roman" w:hAnsi="Times New Roman"/>
          <w:color w:val="000000"/>
          <w:sz w:val="22"/>
          <w:szCs w:val="22"/>
        </w:rPr>
      </w:pPr>
    </w:p>
    <w:p w14:paraId="0619CC9D" w14:textId="77777777" w:rsidR="00B542D4" w:rsidRPr="00876B7C" w:rsidRDefault="00B542D4" w:rsidP="00B542D4">
      <w:pPr>
        <w:numPr>
          <w:ilvl w:val="0"/>
          <w:numId w:val="42"/>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Reserved. </w:t>
      </w:r>
    </w:p>
    <w:p w14:paraId="26CB58FC" w14:textId="77777777" w:rsidR="00B542D4" w:rsidRPr="00876B7C" w:rsidRDefault="00B542D4" w:rsidP="00B542D4">
      <w:pPr>
        <w:jc w:val="both"/>
        <w:rPr>
          <w:rFonts w:ascii="Times New Roman" w:hAnsi="Times New Roman"/>
          <w:color w:val="000000"/>
          <w:sz w:val="22"/>
          <w:szCs w:val="22"/>
        </w:rPr>
      </w:pPr>
    </w:p>
    <w:p w14:paraId="62218CFE" w14:textId="77777777" w:rsidR="00B542D4" w:rsidRPr="00876B7C" w:rsidRDefault="00B542D4" w:rsidP="00B542D4">
      <w:pPr>
        <w:numPr>
          <w:ilvl w:val="0"/>
          <w:numId w:val="42"/>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Building separation shall be increased by two feet (2) for every story/floor above two stories.</w:t>
      </w:r>
    </w:p>
    <w:p w14:paraId="3C2AD71F" w14:textId="77777777" w:rsidR="00B542D4" w:rsidRPr="00876B7C" w:rsidRDefault="00B542D4" w:rsidP="00B542D4">
      <w:pPr>
        <w:pStyle w:val="Heading3"/>
        <w:spacing w:before="0" w:beforeAutospacing="0" w:after="0" w:afterAutospacing="0"/>
        <w:rPr>
          <w:sz w:val="22"/>
          <w:szCs w:val="22"/>
        </w:rPr>
      </w:pPr>
      <w:r w:rsidRPr="00876B7C">
        <w:br w:type="page"/>
      </w:r>
      <w:bookmarkStart w:id="335" w:name="_Toc506199088"/>
      <w:bookmarkStart w:id="336" w:name="_Toc506205128"/>
      <w:bookmarkStart w:id="337" w:name="_Toc506205450"/>
      <w:r w:rsidRPr="00876B7C">
        <w:rPr>
          <w:sz w:val="22"/>
          <w:szCs w:val="22"/>
        </w:rPr>
        <w:lastRenderedPageBreak/>
        <w:t>§ 10-3.554  REQUIRED ENTITLEMENTS – R3 ZONE DISTRICT</w:t>
      </w:r>
      <w:bookmarkEnd w:id="335"/>
      <w:bookmarkEnd w:id="336"/>
      <w:bookmarkEnd w:id="337"/>
    </w:p>
    <w:p w14:paraId="528B9AD9" w14:textId="77777777" w:rsidR="00B542D4" w:rsidRPr="00876B7C" w:rsidRDefault="00B542D4" w:rsidP="00B542D4">
      <w:pPr>
        <w:jc w:val="both"/>
        <w:rPr>
          <w:rFonts w:ascii="Times New Roman" w:hAnsi="Times New Roman"/>
          <w:b/>
          <w:sz w:val="22"/>
          <w:szCs w:val="22"/>
        </w:rPr>
      </w:pPr>
    </w:p>
    <w:p w14:paraId="50C067D3"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Before any R3 Zone District can be developed, and before any structures or improvements may be erected, the development standards of the R3 Zone District shall be applied via the site plan review application process. Dependent upon the specific proposal, additional entitlements may be required. See § 10-3.502</w:t>
      </w:r>
      <w:r w:rsidRPr="00876B7C">
        <w:rPr>
          <w:rFonts w:ascii="Times New Roman" w:hAnsi="Times New Roman"/>
          <w:bCs/>
          <w:sz w:val="22"/>
          <w:szCs w:val="22"/>
        </w:rPr>
        <w:t xml:space="preserve">, Land Uses and Permit Requirements -Residential Zones </w:t>
      </w:r>
      <w:r w:rsidRPr="00876B7C">
        <w:rPr>
          <w:rFonts w:ascii="Times New Roman" w:hAnsi="Times New Roman"/>
          <w:sz w:val="22"/>
          <w:szCs w:val="22"/>
        </w:rPr>
        <w:t xml:space="preserve">for additional information on required permits.  </w:t>
      </w:r>
    </w:p>
    <w:p w14:paraId="005BE033" w14:textId="77777777" w:rsidR="00B542D4" w:rsidRPr="00876B7C" w:rsidRDefault="00B542D4" w:rsidP="00B542D4">
      <w:pPr>
        <w:jc w:val="both"/>
        <w:rPr>
          <w:rFonts w:cs="Arial"/>
          <w:sz w:val="22"/>
          <w:szCs w:val="22"/>
        </w:rPr>
      </w:pPr>
    </w:p>
    <w:p w14:paraId="5FB4B022" w14:textId="77777777" w:rsidR="00B542D4" w:rsidRPr="00876B7C" w:rsidRDefault="00B542D4" w:rsidP="00B542D4">
      <w:pPr>
        <w:pStyle w:val="Heading3"/>
        <w:spacing w:before="0" w:beforeAutospacing="0" w:after="0" w:afterAutospacing="0"/>
        <w:rPr>
          <w:sz w:val="22"/>
          <w:szCs w:val="22"/>
        </w:rPr>
      </w:pPr>
      <w:r w:rsidRPr="00876B7C">
        <w:rPr>
          <w:rFonts w:cs="Arial"/>
        </w:rPr>
        <w:br w:type="page"/>
      </w:r>
      <w:bookmarkStart w:id="338" w:name="_Toc506199089"/>
      <w:bookmarkStart w:id="339" w:name="_Toc506205129"/>
      <w:bookmarkStart w:id="340" w:name="_Toc506205451"/>
      <w:r w:rsidRPr="00876B7C">
        <w:rPr>
          <w:sz w:val="22"/>
          <w:szCs w:val="22"/>
        </w:rPr>
        <w:lastRenderedPageBreak/>
        <w:t>§ 10-3.560  R4 (HIGH DENSITY MULTIPLE FAMILY RESIDENTIAL) ZONE DISTRICT</w:t>
      </w:r>
      <w:bookmarkEnd w:id="338"/>
      <w:bookmarkEnd w:id="339"/>
      <w:bookmarkEnd w:id="340"/>
    </w:p>
    <w:p w14:paraId="31D5FD9E" w14:textId="77777777" w:rsidR="00B542D4" w:rsidRPr="00876B7C" w:rsidRDefault="00B542D4" w:rsidP="00B542D4">
      <w:pPr>
        <w:jc w:val="both"/>
        <w:rPr>
          <w:rFonts w:ascii="Times New Roman" w:hAnsi="Times New Roman"/>
          <w:b/>
          <w:sz w:val="22"/>
          <w:szCs w:val="22"/>
        </w:rPr>
      </w:pPr>
    </w:p>
    <w:p w14:paraId="796F6286" w14:textId="77777777" w:rsidR="00B542D4" w:rsidRPr="00876B7C" w:rsidRDefault="00B542D4" w:rsidP="00B542D4">
      <w:pPr>
        <w:autoSpaceDE w:val="0"/>
        <w:autoSpaceDN w:val="0"/>
        <w:adjustRightInd w:val="0"/>
        <w:ind w:firstLine="360"/>
        <w:jc w:val="both"/>
        <w:rPr>
          <w:rFonts w:ascii="Times New Roman" w:hAnsi="Times New Roman"/>
          <w:sz w:val="22"/>
          <w:szCs w:val="22"/>
        </w:rPr>
      </w:pPr>
      <w:bookmarkStart w:id="341" w:name="_Hlk528756021"/>
      <w:r w:rsidRPr="00876B7C">
        <w:rPr>
          <w:rFonts w:ascii="Times New Roman" w:hAnsi="Times New Roman"/>
          <w:sz w:val="22"/>
          <w:szCs w:val="22"/>
        </w:rPr>
        <w:t>The R4 zoning district is intended for areas appropriate for high-density, multi-family housing. The predominant style of development is larger apartment complexes, as well as vertical mixed-use projects. The R4 zoning district is intended to be applied to lands within walking distance of existing or planned shopping districts, and Village Centers (</w:t>
      </w:r>
      <w:r>
        <w:rPr>
          <w:rFonts w:ascii="Times New Roman" w:hAnsi="Times New Roman"/>
          <w:sz w:val="22"/>
          <w:szCs w:val="22"/>
        </w:rPr>
        <w:t>General Plan</w:t>
      </w:r>
      <w:r w:rsidRPr="00876B7C">
        <w:rPr>
          <w:rFonts w:ascii="Times New Roman" w:hAnsi="Times New Roman"/>
          <w:sz w:val="22"/>
          <w:szCs w:val="22"/>
        </w:rPr>
        <w:t xml:space="preserve">, Land Use Element). The allowable density ranges from 15.1 to 50 dwelling units per acre. The R4 Zone District is consistent with the High Density Residential (HD) land use classification of the </w:t>
      </w:r>
      <w:r>
        <w:rPr>
          <w:rFonts w:ascii="Times New Roman" w:hAnsi="Times New Roman"/>
          <w:sz w:val="22"/>
          <w:szCs w:val="22"/>
        </w:rPr>
        <w:t>General Plan</w:t>
      </w:r>
      <w:r w:rsidRPr="00876B7C">
        <w:rPr>
          <w:rFonts w:ascii="Times New Roman" w:hAnsi="Times New Roman"/>
          <w:sz w:val="22"/>
          <w:szCs w:val="22"/>
        </w:rPr>
        <w:t>.</w:t>
      </w:r>
      <w:bookmarkEnd w:id="341"/>
    </w:p>
    <w:p w14:paraId="41239D80" w14:textId="77777777" w:rsidR="00B542D4" w:rsidRPr="00876B7C" w:rsidRDefault="00B542D4" w:rsidP="00B542D4">
      <w:pPr>
        <w:rPr>
          <w:rFonts w:ascii="Times New Roman" w:hAnsi="Times New Roman"/>
          <w:sz w:val="22"/>
          <w:szCs w:val="22"/>
        </w:rPr>
      </w:pPr>
    </w:p>
    <w:p w14:paraId="0E5E03DB" w14:textId="77777777" w:rsidR="00B542D4" w:rsidRPr="00876B7C" w:rsidRDefault="00B542D4" w:rsidP="00B542D4">
      <w:pPr>
        <w:pStyle w:val="Heading3"/>
        <w:spacing w:before="0" w:beforeAutospacing="0" w:after="0" w:afterAutospacing="0"/>
        <w:rPr>
          <w:sz w:val="22"/>
          <w:szCs w:val="22"/>
        </w:rPr>
      </w:pPr>
      <w:bookmarkStart w:id="342" w:name="_Toc506199090"/>
      <w:bookmarkStart w:id="343" w:name="_Toc506205130"/>
      <w:bookmarkStart w:id="344" w:name="_Toc506205452"/>
      <w:r w:rsidRPr="00876B7C">
        <w:rPr>
          <w:sz w:val="22"/>
          <w:szCs w:val="22"/>
        </w:rPr>
        <w:t>§ 10-3.561  DIMENSIONAL STANDARDS – R4 ZONE DISTRICT</w:t>
      </w:r>
      <w:bookmarkEnd w:id="342"/>
      <w:bookmarkEnd w:id="343"/>
      <w:bookmarkEnd w:id="344"/>
    </w:p>
    <w:p w14:paraId="47C69F8E" w14:textId="77777777" w:rsidR="00B542D4" w:rsidRPr="00876B7C" w:rsidRDefault="00B542D4" w:rsidP="00B542D4">
      <w:pPr>
        <w:jc w:val="both"/>
        <w:rPr>
          <w:rFonts w:ascii="Times New Roman" w:hAnsi="Times New Roman"/>
          <w:sz w:val="22"/>
          <w:szCs w:val="22"/>
        </w:rPr>
      </w:pPr>
    </w:p>
    <w:p w14:paraId="29E3F0DD" w14:textId="77777777" w:rsidR="00B542D4" w:rsidRPr="00876B7C" w:rsidRDefault="00B542D4" w:rsidP="00B542D4">
      <w:pPr>
        <w:numPr>
          <w:ilvl w:val="0"/>
          <w:numId w:val="46"/>
        </w:numPr>
        <w:ind w:left="0" w:firstLine="360"/>
        <w:jc w:val="both"/>
        <w:rPr>
          <w:rFonts w:ascii="Times New Roman" w:hAnsi="Times New Roman"/>
          <w:sz w:val="22"/>
          <w:szCs w:val="22"/>
        </w:rPr>
      </w:pPr>
      <w:r w:rsidRPr="00876B7C">
        <w:rPr>
          <w:rFonts w:ascii="Times New Roman" w:hAnsi="Times New Roman"/>
          <w:sz w:val="22"/>
          <w:szCs w:val="22"/>
        </w:rPr>
        <w:t xml:space="preserve">The following dimensional standards shall apply to all land and structures in the R4 (High Density Multiple Family Residential) Zone District.  All new subdivision of land, new development, new land uses, and alterations to existing land uses, structures, and site improvements, shall be designed, constructed, and/or established in compliance with the following regulations, except the activities and land uses specified in § 10-3.503 (Exemptions – Residential Zones).  </w:t>
      </w:r>
    </w:p>
    <w:p w14:paraId="289C25CE" w14:textId="77777777" w:rsidR="00B542D4" w:rsidRPr="00876B7C" w:rsidRDefault="00B542D4" w:rsidP="00B542D4">
      <w:pPr>
        <w:jc w:val="both"/>
        <w:rPr>
          <w:rFonts w:ascii="Times New Roman" w:hAnsi="Times New Roman"/>
          <w:sz w:val="22"/>
          <w:szCs w:val="22"/>
        </w:rPr>
      </w:pPr>
    </w:p>
    <w:p w14:paraId="0963094F" w14:textId="77777777" w:rsidR="00B542D4" w:rsidRPr="00876B7C" w:rsidRDefault="00B542D4" w:rsidP="00B542D4">
      <w:pPr>
        <w:numPr>
          <w:ilvl w:val="0"/>
          <w:numId w:val="46"/>
        </w:numPr>
        <w:ind w:left="0" w:firstLine="360"/>
        <w:jc w:val="both"/>
        <w:rPr>
          <w:rFonts w:ascii="Times New Roman" w:hAnsi="Times New Roman"/>
          <w:sz w:val="22"/>
          <w:szCs w:val="22"/>
        </w:rPr>
      </w:pPr>
      <w:r w:rsidRPr="00876B7C">
        <w:rPr>
          <w:rFonts w:ascii="Times New Roman" w:hAnsi="Times New Roman"/>
          <w:sz w:val="22"/>
          <w:szCs w:val="22"/>
        </w:rPr>
        <w:t>Existing R4 parcels not consistent with the standards set forth below shall be considered existing non-conforming parcels. All lots henceforth created in the R4 Zone District shall comply with the following lot dimensional standards;</w:t>
      </w:r>
    </w:p>
    <w:p w14:paraId="3768DB64" w14:textId="77777777" w:rsidR="00B542D4" w:rsidRPr="00876B7C" w:rsidRDefault="00B542D4" w:rsidP="00B542D4">
      <w:pPr>
        <w:rPr>
          <w:rFonts w:ascii="Times New Roman" w:hAnsi="Times New Roman"/>
          <w:sz w:val="22"/>
          <w:szCs w:val="22"/>
        </w:rPr>
      </w:pPr>
    </w:p>
    <w:tbl>
      <w:tblPr>
        <w:tblW w:w="9275" w:type="dxa"/>
        <w:jc w:val="center"/>
        <w:tblLook w:val="0000" w:firstRow="0" w:lastRow="0" w:firstColumn="0" w:lastColumn="0" w:noHBand="0" w:noVBand="0"/>
      </w:tblPr>
      <w:tblGrid>
        <w:gridCol w:w="5141"/>
        <w:gridCol w:w="1856"/>
        <w:gridCol w:w="2278"/>
      </w:tblGrid>
      <w:tr w:rsidR="00B542D4" w:rsidRPr="00876B7C" w14:paraId="74C9AE94" w14:textId="77777777" w:rsidTr="00482220">
        <w:trPr>
          <w:trHeight w:val="316"/>
          <w:jc w:val="center"/>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14:paraId="4CB54DF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Table 10-3.561</w:t>
            </w:r>
          </w:p>
        </w:tc>
        <w:tc>
          <w:tcPr>
            <w:tcW w:w="1856" w:type="dxa"/>
            <w:tcBorders>
              <w:top w:val="single" w:sz="4" w:space="0" w:color="auto"/>
              <w:left w:val="single" w:sz="4" w:space="0" w:color="auto"/>
              <w:bottom w:val="single" w:sz="4" w:space="0" w:color="auto"/>
              <w:right w:val="single" w:sz="4" w:space="0" w:color="auto"/>
            </w:tcBorders>
            <w:vAlign w:val="center"/>
          </w:tcPr>
          <w:p w14:paraId="627BDC6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R4</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4C28088"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Reference</w:t>
            </w:r>
          </w:p>
        </w:tc>
      </w:tr>
      <w:tr w:rsidR="00B542D4" w:rsidRPr="00876B7C" w14:paraId="20D7A289"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83B676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Area (sq. ft.)</w:t>
            </w:r>
          </w:p>
        </w:tc>
        <w:tc>
          <w:tcPr>
            <w:tcW w:w="1856" w:type="dxa"/>
            <w:tcBorders>
              <w:top w:val="single" w:sz="4" w:space="0" w:color="auto"/>
              <w:left w:val="single" w:sz="4" w:space="0" w:color="auto"/>
              <w:bottom w:val="single" w:sz="4" w:space="0" w:color="auto"/>
              <w:right w:val="single" w:sz="4" w:space="0" w:color="auto"/>
            </w:tcBorders>
            <w:vAlign w:val="center"/>
          </w:tcPr>
          <w:p w14:paraId="19FB2CE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7,500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3F60982"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7EF4FE45"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0B83213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Area per dwelling unit (sq. ft.)</w:t>
            </w:r>
          </w:p>
        </w:tc>
        <w:tc>
          <w:tcPr>
            <w:tcW w:w="1856" w:type="dxa"/>
            <w:tcBorders>
              <w:top w:val="single" w:sz="4" w:space="0" w:color="auto"/>
              <w:left w:val="single" w:sz="4" w:space="0" w:color="auto"/>
              <w:bottom w:val="single" w:sz="4" w:space="0" w:color="auto"/>
              <w:right w:val="single" w:sz="4" w:space="0" w:color="auto"/>
            </w:tcBorders>
            <w:vAlign w:val="center"/>
          </w:tcPr>
          <w:p w14:paraId="409ECED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870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2772ECD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4DD1DA4F"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17CB9B2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Average Lot Area per dwelling unit (sq. ft.)</w:t>
            </w:r>
          </w:p>
        </w:tc>
        <w:tc>
          <w:tcPr>
            <w:tcW w:w="1856" w:type="dxa"/>
            <w:tcBorders>
              <w:top w:val="single" w:sz="4" w:space="0" w:color="auto"/>
              <w:left w:val="single" w:sz="4" w:space="0" w:color="auto"/>
              <w:bottom w:val="single" w:sz="4" w:space="0" w:color="auto"/>
              <w:right w:val="single" w:sz="4" w:space="0" w:color="auto"/>
            </w:tcBorders>
            <w:vAlign w:val="center"/>
          </w:tcPr>
          <w:p w14:paraId="790CB56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1940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779943FB"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8983451"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06B0F8B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Area per dwelling unit (sq. ft.)</w:t>
            </w:r>
          </w:p>
        </w:tc>
        <w:tc>
          <w:tcPr>
            <w:tcW w:w="1856" w:type="dxa"/>
            <w:tcBorders>
              <w:top w:val="single" w:sz="4" w:space="0" w:color="auto"/>
              <w:left w:val="single" w:sz="4" w:space="0" w:color="auto"/>
              <w:bottom w:val="single" w:sz="4" w:space="0" w:color="auto"/>
              <w:right w:val="single" w:sz="4" w:space="0" w:color="auto"/>
            </w:tcBorders>
            <w:vAlign w:val="center"/>
          </w:tcPr>
          <w:p w14:paraId="4E42738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2900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656BCDC"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58109B5"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21BCC9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Interior Lot</w:t>
            </w:r>
          </w:p>
        </w:tc>
        <w:tc>
          <w:tcPr>
            <w:tcW w:w="1856" w:type="dxa"/>
            <w:tcBorders>
              <w:top w:val="single" w:sz="4" w:space="0" w:color="auto"/>
              <w:left w:val="single" w:sz="4" w:space="0" w:color="auto"/>
              <w:bottom w:val="single" w:sz="4" w:space="0" w:color="auto"/>
              <w:right w:val="single" w:sz="4" w:space="0" w:color="auto"/>
            </w:tcBorders>
            <w:vAlign w:val="center"/>
          </w:tcPr>
          <w:p w14:paraId="2F84631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60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4D97598"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7AA3BB04"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625E352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Corner Lot</w:t>
            </w:r>
          </w:p>
        </w:tc>
        <w:tc>
          <w:tcPr>
            <w:tcW w:w="1856" w:type="dxa"/>
            <w:tcBorders>
              <w:top w:val="single" w:sz="4" w:space="0" w:color="auto"/>
              <w:left w:val="single" w:sz="4" w:space="0" w:color="auto"/>
              <w:bottom w:val="single" w:sz="4" w:space="0" w:color="auto"/>
              <w:right w:val="single" w:sz="4" w:space="0" w:color="auto"/>
            </w:tcBorders>
            <w:vAlign w:val="center"/>
          </w:tcPr>
          <w:p w14:paraId="5329EF2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70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AC9CBF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(C)</w:t>
            </w:r>
          </w:p>
        </w:tc>
      </w:tr>
      <w:tr w:rsidR="00B542D4" w:rsidRPr="00876B7C" w14:paraId="218E6554" w14:textId="77777777" w:rsidTr="00482220">
        <w:trPr>
          <w:trHeight w:val="329"/>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64A904C"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(feet), Reverse Corner Lot</w:t>
            </w:r>
          </w:p>
        </w:tc>
        <w:tc>
          <w:tcPr>
            <w:tcW w:w="1856" w:type="dxa"/>
            <w:tcBorders>
              <w:top w:val="single" w:sz="4" w:space="0" w:color="auto"/>
              <w:left w:val="single" w:sz="4" w:space="0" w:color="auto"/>
              <w:bottom w:val="single" w:sz="4" w:space="0" w:color="auto"/>
              <w:right w:val="single" w:sz="4" w:space="0" w:color="auto"/>
            </w:tcBorders>
            <w:vAlign w:val="center"/>
          </w:tcPr>
          <w:p w14:paraId="258E999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75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AA6F19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(C)</w:t>
            </w:r>
          </w:p>
        </w:tc>
      </w:tr>
      <w:tr w:rsidR="00B542D4" w:rsidRPr="00876B7C" w14:paraId="75F8E425"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6ED2019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Width Curved or Cul-de-sac Lot</w:t>
            </w:r>
          </w:p>
        </w:tc>
        <w:tc>
          <w:tcPr>
            <w:tcW w:w="1856" w:type="dxa"/>
            <w:tcBorders>
              <w:top w:val="single" w:sz="4" w:space="0" w:color="auto"/>
              <w:left w:val="single" w:sz="4" w:space="0" w:color="auto"/>
              <w:bottom w:val="single" w:sz="4" w:space="0" w:color="auto"/>
              <w:right w:val="single" w:sz="4" w:space="0" w:color="auto"/>
            </w:tcBorders>
            <w:vAlign w:val="center"/>
          </w:tcPr>
          <w:p w14:paraId="0993A89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0B68AD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0D703A58"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6855465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Lot Depth (feet)</w:t>
            </w:r>
          </w:p>
        </w:tc>
        <w:tc>
          <w:tcPr>
            <w:tcW w:w="1856" w:type="dxa"/>
            <w:tcBorders>
              <w:top w:val="single" w:sz="4" w:space="0" w:color="auto"/>
              <w:left w:val="single" w:sz="4" w:space="0" w:color="auto"/>
              <w:bottom w:val="single" w:sz="4" w:space="0" w:color="auto"/>
              <w:right w:val="single" w:sz="4" w:space="0" w:color="auto"/>
            </w:tcBorders>
            <w:vAlign w:val="center"/>
          </w:tcPr>
          <w:p w14:paraId="2A7785F1"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120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465A335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6BD2F905"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257AFC1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Lot Depth to Width Ratio</w:t>
            </w:r>
          </w:p>
        </w:tc>
        <w:tc>
          <w:tcPr>
            <w:tcW w:w="1856" w:type="dxa"/>
            <w:tcBorders>
              <w:top w:val="single" w:sz="4" w:space="0" w:color="auto"/>
              <w:left w:val="single" w:sz="4" w:space="0" w:color="auto"/>
              <w:bottom w:val="single" w:sz="4" w:space="0" w:color="auto"/>
              <w:right w:val="single" w:sz="4" w:space="0" w:color="auto"/>
            </w:tcBorders>
            <w:vAlign w:val="center"/>
          </w:tcPr>
          <w:p w14:paraId="7A26BC9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B1D3DA7" w14:textId="77777777" w:rsidR="00B542D4" w:rsidRPr="00876B7C" w:rsidRDefault="00B542D4" w:rsidP="00482220">
            <w:pPr>
              <w:jc w:val="center"/>
              <w:rPr>
                <w:rFonts w:ascii="Times New Roman" w:hAnsi="Times New Roman"/>
                <w:bCs/>
                <w:color w:val="333333"/>
                <w:sz w:val="22"/>
                <w:szCs w:val="22"/>
              </w:rPr>
            </w:pPr>
          </w:p>
        </w:tc>
      </w:tr>
      <w:tr w:rsidR="00B542D4" w:rsidRPr="00876B7C" w14:paraId="5C061E6E"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17A82E5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Standard Front yard Setback</w:t>
            </w:r>
          </w:p>
        </w:tc>
        <w:tc>
          <w:tcPr>
            <w:tcW w:w="1856" w:type="dxa"/>
            <w:tcBorders>
              <w:top w:val="single" w:sz="4" w:space="0" w:color="auto"/>
              <w:left w:val="single" w:sz="4" w:space="0" w:color="auto"/>
              <w:bottom w:val="single" w:sz="4" w:space="0" w:color="auto"/>
              <w:right w:val="single" w:sz="4" w:space="0" w:color="auto"/>
            </w:tcBorders>
            <w:vAlign w:val="center"/>
          </w:tcPr>
          <w:p w14:paraId="2A06FE2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950CE4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(D)</w:t>
            </w:r>
          </w:p>
        </w:tc>
      </w:tr>
      <w:tr w:rsidR="00B542D4" w:rsidRPr="00876B7C" w14:paraId="605253EA"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1CA5B58"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(Interior)</w:t>
            </w:r>
          </w:p>
        </w:tc>
        <w:tc>
          <w:tcPr>
            <w:tcW w:w="1856" w:type="dxa"/>
            <w:tcBorders>
              <w:top w:val="single" w:sz="4" w:space="0" w:color="auto"/>
              <w:left w:val="single" w:sz="4" w:space="0" w:color="auto"/>
              <w:bottom w:val="single" w:sz="4" w:space="0" w:color="auto"/>
              <w:right w:val="single" w:sz="4" w:space="0" w:color="auto"/>
            </w:tcBorders>
            <w:vAlign w:val="center"/>
          </w:tcPr>
          <w:p w14:paraId="7B1F22B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7482FDD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(F)</w:t>
            </w:r>
          </w:p>
        </w:tc>
      </w:tr>
      <w:tr w:rsidR="00B542D4" w:rsidRPr="00876B7C" w14:paraId="16962368"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516A143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Minimum Side yard Setback (Corner) </w:t>
            </w:r>
          </w:p>
        </w:tc>
        <w:tc>
          <w:tcPr>
            <w:tcW w:w="1856" w:type="dxa"/>
            <w:tcBorders>
              <w:top w:val="single" w:sz="4" w:space="0" w:color="auto"/>
              <w:left w:val="single" w:sz="4" w:space="0" w:color="auto"/>
              <w:bottom w:val="single" w:sz="4" w:space="0" w:color="auto"/>
              <w:right w:val="single" w:sz="4" w:space="0" w:color="auto"/>
            </w:tcBorders>
            <w:vAlign w:val="center"/>
          </w:tcPr>
          <w:p w14:paraId="6D977F5D"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7FE01C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(D)</w:t>
            </w:r>
          </w:p>
        </w:tc>
      </w:tr>
      <w:tr w:rsidR="00B542D4" w:rsidRPr="00876B7C" w14:paraId="593C101D"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18D8FB8A"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Side yard Setback (Reverse Corner)</w:t>
            </w:r>
          </w:p>
        </w:tc>
        <w:tc>
          <w:tcPr>
            <w:tcW w:w="1856" w:type="dxa"/>
            <w:tcBorders>
              <w:top w:val="single" w:sz="4" w:space="0" w:color="auto"/>
              <w:left w:val="single" w:sz="4" w:space="0" w:color="auto"/>
              <w:bottom w:val="single" w:sz="4" w:space="0" w:color="auto"/>
              <w:right w:val="single" w:sz="4" w:space="0" w:color="auto"/>
            </w:tcBorders>
            <w:vAlign w:val="center"/>
          </w:tcPr>
          <w:p w14:paraId="57369DC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15</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5506B95"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(D)</w:t>
            </w:r>
          </w:p>
        </w:tc>
      </w:tr>
      <w:tr w:rsidR="00B542D4" w:rsidRPr="00876B7C" w14:paraId="14F8E28A" w14:textId="77777777" w:rsidTr="00482220">
        <w:trPr>
          <w:trHeight w:val="316"/>
          <w:jc w:val="center"/>
        </w:trPr>
        <w:tc>
          <w:tcPr>
            <w:tcW w:w="5141" w:type="dxa"/>
            <w:tcBorders>
              <w:top w:val="nil"/>
              <w:left w:val="single" w:sz="4" w:space="0" w:color="000000"/>
              <w:bottom w:val="single" w:sz="4" w:space="0" w:color="000000"/>
              <w:right w:val="single" w:sz="4" w:space="0" w:color="auto"/>
            </w:tcBorders>
            <w:shd w:val="clear" w:color="auto" w:fill="auto"/>
            <w:vAlign w:val="center"/>
          </w:tcPr>
          <w:p w14:paraId="7043125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Minimum Rear yard Setback</w:t>
            </w:r>
          </w:p>
        </w:tc>
        <w:tc>
          <w:tcPr>
            <w:tcW w:w="1856" w:type="dxa"/>
            <w:tcBorders>
              <w:top w:val="single" w:sz="4" w:space="0" w:color="auto"/>
              <w:left w:val="single" w:sz="4" w:space="0" w:color="auto"/>
              <w:bottom w:val="single" w:sz="4" w:space="0" w:color="auto"/>
              <w:right w:val="single" w:sz="4" w:space="0" w:color="auto"/>
            </w:tcBorders>
            <w:vAlign w:val="center"/>
          </w:tcPr>
          <w:p w14:paraId="5823330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10</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9686509"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10-3.561</w:t>
            </w:r>
            <w:r w:rsidRPr="00876B7C">
              <w:rPr>
                <w:rFonts w:ascii="Times New Roman" w:hAnsi="Times New Roman"/>
                <w:color w:val="000000"/>
                <w:sz w:val="22"/>
                <w:szCs w:val="22"/>
              </w:rPr>
              <w:t>(E)</w:t>
            </w:r>
          </w:p>
        </w:tc>
      </w:tr>
    </w:tbl>
    <w:p w14:paraId="2B177A90" w14:textId="77777777" w:rsidR="00B542D4" w:rsidRPr="00876B7C" w:rsidRDefault="00B542D4" w:rsidP="00B542D4">
      <w:pPr>
        <w:jc w:val="both"/>
        <w:rPr>
          <w:rFonts w:ascii="Times New Roman" w:hAnsi="Times New Roman"/>
          <w:color w:val="000000"/>
          <w:sz w:val="22"/>
          <w:szCs w:val="22"/>
        </w:rPr>
      </w:pPr>
    </w:p>
    <w:p w14:paraId="3EC5A328"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(C) Clear zone: On corner lots, the maximum height within twenty-five (25) feet of that point of the lot nearest to the street intersection may not exceed three (3) feet, and provided further, that no fence, hedge, wall or other natural or structural object shall in any way impair visibility at intersections in such a manner as to endanger life, health, or property. </w:t>
      </w:r>
    </w:p>
    <w:p w14:paraId="3F10FBE4" w14:textId="77777777" w:rsidR="00B542D4" w:rsidRPr="00876B7C" w:rsidRDefault="00B542D4" w:rsidP="00B542D4">
      <w:pPr>
        <w:ind w:firstLine="450"/>
        <w:jc w:val="both"/>
        <w:rPr>
          <w:rFonts w:ascii="Times New Roman" w:hAnsi="Times New Roman"/>
          <w:color w:val="000000"/>
          <w:sz w:val="22"/>
          <w:szCs w:val="22"/>
        </w:rPr>
      </w:pPr>
    </w:p>
    <w:p w14:paraId="099C22D0"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(D) No building shall encroach into any required exterior yard except as specifically allowed for elsewhere in this chapter.</w:t>
      </w:r>
    </w:p>
    <w:p w14:paraId="45F035E4" w14:textId="77777777" w:rsidR="00B542D4" w:rsidRPr="00876B7C" w:rsidRDefault="00B542D4" w:rsidP="00B542D4">
      <w:pPr>
        <w:ind w:firstLine="360"/>
        <w:jc w:val="both"/>
        <w:rPr>
          <w:rFonts w:ascii="Times New Roman" w:hAnsi="Times New Roman"/>
          <w:color w:val="000000"/>
          <w:sz w:val="22"/>
          <w:szCs w:val="22"/>
        </w:rPr>
      </w:pPr>
    </w:p>
    <w:p w14:paraId="2B504BBD" w14:textId="77777777" w:rsidR="00B542D4" w:rsidRPr="00876B7C" w:rsidRDefault="00B542D4" w:rsidP="00B542D4">
      <w:pPr>
        <w:ind w:firstLine="450"/>
        <w:jc w:val="both"/>
        <w:rPr>
          <w:rFonts w:ascii="Times New Roman" w:hAnsi="Times New Roman"/>
          <w:color w:val="000000"/>
          <w:sz w:val="22"/>
          <w:szCs w:val="22"/>
        </w:rPr>
      </w:pPr>
    </w:p>
    <w:p w14:paraId="42765851" w14:textId="77777777" w:rsidR="00B542D4" w:rsidRPr="00876B7C" w:rsidRDefault="00B542D4" w:rsidP="00B542D4">
      <w:pPr>
        <w:ind w:firstLine="450"/>
        <w:jc w:val="both"/>
        <w:rPr>
          <w:rFonts w:ascii="Times New Roman" w:hAnsi="Times New Roman"/>
          <w:color w:val="000000"/>
          <w:sz w:val="22"/>
          <w:szCs w:val="22"/>
        </w:rPr>
      </w:pPr>
    </w:p>
    <w:p w14:paraId="51270047"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lastRenderedPageBreak/>
        <w:t>(E) Rear yard setbacks shall be increased by ten (10) feet when abutting single family residential zones or uses.</w:t>
      </w:r>
    </w:p>
    <w:p w14:paraId="6042905D" w14:textId="77777777" w:rsidR="00B542D4" w:rsidRPr="00876B7C" w:rsidRDefault="00B542D4" w:rsidP="00B542D4">
      <w:pPr>
        <w:ind w:firstLine="360"/>
        <w:jc w:val="both"/>
        <w:rPr>
          <w:rFonts w:ascii="Times New Roman" w:hAnsi="Times New Roman"/>
          <w:sz w:val="22"/>
          <w:szCs w:val="22"/>
        </w:rPr>
      </w:pPr>
    </w:p>
    <w:p w14:paraId="74A92130"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sz w:val="22"/>
          <w:szCs w:val="22"/>
        </w:rPr>
        <w:t xml:space="preserve">(F) </w:t>
      </w:r>
      <w:r w:rsidRPr="00876B7C">
        <w:rPr>
          <w:rFonts w:ascii="Times New Roman" w:hAnsi="Times New Roman"/>
          <w:color w:val="000000"/>
          <w:sz w:val="22"/>
          <w:szCs w:val="22"/>
        </w:rPr>
        <w:t xml:space="preserve">A garage or carport that takes direct access to an alley shall have no less than a seven (7) foot rear yard setback. </w:t>
      </w:r>
    </w:p>
    <w:p w14:paraId="176B33BD" w14:textId="77777777" w:rsidR="00B542D4" w:rsidRPr="00876B7C" w:rsidRDefault="00B542D4" w:rsidP="00B542D4">
      <w:pPr>
        <w:ind w:firstLine="360"/>
        <w:jc w:val="both"/>
        <w:rPr>
          <w:rFonts w:ascii="Times New Roman" w:hAnsi="Times New Roman"/>
          <w:color w:val="000000"/>
          <w:sz w:val="22"/>
          <w:szCs w:val="22"/>
        </w:rPr>
      </w:pPr>
    </w:p>
    <w:p w14:paraId="06AC9289" w14:textId="77777777" w:rsidR="00B542D4" w:rsidRPr="00876B7C" w:rsidRDefault="00B542D4" w:rsidP="00B542D4">
      <w:pPr>
        <w:ind w:firstLine="360"/>
        <w:jc w:val="both"/>
        <w:rPr>
          <w:rFonts w:ascii="Times New Roman" w:hAnsi="Times New Roman"/>
          <w:color w:val="000000"/>
          <w:sz w:val="22"/>
          <w:szCs w:val="22"/>
        </w:rPr>
      </w:pPr>
      <w:r w:rsidRPr="00876B7C">
        <w:rPr>
          <w:rFonts w:ascii="Times New Roman" w:hAnsi="Times New Roman"/>
          <w:color w:val="000000"/>
          <w:sz w:val="22"/>
          <w:szCs w:val="22"/>
        </w:rPr>
        <w:t>(G) Interior side yard setback shall be increased to ten (10) feet when abutting single family residential zones or uses.</w:t>
      </w:r>
    </w:p>
    <w:p w14:paraId="257E4014" w14:textId="77777777" w:rsidR="00B542D4" w:rsidRPr="00876B7C" w:rsidRDefault="00B542D4" w:rsidP="00B542D4">
      <w:pPr>
        <w:jc w:val="both"/>
        <w:rPr>
          <w:rFonts w:ascii="Times New Roman" w:hAnsi="Times New Roman"/>
          <w:color w:val="000000"/>
          <w:sz w:val="22"/>
          <w:szCs w:val="22"/>
        </w:rPr>
      </w:pPr>
    </w:p>
    <w:p w14:paraId="776CFC7B" w14:textId="77777777" w:rsidR="00B542D4" w:rsidRPr="00876B7C" w:rsidRDefault="00B542D4" w:rsidP="00B542D4">
      <w:pPr>
        <w:pStyle w:val="Heading3"/>
        <w:spacing w:before="0" w:beforeAutospacing="0" w:after="0" w:afterAutospacing="0"/>
        <w:rPr>
          <w:sz w:val="22"/>
          <w:szCs w:val="22"/>
        </w:rPr>
      </w:pPr>
      <w:bookmarkStart w:id="345" w:name="_Toc506199091"/>
      <w:bookmarkStart w:id="346" w:name="_Toc506205131"/>
      <w:bookmarkStart w:id="347" w:name="_Toc506205453"/>
      <w:r w:rsidRPr="00876B7C">
        <w:rPr>
          <w:sz w:val="22"/>
          <w:szCs w:val="22"/>
        </w:rPr>
        <w:t>§ 10-3.562  USE SCHEDULE – R4 ZONE DISTRICT</w:t>
      </w:r>
      <w:bookmarkEnd w:id="345"/>
      <w:bookmarkEnd w:id="346"/>
      <w:bookmarkEnd w:id="347"/>
    </w:p>
    <w:p w14:paraId="2B1EE3E2" w14:textId="77777777" w:rsidR="00B542D4" w:rsidRPr="00876B7C" w:rsidRDefault="00B542D4" w:rsidP="00B542D4">
      <w:pPr>
        <w:autoSpaceDE w:val="0"/>
        <w:autoSpaceDN w:val="0"/>
        <w:adjustRightInd w:val="0"/>
        <w:jc w:val="both"/>
        <w:rPr>
          <w:rFonts w:ascii="Times New Roman" w:hAnsi="Times New Roman"/>
          <w:sz w:val="22"/>
          <w:szCs w:val="22"/>
        </w:rPr>
      </w:pPr>
    </w:p>
    <w:p w14:paraId="5B192FD7" w14:textId="77777777" w:rsidR="00B542D4" w:rsidRPr="00876B7C" w:rsidRDefault="00B542D4" w:rsidP="00B542D4">
      <w:pPr>
        <w:autoSpaceDE w:val="0"/>
        <w:autoSpaceDN w:val="0"/>
        <w:adjustRightInd w:val="0"/>
        <w:ind w:firstLine="360"/>
        <w:jc w:val="both"/>
        <w:rPr>
          <w:rFonts w:ascii="Times New Roman" w:hAnsi="Times New Roman"/>
          <w:b/>
          <w:sz w:val="22"/>
          <w:szCs w:val="22"/>
        </w:rPr>
      </w:pPr>
      <w:r w:rsidRPr="00876B7C">
        <w:rPr>
          <w:rFonts w:ascii="Times New Roman" w:hAnsi="Times New Roman"/>
          <w:sz w:val="22"/>
          <w:szCs w:val="22"/>
        </w:rPr>
        <w:t xml:space="preserve">See § 10-3.502 for the use schedule for the R4 Zone District. </w:t>
      </w:r>
    </w:p>
    <w:p w14:paraId="704D23AB" w14:textId="77777777" w:rsidR="00B542D4" w:rsidRPr="00876B7C" w:rsidRDefault="00B542D4" w:rsidP="00B542D4">
      <w:pPr>
        <w:jc w:val="both"/>
        <w:rPr>
          <w:rFonts w:ascii="Times New Roman" w:hAnsi="Times New Roman"/>
          <w:b/>
          <w:sz w:val="22"/>
          <w:szCs w:val="22"/>
        </w:rPr>
      </w:pPr>
    </w:p>
    <w:p w14:paraId="5A5E4BC8" w14:textId="77777777" w:rsidR="00B542D4" w:rsidRPr="00876B7C" w:rsidRDefault="00B542D4" w:rsidP="00B542D4">
      <w:pPr>
        <w:pStyle w:val="Heading3"/>
        <w:spacing w:before="0" w:beforeAutospacing="0" w:after="0" w:afterAutospacing="0"/>
        <w:rPr>
          <w:rFonts w:cs="Arial"/>
          <w:sz w:val="22"/>
          <w:szCs w:val="22"/>
        </w:rPr>
      </w:pPr>
      <w:r w:rsidRPr="00876B7C">
        <w:rPr>
          <w:rFonts w:cs="Arial"/>
        </w:rPr>
        <w:br w:type="page"/>
      </w:r>
      <w:bookmarkStart w:id="348" w:name="_Toc506199092"/>
      <w:bookmarkStart w:id="349" w:name="_Toc506205132"/>
      <w:bookmarkStart w:id="350" w:name="_Toc506205454"/>
      <w:r w:rsidRPr="00876B7C">
        <w:rPr>
          <w:sz w:val="22"/>
          <w:szCs w:val="22"/>
        </w:rPr>
        <w:lastRenderedPageBreak/>
        <w:t>§ 10-3.563  DEVELOPMENT STANDARDS – R4 ZONE DISTRICT</w:t>
      </w:r>
      <w:bookmarkEnd w:id="348"/>
      <w:bookmarkEnd w:id="349"/>
      <w:bookmarkEnd w:id="350"/>
    </w:p>
    <w:p w14:paraId="6E8E30D0" w14:textId="77777777" w:rsidR="00B542D4" w:rsidRPr="00876B7C" w:rsidRDefault="00B542D4" w:rsidP="00B542D4">
      <w:pPr>
        <w:jc w:val="both"/>
        <w:rPr>
          <w:rFonts w:ascii="Times New Roman" w:hAnsi="Times New Roman"/>
          <w:b/>
          <w:sz w:val="22"/>
          <w:szCs w:val="22"/>
        </w:rPr>
      </w:pPr>
    </w:p>
    <w:p w14:paraId="5FF390C0"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The following development standards shall apply to all land and structures in the R4 (High Density Multiple Family Residential) Zone District.</w:t>
      </w:r>
    </w:p>
    <w:p w14:paraId="1E04F2E3" w14:textId="77777777" w:rsidR="00B542D4" w:rsidRPr="00876B7C" w:rsidRDefault="00B542D4" w:rsidP="00B542D4">
      <w:pPr>
        <w:rPr>
          <w:rFonts w:ascii="Times New Roman" w:hAnsi="Times New Roman"/>
          <w:sz w:val="22"/>
          <w:szCs w:val="22"/>
        </w:rPr>
      </w:pPr>
    </w:p>
    <w:tbl>
      <w:tblPr>
        <w:tblW w:w="9275" w:type="dxa"/>
        <w:jc w:val="center"/>
        <w:tblLook w:val="0000" w:firstRow="0" w:lastRow="0" w:firstColumn="0" w:lastColumn="0" w:noHBand="0" w:noVBand="0"/>
      </w:tblPr>
      <w:tblGrid>
        <w:gridCol w:w="3918"/>
        <w:gridCol w:w="3079"/>
        <w:gridCol w:w="2278"/>
      </w:tblGrid>
      <w:tr w:rsidR="00B542D4" w:rsidRPr="00876B7C" w14:paraId="28C6AE36" w14:textId="77777777" w:rsidTr="00482220">
        <w:trPr>
          <w:trHeight w:val="316"/>
          <w:jc w:val="center"/>
        </w:trPr>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14:paraId="3EE6BFD6"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Table 10-3.563</w:t>
            </w:r>
          </w:p>
        </w:tc>
        <w:tc>
          <w:tcPr>
            <w:tcW w:w="3079" w:type="dxa"/>
            <w:tcBorders>
              <w:top w:val="single" w:sz="4" w:space="0" w:color="auto"/>
              <w:left w:val="single" w:sz="4" w:space="0" w:color="auto"/>
              <w:bottom w:val="single" w:sz="4" w:space="0" w:color="auto"/>
              <w:right w:val="single" w:sz="4" w:space="0" w:color="auto"/>
            </w:tcBorders>
            <w:vAlign w:val="center"/>
          </w:tcPr>
          <w:p w14:paraId="355A589F"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R4</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606AA78"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
                <w:bCs/>
                <w:color w:val="333333"/>
                <w:sz w:val="22"/>
                <w:szCs w:val="22"/>
              </w:rPr>
              <w:t>Reference</w:t>
            </w:r>
          </w:p>
        </w:tc>
      </w:tr>
      <w:tr w:rsidR="00B542D4" w:rsidRPr="00876B7C" w14:paraId="3DC3597E"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91627AE"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Parking</w:t>
            </w:r>
          </w:p>
        </w:tc>
        <w:tc>
          <w:tcPr>
            <w:tcW w:w="3079" w:type="dxa"/>
            <w:tcBorders>
              <w:top w:val="single" w:sz="4" w:space="0" w:color="auto"/>
              <w:left w:val="single" w:sz="4" w:space="0" w:color="auto"/>
              <w:bottom w:val="single" w:sz="4" w:space="0" w:color="auto"/>
              <w:right w:val="single" w:sz="4" w:space="0" w:color="auto"/>
            </w:tcBorders>
            <w:vAlign w:val="center"/>
          </w:tcPr>
          <w:p w14:paraId="11FD24CA" w14:textId="77777777" w:rsidR="00B542D4" w:rsidRPr="00876B7C" w:rsidRDefault="00B542D4" w:rsidP="00482220">
            <w:pPr>
              <w:jc w:val="center"/>
              <w:rPr>
                <w:rFonts w:ascii="Times New Roman" w:hAnsi="Times New Roman"/>
                <w:b/>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3779266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79D8BC6"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A4D1E54"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Studio</w:t>
            </w:r>
          </w:p>
        </w:tc>
        <w:tc>
          <w:tcPr>
            <w:tcW w:w="3079" w:type="dxa"/>
            <w:tcBorders>
              <w:top w:val="single" w:sz="4" w:space="0" w:color="auto"/>
              <w:left w:val="single" w:sz="4" w:space="0" w:color="auto"/>
              <w:bottom w:val="single" w:sz="4" w:space="0" w:color="auto"/>
              <w:right w:val="single" w:sz="4" w:space="0" w:color="auto"/>
            </w:tcBorders>
            <w:vAlign w:val="center"/>
          </w:tcPr>
          <w:p w14:paraId="4B91310A"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stall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1C133323"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16179A37"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207FE66"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One bedroom</w:t>
            </w:r>
          </w:p>
        </w:tc>
        <w:tc>
          <w:tcPr>
            <w:tcW w:w="3079" w:type="dxa"/>
            <w:tcBorders>
              <w:top w:val="single" w:sz="4" w:space="0" w:color="auto"/>
              <w:left w:val="single" w:sz="4" w:space="0" w:color="auto"/>
              <w:bottom w:val="single" w:sz="4" w:space="0" w:color="auto"/>
              <w:right w:val="single" w:sz="4" w:space="0" w:color="auto"/>
            </w:tcBorders>
            <w:vAlign w:val="center"/>
          </w:tcPr>
          <w:p w14:paraId="67B7763B"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1.5 stalls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43F93D9"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615CF21A"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2283F42B"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Two or more bedrooms</w:t>
            </w:r>
          </w:p>
        </w:tc>
        <w:tc>
          <w:tcPr>
            <w:tcW w:w="3079" w:type="dxa"/>
            <w:tcBorders>
              <w:top w:val="single" w:sz="4" w:space="0" w:color="auto"/>
              <w:left w:val="single" w:sz="4" w:space="0" w:color="auto"/>
              <w:bottom w:val="single" w:sz="4" w:space="0" w:color="auto"/>
              <w:right w:val="single" w:sz="4" w:space="0" w:color="auto"/>
            </w:tcBorders>
            <w:vAlign w:val="center"/>
          </w:tcPr>
          <w:p w14:paraId="3B3AD456"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2 stalls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AF0C25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3C1A92DB"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5C0AF81"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Visitor</w:t>
            </w:r>
          </w:p>
        </w:tc>
        <w:tc>
          <w:tcPr>
            <w:tcW w:w="3079" w:type="dxa"/>
            <w:tcBorders>
              <w:top w:val="single" w:sz="4" w:space="0" w:color="auto"/>
              <w:left w:val="single" w:sz="4" w:space="0" w:color="auto"/>
              <w:bottom w:val="single" w:sz="4" w:space="0" w:color="auto"/>
              <w:right w:val="single" w:sz="4" w:space="0" w:color="auto"/>
            </w:tcBorders>
            <w:vAlign w:val="center"/>
          </w:tcPr>
          <w:p w14:paraId="0C19BC76"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stall for each five units</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25FB11D"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10-3.553</w:t>
            </w:r>
            <w:r w:rsidRPr="00876B7C">
              <w:rPr>
                <w:rFonts w:ascii="Times New Roman" w:hAnsi="Times New Roman"/>
                <w:color w:val="000000"/>
                <w:sz w:val="22"/>
                <w:szCs w:val="22"/>
              </w:rPr>
              <w:t>(A)</w:t>
            </w:r>
          </w:p>
        </w:tc>
      </w:tr>
      <w:tr w:rsidR="00B542D4" w:rsidRPr="00876B7C" w14:paraId="3290A803"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280B5EC"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Car washing area </w:t>
            </w:r>
          </w:p>
        </w:tc>
        <w:tc>
          <w:tcPr>
            <w:tcW w:w="3079" w:type="dxa"/>
            <w:tcBorders>
              <w:top w:val="single" w:sz="4" w:space="0" w:color="auto"/>
              <w:left w:val="single" w:sz="4" w:space="0" w:color="auto"/>
              <w:bottom w:val="single" w:sz="4" w:space="0" w:color="auto"/>
              <w:right w:val="single" w:sz="4" w:space="0" w:color="auto"/>
            </w:tcBorders>
            <w:vAlign w:val="center"/>
          </w:tcPr>
          <w:p w14:paraId="7ECFFAD1"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Allowed</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BD62D33"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3CEA231B" w14:textId="77777777" w:rsidTr="00482220">
        <w:trPr>
          <w:trHeight w:val="329"/>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28A548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Landscaping</w:t>
            </w:r>
          </w:p>
        </w:tc>
        <w:tc>
          <w:tcPr>
            <w:tcW w:w="3079" w:type="dxa"/>
            <w:tcBorders>
              <w:top w:val="single" w:sz="4" w:space="0" w:color="auto"/>
              <w:left w:val="single" w:sz="4" w:space="0" w:color="auto"/>
              <w:bottom w:val="single" w:sz="4" w:space="0" w:color="auto"/>
              <w:right w:val="single" w:sz="4" w:space="0" w:color="auto"/>
            </w:tcBorders>
            <w:vAlign w:val="center"/>
          </w:tcPr>
          <w:p w14:paraId="3FDAA0C8" w14:textId="77777777" w:rsidR="00B542D4" w:rsidRPr="00876B7C" w:rsidRDefault="00B542D4" w:rsidP="00482220">
            <w:pPr>
              <w:jc w:val="center"/>
              <w:rPr>
                <w:rFonts w:ascii="Times New Roman" w:hAnsi="Times New Roman"/>
                <w:b/>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4156E05D"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559C38F6"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D519C0B"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Street trees (one tree for every . . .)</w:t>
            </w:r>
          </w:p>
        </w:tc>
        <w:tc>
          <w:tcPr>
            <w:tcW w:w="3079" w:type="dxa"/>
            <w:tcBorders>
              <w:top w:val="single" w:sz="4" w:space="0" w:color="auto"/>
              <w:left w:val="single" w:sz="4" w:space="0" w:color="auto"/>
              <w:bottom w:val="single" w:sz="4" w:space="0" w:color="auto"/>
              <w:right w:val="single" w:sz="4" w:space="0" w:color="auto"/>
            </w:tcBorders>
            <w:vAlign w:val="center"/>
          </w:tcPr>
          <w:p w14:paraId="3EDC5F03"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30 feet of street frontage</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2735CA3C"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(B)</w:t>
            </w:r>
          </w:p>
        </w:tc>
      </w:tr>
      <w:tr w:rsidR="00B542D4" w:rsidRPr="00876B7C" w14:paraId="72485F73"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542150C"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Tree density (per sq. ft. of Open Space)</w:t>
            </w:r>
          </w:p>
        </w:tc>
        <w:tc>
          <w:tcPr>
            <w:tcW w:w="3079" w:type="dxa"/>
            <w:tcBorders>
              <w:top w:val="single" w:sz="4" w:space="0" w:color="auto"/>
              <w:left w:val="single" w:sz="4" w:space="0" w:color="auto"/>
              <w:bottom w:val="single" w:sz="4" w:space="0" w:color="auto"/>
              <w:right w:val="single" w:sz="4" w:space="0" w:color="auto"/>
            </w:tcBorders>
            <w:vAlign w:val="center"/>
          </w:tcPr>
          <w:p w14:paraId="332E6BD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tree per 400 sq. ft. of open space</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16EBE1F6"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6F99E1A5"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5D82AABF"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Tree density (per uncovered parking space)</w:t>
            </w:r>
          </w:p>
        </w:tc>
        <w:tc>
          <w:tcPr>
            <w:tcW w:w="3079" w:type="dxa"/>
            <w:tcBorders>
              <w:top w:val="single" w:sz="4" w:space="0" w:color="auto"/>
              <w:left w:val="single" w:sz="4" w:space="0" w:color="auto"/>
              <w:bottom w:val="single" w:sz="4" w:space="0" w:color="auto"/>
              <w:right w:val="single" w:sz="4" w:space="0" w:color="auto"/>
            </w:tcBorders>
            <w:vAlign w:val="center"/>
          </w:tcPr>
          <w:p w14:paraId="78DD57D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 tree per 3 uncovered parking space</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E80005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(C)</w:t>
            </w:r>
          </w:p>
        </w:tc>
      </w:tr>
      <w:tr w:rsidR="00B542D4" w:rsidRPr="00876B7C" w14:paraId="3C355F91"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D726130"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Minimum depth of landscaping</w:t>
            </w:r>
          </w:p>
        </w:tc>
        <w:tc>
          <w:tcPr>
            <w:tcW w:w="3079" w:type="dxa"/>
            <w:tcBorders>
              <w:top w:val="single" w:sz="4" w:space="0" w:color="auto"/>
              <w:left w:val="single" w:sz="4" w:space="0" w:color="auto"/>
              <w:bottom w:val="single" w:sz="4" w:space="0" w:color="auto"/>
              <w:right w:val="single" w:sz="4" w:space="0" w:color="auto"/>
            </w:tcBorders>
            <w:vAlign w:val="center"/>
          </w:tcPr>
          <w:p w14:paraId="28075E2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15 ft. at exterior property lines</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DB3F7C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(D)</w:t>
            </w:r>
          </w:p>
        </w:tc>
      </w:tr>
      <w:tr w:rsidR="00B542D4" w:rsidRPr="00876B7C" w14:paraId="4C373730"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6A00215" w14:textId="77777777" w:rsidR="00B542D4" w:rsidRPr="00876B7C" w:rsidRDefault="00B542D4" w:rsidP="00482220">
            <w:pPr>
              <w:rPr>
                <w:rFonts w:ascii="Times New Roman" w:hAnsi="Times New Roman"/>
                <w:bCs/>
                <w:color w:val="333333"/>
                <w:sz w:val="22"/>
                <w:szCs w:val="22"/>
              </w:rPr>
            </w:pPr>
          </w:p>
        </w:tc>
        <w:tc>
          <w:tcPr>
            <w:tcW w:w="3079" w:type="dxa"/>
            <w:tcBorders>
              <w:top w:val="single" w:sz="4" w:space="0" w:color="auto"/>
              <w:left w:val="single" w:sz="4" w:space="0" w:color="auto"/>
              <w:bottom w:val="single" w:sz="4" w:space="0" w:color="auto"/>
              <w:right w:val="single" w:sz="4" w:space="0" w:color="auto"/>
            </w:tcBorders>
            <w:vAlign w:val="center"/>
          </w:tcPr>
          <w:p w14:paraId="237CD99D"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5 feet at interior property lines</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7B52ACA"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36D0A73A"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D4D01ED"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Recreational Amenities</w:t>
            </w:r>
          </w:p>
        </w:tc>
        <w:tc>
          <w:tcPr>
            <w:tcW w:w="3079" w:type="dxa"/>
            <w:tcBorders>
              <w:top w:val="single" w:sz="4" w:space="0" w:color="auto"/>
              <w:left w:val="single" w:sz="4" w:space="0" w:color="auto"/>
              <w:bottom w:val="single" w:sz="4" w:space="0" w:color="auto"/>
              <w:right w:val="single" w:sz="4" w:space="0" w:color="auto"/>
            </w:tcBorders>
            <w:vAlign w:val="center"/>
          </w:tcPr>
          <w:p w14:paraId="0E4FEAF8" w14:textId="77777777" w:rsidR="00B542D4" w:rsidRPr="00876B7C" w:rsidRDefault="00B542D4" w:rsidP="00482220">
            <w:pPr>
              <w:jc w:val="center"/>
              <w:rPr>
                <w:rFonts w:ascii="Times New Roman" w:hAnsi="Times New Roman"/>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2AF5E7F7" w14:textId="77777777" w:rsidR="00B542D4" w:rsidRPr="00876B7C" w:rsidRDefault="00B542D4" w:rsidP="00482220">
            <w:pPr>
              <w:rPr>
                <w:rFonts w:ascii="Times New Roman" w:hAnsi="Times New Roman"/>
                <w:b/>
                <w:bCs/>
                <w:color w:val="333333"/>
                <w:sz w:val="22"/>
                <w:szCs w:val="22"/>
              </w:rPr>
            </w:pPr>
          </w:p>
        </w:tc>
      </w:tr>
      <w:tr w:rsidR="00B542D4" w:rsidRPr="00876B7C" w14:paraId="7B6A8EF3"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7DAC3442"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Major amenities (e.g. pool, recreation </w:t>
            </w:r>
          </w:p>
          <w:p w14:paraId="525DC029"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building)</w:t>
            </w:r>
          </w:p>
        </w:tc>
        <w:tc>
          <w:tcPr>
            <w:tcW w:w="3079" w:type="dxa"/>
            <w:tcBorders>
              <w:top w:val="single" w:sz="4" w:space="0" w:color="auto"/>
              <w:left w:val="single" w:sz="4" w:space="0" w:color="auto"/>
              <w:bottom w:val="single" w:sz="4" w:space="0" w:color="auto"/>
              <w:right w:val="single" w:sz="4" w:space="0" w:color="auto"/>
            </w:tcBorders>
            <w:vAlign w:val="center"/>
          </w:tcPr>
          <w:p w14:paraId="71A1CC3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Based on number of dwelling units in  project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67246CB0"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(E)</w:t>
            </w:r>
          </w:p>
        </w:tc>
      </w:tr>
      <w:tr w:rsidR="00B542D4" w:rsidRPr="00876B7C" w14:paraId="6E7B9334"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1FAF983"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Minor amenities (e.g. Barbeque </w:t>
            </w:r>
          </w:p>
          <w:p w14:paraId="5442EC88"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picnic area, tot lot playground)</w:t>
            </w:r>
          </w:p>
        </w:tc>
        <w:tc>
          <w:tcPr>
            <w:tcW w:w="3079" w:type="dxa"/>
            <w:tcBorders>
              <w:top w:val="single" w:sz="4" w:space="0" w:color="auto"/>
              <w:left w:val="single" w:sz="4" w:space="0" w:color="auto"/>
              <w:bottom w:val="single" w:sz="4" w:space="0" w:color="auto"/>
              <w:right w:val="single" w:sz="4" w:space="0" w:color="auto"/>
            </w:tcBorders>
            <w:vAlign w:val="center"/>
          </w:tcPr>
          <w:p w14:paraId="2679045C"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Based on number of dwelling units in project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BA906E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(E)</w:t>
            </w:r>
          </w:p>
        </w:tc>
      </w:tr>
      <w:tr w:rsidR="00B542D4" w:rsidRPr="00876B7C" w14:paraId="6FB72251"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15CB1B5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Open Space</w:t>
            </w:r>
          </w:p>
        </w:tc>
        <w:tc>
          <w:tcPr>
            <w:tcW w:w="3079" w:type="dxa"/>
            <w:tcBorders>
              <w:top w:val="single" w:sz="4" w:space="0" w:color="auto"/>
              <w:left w:val="single" w:sz="4" w:space="0" w:color="auto"/>
              <w:bottom w:val="single" w:sz="4" w:space="0" w:color="auto"/>
              <w:right w:val="single" w:sz="4" w:space="0" w:color="auto"/>
            </w:tcBorders>
            <w:vAlign w:val="center"/>
          </w:tcPr>
          <w:p w14:paraId="2BE3BBC8" w14:textId="77777777" w:rsidR="00B542D4" w:rsidRPr="00876B7C" w:rsidRDefault="00B542D4" w:rsidP="00482220">
            <w:pPr>
              <w:jc w:val="center"/>
              <w:rPr>
                <w:rFonts w:ascii="Times New Roman" w:hAnsi="Times New Roman"/>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5AA7BAD3"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488190F"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5FAC6C5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Private open space (ground floor)</w:t>
            </w:r>
          </w:p>
        </w:tc>
        <w:tc>
          <w:tcPr>
            <w:tcW w:w="3079" w:type="dxa"/>
            <w:tcBorders>
              <w:top w:val="single" w:sz="4" w:space="0" w:color="auto"/>
              <w:left w:val="single" w:sz="4" w:space="0" w:color="auto"/>
              <w:bottom w:val="single" w:sz="4" w:space="0" w:color="auto"/>
              <w:right w:val="single" w:sz="4" w:space="0" w:color="auto"/>
            </w:tcBorders>
            <w:vAlign w:val="center"/>
          </w:tcPr>
          <w:p w14:paraId="74C45908"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100 sq. ft.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2B98808B"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(G)</w:t>
            </w:r>
          </w:p>
        </w:tc>
      </w:tr>
      <w:tr w:rsidR="00B542D4" w:rsidRPr="00876B7C" w14:paraId="5977D01D"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44360FA5"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Private open space (upper floor)</w:t>
            </w:r>
          </w:p>
        </w:tc>
        <w:tc>
          <w:tcPr>
            <w:tcW w:w="3079" w:type="dxa"/>
            <w:tcBorders>
              <w:top w:val="single" w:sz="4" w:space="0" w:color="auto"/>
              <w:left w:val="single" w:sz="4" w:space="0" w:color="auto"/>
              <w:bottom w:val="single" w:sz="4" w:space="0" w:color="auto"/>
              <w:right w:val="single" w:sz="4" w:space="0" w:color="auto"/>
            </w:tcBorders>
            <w:vAlign w:val="center"/>
          </w:tcPr>
          <w:p w14:paraId="6902F372"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60 sq. ft. per unit</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14259B2"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(H)</w:t>
            </w:r>
          </w:p>
        </w:tc>
      </w:tr>
      <w:tr w:rsidR="00B542D4" w:rsidRPr="00876B7C" w14:paraId="3D9F89ED"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6477C931"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Common open space (% of parcel)</w:t>
            </w:r>
          </w:p>
        </w:tc>
        <w:tc>
          <w:tcPr>
            <w:tcW w:w="3079" w:type="dxa"/>
            <w:tcBorders>
              <w:top w:val="single" w:sz="4" w:space="0" w:color="auto"/>
              <w:left w:val="single" w:sz="4" w:space="0" w:color="auto"/>
              <w:bottom w:val="single" w:sz="4" w:space="0" w:color="auto"/>
              <w:right w:val="single" w:sz="4" w:space="0" w:color="auto"/>
            </w:tcBorders>
            <w:vAlign w:val="center"/>
          </w:tcPr>
          <w:p w14:paraId="626E42C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30% of net parcel</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3B04AE4D"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(F)</w:t>
            </w:r>
          </w:p>
        </w:tc>
      </w:tr>
      <w:tr w:rsidR="00B542D4" w:rsidRPr="00876B7C" w14:paraId="4B513748"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2C7B2DA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Laundry facilities</w:t>
            </w:r>
          </w:p>
        </w:tc>
        <w:tc>
          <w:tcPr>
            <w:tcW w:w="3079" w:type="dxa"/>
            <w:tcBorders>
              <w:top w:val="single" w:sz="4" w:space="0" w:color="auto"/>
              <w:left w:val="single" w:sz="4" w:space="0" w:color="auto"/>
              <w:bottom w:val="single" w:sz="4" w:space="0" w:color="auto"/>
              <w:right w:val="single" w:sz="4" w:space="0" w:color="auto"/>
            </w:tcBorders>
            <w:vAlign w:val="center"/>
          </w:tcPr>
          <w:p w14:paraId="0C93305F"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Private or common facilities required</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05B351AE"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E4A9A74"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05C2B268" w14:textId="77777777" w:rsidR="00B542D4" w:rsidRPr="00876B7C" w:rsidRDefault="00B542D4" w:rsidP="00482220">
            <w:pPr>
              <w:pStyle w:val="zcellbodybold1"/>
              <w:rPr>
                <w:rFonts w:ascii="Times New Roman" w:hAnsi="Times New Roman" w:cs="Times New Roman"/>
                <w:sz w:val="22"/>
                <w:szCs w:val="22"/>
              </w:rPr>
            </w:pPr>
            <w:r w:rsidRPr="00876B7C">
              <w:rPr>
                <w:rFonts w:ascii="Times New Roman" w:hAnsi="Times New Roman" w:cs="Times New Roman"/>
                <w:sz w:val="22"/>
                <w:szCs w:val="22"/>
              </w:rPr>
              <w:t xml:space="preserve">Storage space </w:t>
            </w:r>
          </w:p>
          <w:p w14:paraId="1942ECD1" w14:textId="77777777" w:rsidR="00B542D4" w:rsidRPr="00876B7C" w:rsidRDefault="00B542D4" w:rsidP="00482220">
            <w:pPr>
              <w:pStyle w:val="zcellbodybold1"/>
              <w:rPr>
                <w:rFonts w:ascii="Times New Roman" w:hAnsi="Times New Roman" w:cs="Times New Roman"/>
                <w:sz w:val="22"/>
                <w:szCs w:val="22"/>
              </w:rPr>
            </w:pPr>
            <w:r w:rsidRPr="00876B7C">
              <w:rPr>
                <w:rFonts w:ascii="Times New Roman" w:hAnsi="Times New Roman" w:cs="Times New Roman"/>
                <w:sz w:val="22"/>
                <w:szCs w:val="22"/>
              </w:rPr>
              <w:t>(private, exterior area per unit)</w:t>
            </w:r>
          </w:p>
        </w:tc>
        <w:tc>
          <w:tcPr>
            <w:tcW w:w="3079" w:type="dxa"/>
            <w:tcBorders>
              <w:top w:val="single" w:sz="4" w:space="0" w:color="auto"/>
              <w:left w:val="single" w:sz="4" w:space="0" w:color="auto"/>
              <w:bottom w:val="single" w:sz="4" w:space="0" w:color="auto"/>
              <w:right w:val="single" w:sz="4" w:space="0" w:color="auto"/>
            </w:tcBorders>
            <w:vAlign w:val="center"/>
          </w:tcPr>
          <w:p w14:paraId="3783C7C5"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100 cubic feet minimum</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5593B31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113B6870"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2F141BD9"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Trash Enclosures </w:t>
            </w:r>
          </w:p>
        </w:tc>
        <w:tc>
          <w:tcPr>
            <w:tcW w:w="3079" w:type="dxa"/>
            <w:tcBorders>
              <w:top w:val="single" w:sz="4" w:space="0" w:color="auto"/>
              <w:left w:val="single" w:sz="4" w:space="0" w:color="auto"/>
              <w:bottom w:val="single" w:sz="4" w:space="0" w:color="auto"/>
              <w:right w:val="single" w:sz="4" w:space="0" w:color="auto"/>
            </w:tcBorders>
            <w:vAlign w:val="center"/>
          </w:tcPr>
          <w:p w14:paraId="317D272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 xml:space="preserve">Minimum of 1 per each 12 units </w:t>
            </w:r>
          </w:p>
        </w:tc>
        <w:tc>
          <w:tcPr>
            <w:tcW w:w="2278" w:type="dxa"/>
            <w:tcBorders>
              <w:top w:val="nil"/>
              <w:left w:val="single" w:sz="4" w:space="0" w:color="auto"/>
              <w:bottom w:val="single" w:sz="4" w:space="0" w:color="000000"/>
              <w:right w:val="single" w:sz="4" w:space="0" w:color="000000"/>
            </w:tcBorders>
            <w:shd w:val="clear" w:color="auto" w:fill="auto"/>
            <w:vAlign w:val="center"/>
          </w:tcPr>
          <w:p w14:paraId="2953DC69"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2C76F09B" w14:textId="77777777" w:rsidTr="00482220">
        <w:trPr>
          <w:trHeight w:val="316"/>
          <w:jc w:val="center"/>
        </w:trPr>
        <w:tc>
          <w:tcPr>
            <w:tcW w:w="3918" w:type="dxa"/>
            <w:tcBorders>
              <w:top w:val="nil"/>
              <w:left w:val="single" w:sz="4" w:space="0" w:color="000000"/>
              <w:bottom w:val="single" w:sz="4" w:space="0" w:color="000000"/>
              <w:right w:val="single" w:sz="4" w:space="0" w:color="auto"/>
            </w:tcBorders>
            <w:shd w:val="clear" w:color="auto" w:fill="auto"/>
            <w:vAlign w:val="center"/>
          </w:tcPr>
          <w:p w14:paraId="2F223E52"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 xml:space="preserve"> Building Separation    </w:t>
            </w:r>
          </w:p>
        </w:tc>
        <w:tc>
          <w:tcPr>
            <w:tcW w:w="3079" w:type="dxa"/>
            <w:tcBorders>
              <w:top w:val="single" w:sz="4" w:space="0" w:color="auto"/>
              <w:left w:val="single" w:sz="4" w:space="0" w:color="auto"/>
              <w:bottom w:val="single" w:sz="4" w:space="0" w:color="auto"/>
              <w:right w:val="single" w:sz="4" w:space="0" w:color="auto"/>
            </w:tcBorders>
            <w:vAlign w:val="center"/>
          </w:tcPr>
          <w:p w14:paraId="4FBD9B04" w14:textId="77777777" w:rsidR="00B542D4" w:rsidRPr="00876B7C" w:rsidRDefault="00B542D4" w:rsidP="00482220">
            <w:pPr>
              <w:jc w:val="center"/>
              <w:rPr>
                <w:rFonts w:ascii="Times New Roman" w:hAnsi="Times New Roman"/>
                <w:bCs/>
                <w:color w:val="333333"/>
                <w:sz w:val="22"/>
                <w:szCs w:val="22"/>
              </w:rPr>
            </w:pPr>
          </w:p>
        </w:tc>
        <w:tc>
          <w:tcPr>
            <w:tcW w:w="2278" w:type="dxa"/>
            <w:tcBorders>
              <w:top w:val="nil"/>
              <w:left w:val="single" w:sz="4" w:space="0" w:color="auto"/>
              <w:bottom w:val="single" w:sz="4" w:space="0" w:color="000000"/>
              <w:right w:val="single" w:sz="4" w:space="0" w:color="000000"/>
            </w:tcBorders>
            <w:shd w:val="clear" w:color="auto" w:fill="auto"/>
            <w:vAlign w:val="center"/>
          </w:tcPr>
          <w:p w14:paraId="37F0D061"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3B020ADA"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69F93C34"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Between any two buildings</w:t>
            </w:r>
          </w:p>
        </w:tc>
        <w:tc>
          <w:tcPr>
            <w:tcW w:w="3079" w:type="dxa"/>
            <w:tcBorders>
              <w:top w:val="single" w:sz="4" w:space="0" w:color="auto"/>
              <w:left w:val="single" w:sz="4" w:space="0" w:color="auto"/>
              <w:bottom w:val="single" w:sz="4" w:space="0" w:color="auto"/>
              <w:right w:val="single" w:sz="4" w:space="0" w:color="auto"/>
            </w:tcBorders>
            <w:vAlign w:val="center"/>
          </w:tcPr>
          <w:p w14:paraId="19878530"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10 feet minimum</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7F0D444C"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(J)</w:t>
            </w:r>
          </w:p>
        </w:tc>
      </w:tr>
      <w:tr w:rsidR="00B542D4" w:rsidRPr="00876B7C" w14:paraId="12858515"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58670EC2"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Front to front</w:t>
            </w:r>
          </w:p>
        </w:tc>
        <w:tc>
          <w:tcPr>
            <w:tcW w:w="3079" w:type="dxa"/>
            <w:tcBorders>
              <w:top w:val="single" w:sz="4" w:space="0" w:color="auto"/>
              <w:left w:val="single" w:sz="4" w:space="0" w:color="auto"/>
              <w:bottom w:val="single" w:sz="4" w:space="0" w:color="auto"/>
              <w:right w:val="single" w:sz="4" w:space="0" w:color="auto"/>
            </w:tcBorders>
            <w:vAlign w:val="center"/>
          </w:tcPr>
          <w:p w14:paraId="04ADFFD9"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20 feet between buildings</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223CD35E"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(J)</w:t>
            </w:r>
          </w:p>
        </w:tc>
      </w:tr>
      <w:tr w:rsidR="00B542D4" w:rsidRPr="00876B7C" w14:paraId="651B4D0F"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274F387E" w14:textId="77777777" w:rsidR="00B542D4" w:rsidRPr="00876B7C" w:rsidRDefault="00B542D4" w:rsidP="00482220">
            <w:pPr>
              <w:rPr>
                <w:rFonts w:ascii="Times New Roman" w:hAnsi="Times New Roman"/>
                <w:bCs/>
                <w:color w:val="333333"/>
                <w:sz w:val="22"/>
                <w:szCs w:val="22"/>
              </w:rPr>
            </w:pPr>
            <w:r w:rsidRPr="00876B7C">
              <w:rPr>
                <w:rFonts w:ascii="Times New Roman" w:hAnsi="Times New Roman"/>
                <w:bCs/>
                <w:color w:val="333333"/>
                <w:sz w:val="22"/>
                <w:szCs w:val="22"/>
              </w:rPr>
              <w:t xml:space="preserve">    Front to rear </w:t>
            </w:r>
          </w:p>
        </w:tc>
        <w:tc>
          <w:tcPr>
            <w:tcW w:w="3079" w:type="dxa"/>
            <w:tcBorders>
              <w:top w:val="single" w:sz="4" w:space="0" w:color="auto"/>
              <w:left w:val="single" w:sz="4" w:space="0" w:color="auto"/>
              <w:bottom w:val="single" w:sz="4" w:space="0" w:color="auto"/>
              <w:right w:val="single" w:sz="4" w:space="0" w:color="auto"/>
            </w:tcBorders>
            <w:vAlign w:val="center"/>
          </w:tcPr>
          <w:p w14:paraId="253706A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20 feet between buildings</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4B06F614"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(J)</w:t>
            </w:r>
          </w:p>
        </w:tc>
      </w:tr>
      <w:tr w:rsidR="00B542D4" w:rsidRPr="00876B7C" w14:paraId="2DAEA7DC"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63681296"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Lot Coverage</w:t>
            </w:r>
          </w:p>
        </w:tc>
        <w:tc>
          <w:tcPr>
            <w:tcW w:w="3079" w:type="dxa"/>
            <w:tcBorders>
              <w:top w:val="single" w:sz="4" w:space="0" w:color="auto"/>
              <w:left w:val="single" w:sz="4" w:space="0" w:color="auto"/>
              <w:bottom w:val="single" w:sz="4" w:space="0" w:color="auto"/>
              <w:right w:val="single" w:sz="4" w:space="0" w:color="auto"/>
            </w:tcBorders>
            <w:vAlign w:val="center"/>
          </w:tcPr>
          <w:p w14:paraId="2A9DF20A"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60%</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085B328B" w14:textId="77777777" w:rsidR="00B542D4" w:rsidRPr="00876B7C" w:rsidRDefault="00B542D4" w:rsidP="00482220">
            <w:pPr>
              <w:jc w:val="center"/>
              <w:rPr>
                <w:rFonts w:ascii="Times New Roman" w:hAnsi="Times New Roman"/>
                <w:b/>
                <w:bCs/>
                <w:color w:val="333333"/>
                <w:sz w:val="22"/>
                <w:szCs w:val="22"/>
              </w:rPr>
            </w:pPr>
          </w:p>
        </w:tc>
      </w:tr>
      <w:tr w:rsidR="00B542D4" w:rsidRPr="00876B7C" w14:paraId="4A5D372B"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206A609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Height – Primary Residential Structure(s)</w:t>
            </w:r>
          </w:p>
        </w:tc>
        <w:tc>
          <w:tcPr>
            <w:tcW w:w="3079" w:type="dxa"/>
            <w:tcBorders>
              <w:top w:val="single" w:sz="4" w:space="0" w:color="auto"/>
              <w:left w:val="single" w:sz="4" w:space="0" w:color="auto"/>
              <w:bottom w:val="single" w:sz="4" w:space="0" w:color="auto"/>
              <w:right w:val="single" w:sz="4" w:space="0" w:color="auto"/>
            </w:tcBorders>
            <w:vAlign w:val="center"/>
          </w:tcPr>
          <w:p w14:paraId="2C084724"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65 feet</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549DF217"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(K)</w:t>
            </w:r>
          </w:p>
        </w:tc>
      </w:tr>
      <w:tr w:rsidR="00B542D4" w:rsidRPr="00876B7C" w14:paraId="3CAC5B0F" w14:textId="77777777" w:rsidTr="00482220">
        <w:trPr>
          <w:trHeight w:val="316"/>
          <w:jc w:val="center"/>
        </w:trPr>
        <w:tc>
          <w:tcPr>
            <w:tcW w:w="3918" w:type="dxa"/>
            <w:tcBorders>
              <w:top w:val="nil"/>
              <w:left w:val="single" w:sz="4" w:space="0" w:color="000000"/>
              <w:bottom w:val="single" w:sz="4" w:space="0" w:color="auto"/>
              <w:right w:val="single" w:sz="4" w:space="0" w:color="auto"/>
            </w:tcBorders>
            <w:shd w:val="clear" w:color="auto" w:fill="auto"/>
            <w:vAlign w:val="center"/>
          </w:tcPr>
          <w:p w14:paraId="751A4C27" w14:textId="77777777" w:rsidR="00B542D4" w:rsidRPr="00876B7C" w:rsidRDefault="00B542D4" w:rsidP="00482220">
            <w:pPr>
              <w:rPr>
                <w:rFonts w:ascii="Times New Roman" w:hAnsi="Times New Roman"/>
                <w:b/>
                <w:bCs/>
                <w:color w:val="333333"/>
                <w:sz w:val="22"/>
                <w:szCs w:val="22"/>
              </w:rPr>
            </w:pPr>
            <w:r w:rsidRPr="00876B7C">
              <w:rPr>
                <w:rFonts w:ascii="Times New Roman" w:hAnsi="Times New Roman"/>
                <w:b/>
                <w:bCs/>
                <w:color w:val="333333"/>
                <w:sz w:val="22"/>
                <w:szCs w:val="22"/>
              </w:rPr>
              <w:t>Maximum Building Height – Accessory Structure(s)</w:t>
            </w:r>
          </w:p>
        </w:tc>
        <w:tc>
          <w:tcPr>
            <w:tcW w:w="3079" w:type="dxa"/>
            <w:tcBorders>
              <w:top w:val="single" w:sz="4" w:space="0" w:color="auto"/>
              <w:left w:val="single" w:sz="4" w:space="0" w:color="auto"/>
              <w:bottom w:val="single" w:sz="4" w:space="0" w:color="auto"/>
              <w:right w:val="single" w:sz="4" w:space="0" w:color="auto"/>
            </w:tcBorders>
            <w:vAlign w:val="center"/>
          </w:tcPr>
          <w:p w14:paraId="0CE864B7" w14:textId="77777777" w:rsidR="00B542D4" w:rsidRPr="00876B7C" w:rsidRDefault="00B542D4" w:rsidP="00482220">
            <w:pPr>
              <w:jc w:val="center"/>
              <w:rPr>
                <w:rFonts w:ascii="Times New Roman" w:hAnsi="Times New Roman"/>
                <w:bCs/>
                <w:color w:val="333333"/>
                <w:sz w:val="22"/>
                <w:szCs w:val="22"/>
              </w:rPr>
            </w:pPr>
            <w:r w:rsidRPr="00876B7C">
              <w:rPr>
                <w:rFonts w:ascii="Times New Roman" w:hAnsi="Times New Roman"/>
                <w:bCs/>
                <w:color w:val="333333"/>
                <w:sz w:val="22"/>
                <w:szCs w:val="22"/>
              </w:rPr>
              <w:t>15 feet</w:t>
            </w:r>
          </w:p>
        </w:tc>
        <w:tc>
          <w:tcPr>
            <w:tcW w:w="2278" w:type="dxa"/>
            <w:tcBorders>
              <w:top w:val="nil"/>
              <w:left w:val="single" w:sz="4" w:space="0" w:color="auto"/>
              <w:bottom w:val="single" w:sz="4" w:space="0" w:color="auto"/>
              <w:right w:val="single" w:sz="4" w:space="0" w:color="000000"/>
            </w:tcBorders>
            <w:shd w:val="clear" w:color="auto" w:fill="auto"/>
            <w:vAlign w:val="center"/>
          </w:tcPr>
          <w:p w14:paraId="4A6C6D5D" w14:textId="77777777" w:rsidR="00B542D4" w:rsidRPr="00876B7C" w:rsidRDefault="00B542D4" w:rsidP="00482220">
            <w:pPr>
              <w:jc w:val="center"/>
              <w:rPr>
                <w:rFonts w:ascii="Times New Roman" w:hAnsi="Times New Roman"/>
                <w:b/>
                <w:bCs/>
                <w:color w:val="333333"/>
                <w:sz w:val="22"/>
                <w:szCs w:val="22"/>
              </w:rPr>
            </w:pPr>
            <w:r w:rsidRPr="00876B7C">
              <w:rPr>
                <w:rFonts w:ascii="Times New Roman" w:hAnsi="Times New Roman"/>
                <w:bCs/>
                <w:color w:val="333333"/>
                <w:sz w:val="22"/>
                <w:szCs w:val="22"/>
              </w:rPr>
              <w:t xml:space="preserve">See </w:t>
            </w:r>
            <w:r w:rsidRPr="00876B7C">
              <w:rPr>
                <w:rFonts w:ascii="Times New Roman" w:hAnsi="Times New Roman"/>
                <w:sz w:val="22"/>
                <w:szCs w:val="22"/>
              </w:rPr>
              <w:t>§ 10-3.563</w:t>
            </w:r>
            <w:r w:rsidRPr="00876B7C">
              <w:rPr>
                <w:rFonts w:ascii="Times New Roman" w:hAnsi="Times New Roman"/>
                <w:color w:val="000000"/>
                <w:sz w:val="22"/>
                <w:szCs w:val="22"/>
              </w:rPr>
              <w:t>(K)</w:t>
            </w:r>
          </w:p>
        </w:tc>
      </w:tr>
    </w:tbl>
    <w:p w14:paraId="3B2E12DC" w14:textId="77777777" w:rsidR="00B542D4" w:rsidRPr="00876B7C" w:rsidRDefault="00B542D4" w:rsidP="00B542D4">
      <w:pPr>
        <w:jc w:val="both"/>
        <w:rPr>
          <w:rFonts w:ascii="Times New Roman" w:hAnsi="Times New Roman"/>
          <w:color w:val="000000"/>
          <w:sz w:val="22"/>
          <w:szCs w:val="22"/>
        </w:rPr>
      </w:pPr>
    </w:p>
    <w:p w14:paraId="7196558A" w14:textId="77777777" w:rsidR="00B542D4" w:rsidRPr="00876B7C" w:rsidRDefault="00B542D4" w:rsidP="00B542D4">
      <w:pPr>
        <w:pStyle w:val="Heading4"/>
        <w:numPr>
          <w:ilvl w:val="0"/>
          <w:numId w:val="47"/>
        </w:numPr>
        <w:spacing w:line="240" w:lineRule="auto"/>
        <w:ind w:left="0" w:firstLine="360"/>
        <w:jc w:val="both"/>
        <w:rPr>
          <w:rFonts w:ascii="Times New Roman" w:hAnsi="Times New Roman"/>
          <w:sz w:val="22"/>
          <w:szCs w:val="22"/>
        </w:rPr>
      </w:pPr>
      <w:r w:rsidRPr="00876B7C">
        <w:rPr>
          <w:rFonts w:ascii="Times New Roman" w:hAnsi="Times New Roman"/>
          <w:sz w:val="22"/>
          <w:szCs w:val="22"/>
        </w:rPr>
        <w:lastRenderedPageBreak/>
        <w:t>A minimum of one covered parking space (a garage or carport) shall be provided for each unit.  All parking spaces shall be located within convenient walking distance to each dwelling unit they are assigned to serve.</w:t>
      </w:r>
    </w:p>
    <w:p w14:paraId="2F5C843F" w14:textId="77777777" w:rsidR="00B542D4" w:rsidRPr="00876B7C" w:rsidRDefault="00B542D4" w:rsidP="00B542D4">
      <w:pPr>
        <w:pStyle w:val="Heading4"/>
        <w:spacing w:line="240" w:lineRule="auto"/>
        <w:jc w:val="both"/>
        <w:rPr>
          <w:rFonts w:ascii="Times New Roman" w:hAnsi="Times New Roman"/>
          <w:sz w:val="22"/>
          <w:szCs w:val="22"/>
        </w:rPr>
      </w:pPr>
    </w:p>
    <w:p w14:paraId="0B4A3B22" w14:textId="77777777" w:rsidR="00B542D4" w:rsidRPr="00876B7C" w:rsidRDefault="00B542D4" w:rsidP="00B542D4">
      <w:pPr>
        <w:pStyle w:val="Heading4"/>
        <w:numPr>
          <w:ilvl w:val="0"/>
          <w:numId w:val="47"/>
        </w:numPr>
        <w:spacing w:line="240" w:lineRule="auto"/>
        <w:ind w:left="0" w:firstLine="360"/>
        <w:jc w:val="both"/>
        <w:rPr>
          <w:rFonts w:ascii="Times New Roman" w:hAnsi="Times New Roman"/>
          <w:sz w:val="22"/>
          <w:szCs w:val="22"/>
        </w:rPr>
      </w:pPr>
      <w:r w:rsidRPr="00876B7C">
        <w:rPr>
          <w:rFonts w:ascii="Times New Roman" w:hAnsi="Times New Roman"/>
          <w:sz w:val="22"/>
          <w:szCs w:val="22"/>
        </w:rPr>
        <w:t>Street trees shall be placed in logical proximity to the street.</w:t>
      </w:r>
    </w:p>
    <w:p w14:paraId="39CB3D73" w14:textId="77777777" w:rsidR="00B542D4" w:rsidRPr="00876B7C" w:rsidRDefault="00B542D4" w:rsidP="00B542D4">
      <w:pPr>
        <w:pStyle w:val="Heading4"/>
        <w:spacing w:line="240" w:lineRule="auto"/>
        <w:jc w:val="both"/>
        <w:rPr>
          <w:rFonts w:ascii="Times New Roman" w:hAnsi="Times New Roman"/>
          <w:sz w:val="22"/>
          <w:szCs w:val="22"/>
        </w:rPr>
      </w:pPr>
    </w:p>
    <w:p w14:paraId="45014429" w14:textId="77777777" w:rsidR="00B542D4" w:rsidRPr="00876B7C" w:rsidRDefault="00B542D4" w:rsidP="00B542D4">
      <w:pPr>
        <w:pStyle w:val="Heading4"/>
        <w:numPr>
          <w:ilvl w:val="0"/>
          <w:numId w:val="47"/>
        </w:numPr>
        <w:spacing w:line="240" w:lineRule="auto"/>
        <w:ind w:left="0" w:firstLine="360"/>
        <w:jc w:val="both"/>
        <w:rPr>
          <w:rFonts w:ascii="Times New Roman" w:hAnsi="Times New Roman"/>
          <w:sz w:val="22"/>
          <w:szCs w:val="22"/>
        </w:rPr>
      </w:pPr>
      <w:r w:rsidRPr="00876B7C">
        <w:rPr>
          <w:rFonts w:ascii="Times New Roman" w:hAnsi="Times New Roman"/>
          <w:sz w:val="22"/>
          <w:szCs w:val="22"/>
        </w:rPr>
        <w:t>Trees satisfying parking lot stall standards shall be placed in such a way as to cumulatively provide shade to vehicles utilizing parking lot stalls.</w:t>
      </w:r>
    </w:p>
    <w:p w14:paraId="5CA0BB80" w14:textId="77777777" w:rsidR="00B542D4" w:rsidRPr="00876B7C" w:rsidRDefault="00B542D4" w:rsidP="00B542D4">
      <w:pPr>
        <w:pStyle w:val="Heading4"/>
        <w:spacing w:line="240" w:lineRule="auto"/>
        <w:jc w:val="both"/>
        <w:rPr>
          <w:rFonts w:ascii="Times New Roman" w:hAnsi="Times New Roman"/>
          <w:sz w:val="22"/>
          <w:szCs w:val="22"/>
        </w:rPr>
      </w:pPr>
    </w:p>
    <w:p w14:paraId="1D45F8D7" w14:textId="77777777" w:rsidR="00B542D4" w:rsidRPr="00876B7C" w:rsidRDefault="00B542D4" w:rsidP="00B542D4">
      <w:pPr>
        <w:pStyle w:val="Heading4"/>
        <w:numPr>
          <w:ilvl w:val="0"/>
          <w:numId w:val="47"/>
        </w:numPr>
        <w:spacing w:line="240" w:lineRule="auto"/>
        <w:ind w:left="0" w:firstLine="360"/>
        <w:jc w:val="both"/>
        <w:rPr>
          <w:rFonts w:ascii="Times New Roman" w:hAnsi="Times New Roman"/>
          <w:sz w:val="22"/>
          <w:szCs w:val="22"/>
        </w:rPr>
      </w:pPr>
      <w:r w:rsidRPr="00876B7C">
        <w:rPr>
          <w:rFonts w:ascii="Times New Roman" w:hAnsi="Times New Roman"/>
          <w:sz w:val="22"/>
          <w:szCs w:val="22"/>
        </w:rPr>
        <w:t>Landscaping shall not obscure sightlines for ingress or egress so as to endanger health and safety.</w:t>
      </w:r>
    </w:p>
    <w:p w14:paraId="206813B1" w14:textId="77777777" w:rsidR="00B542D4" w:rsidRPr="00876B7C" w:rsidRDefault="00B542D4" w:rsidP="00B542D4">
      <w:pPr>
        <w:pStyle w:val="Heading4"/>
        <w:spacing w:line="240" w:lineRule="auto"/>
        <w:jc w:val="both"/>
        <w:rPr>
          <w:rFonts w:ascii="Times New Roman" w:hAnsi="Times New Roman"/>
          <w:sz w:val="22"/>
          <w:szCs w:val="22"/>
        </w:rPr>
      </w:pPr>
    </w:p>
    <w:p w14:paraId="53C840FF" w14:textId="77777777" w:rsidR="00B542D4" w:rsidRPr="00876B7C" w:rsidRDefault="00B542D4" w:rsidP="00B542D4">
      <w:pPr>
        <w:pStyle w:val="Heading4"/>
        <w:numPr>
          <w:ilvl w:val="0"/>
          <w:numId w:val="47"/>
        </w:numPr>
        <w:spacing w:line="240" w:lineRule="auto"/>
        <w:ind w:left="0" w:firstLine="360"/>
        <w:jc w:val="both"/>
        <w:rPr>
          <w:rFonts w:ascii="Times New Roman" w:hAnsi="Times New Roman"/>
          <w:sz w:val="22"/>
          <w:szCs w:val="22"/>
        </w:rPr>
      </w:pPr>
      <w:r w:rsidRPr="00876B7C">
        <w:rPr>
          <w:rFonts w:ascii="Times New Roman" w:hAnsi="Times New Roman"/>
          <w:sz w:val="22"/>
          <w:szCs w:val="22"/>
        </w:rPr>
        <w:t>Required amenities.  The minimum number or recreational amenities required in a new multi-unit project is established in the Table below.  The overall mix of facilities shall provide for a variety of activities, and shall consider the needs of the different age groups anticipated in the project. For the purpose of this section, recreational amenities are categorized as follows:</w:t>
      </w:r>
    </w:p>
    <w:p w14:paraId="44724C5B" w14:textId="77777777" w:rsidR="00B542D4" w:rsidRPr="00876B7C" w:rsidRDefault="00B542D4" w:rsidP="00B542D4">
      <w:pPr>
        <w:ind w:left="1080" w:hanging="360"/>
        <w:jc w:val="both"/>
        <w:rPr>
          <w:rFonts w:ascii="Times New Roman" w:hAnsi="Times New Roman"/>
          <w:color w:val="000000"/>
          <w:sz w:val="22"/>
          <w:szCs w:val="22"/>
        </w:rPr>
      </w:pPr>
      <w:r w:rsidRPr="00876B7C">
        <w:rPr>
          <w:rFonts w:ascii="Times New Roman" w:hAnsi="Times New Roman"/>
          <w:bCs/>
          <w:color w:val="000000"/>
          <w:sz w:val="22"/>
          <w:szCs w:val="22"/>
        </w:rPr>
        <w:t>(1)  Major.</w:t>
      </w:r>
      <w:r w:rsidRPr="00876B7C">
        <w:rPr>
          <w:rFonts w:ascii="Times New Roman" w:hAnsi="Times New Roman"/>
          <w:color w:val="000000"/>
          <w:sz w:val="22"/>
          <w:szCs w:val="22"/>
        </w:rPr>
        <w:t xml:space="preserve"> Recreation buildings; swimming pools; tennis, baseball, or handball courts (regulation size and surface), child care facilities, gymnasiums and other such amenities requiring significant investment and appropriate to serve residents of the project as determined by the City; and</w:t>
      </w:r>
    </w:p>
    <w:p w14:paraId="6FE8111A" w14:textId="77777777" w:rsidR="00B542D4" w:rsidRPr="00876B7C" w:rsidRDefault="00B542D4" w:rsidP="00B542D4">
      <w:pPr>
        <w:ind w:left="1080" w:hanging="360"/>
        <w:jc w:val="both"/>
        <w:rPr>
          <w:rFonts w:ascii="Times New Roman" w:hAnsi="Times New Roman"/>
          <w:color w:val="000000"/>
          <w:sz w:val="22"/>
          <w:szCs w:val="22"/>
        </w:rPr>
      </w:pPr>
      <w:r w:rsidRPr="00876B7C">
        <w:rPr>
          <w:rFonts w:ascii="Times New Roman" w:hAnsi="Times New Roman"/>
          <w:bCs/>
          <w:color w:val="000000"/>
          <w:sz w:val="22"/>
          <w:szCs w:val="22"/>
        </w:rPr>
        <w:t>(2)</w:t>
      </w:r>
      <w:r w:rsidRPr="00876B7C">
        <w:rPr>
          <w:rFonts w:ascii="Times New Roman" w:hAnsi="Times New Roman"/>
          <w:bCs/>
          <w:color w:val="000000"/>
          <w:sz w:val="22"/>
          <w:szCs w:val="22"/>
        </w:rPr>
        <w:tab/>
        <w:t>Minor.</w:t>
      </w:r>
      <w:r w:rsidRPr="00876B7C">
        <w:rPr>
          <w:rFonts w:ascii="Times New Roman" w:hAnsi="Times New Roman"/>
          <w:color w:val="000000"/>
          <w:sz w:val="22"/>
          <w:szCs w:val="22"/>
        </w:rPr>
        <w:t xml:space="preserve"> Children’s play areas, basketball half courts, a spa or sauna, picnic and barbecue areas and other such amenities requiring substantial investment and appropriate to serve residents of the project as determined by the City.</w:t>
      </w:r>
    </w:p>
    <w:p w14:paraId="34E50EAD" w14:textId="77777777" w:rsidR="00B542D4" w:rsidRPr="00876B7C" w:rsidRDefault="00B542D4" w:rsidP="00B542D4">
      <w:pPr>
        <w:jc w:val="both"/>
        <w:rPr>
          <w:rFonts w:ascii="Times New Roman" w:hAnsi="Times New Roman"/>
          <w:color w:val="000000"/>
          <w:sz w:val="22"/>
          <w:szCs w:val="22"/>
        </w:rPr>
      </w:pPr>
    </w:p>
    <w:tbl>
      <w:tblPr>
        <w:tblW w:w="9286" w:type="dxa"/>
        <w:tblInd w:w="150" w:type="dxa"/>
        <w:tblCellMar>
          <w:top w:w="15" w:type="dxa"/>
          <w:left w:w="15" w:type="dxa"/>
          <w:bottom w:w="15" w:type="dxa"/>
          <w:right w:w="15" w:type="dxa"/>
        </w:tblCellMar>
        <w:tblLook w:val="0000" w:firstRow="0" w:lastRow="0" w:firstColumn="0" w:lastColumn="0" w:noHBand="0" w:noVBand="0"/>
      </w:tblPr>
      <w:tblGrid>
        <w:gridCol w:w="1027"/>
        <w:gridCol w:w="662"/>
        <w:gridCol w:w="579"/>
        <w:gridCol w:w="634"/>
        <w:gridCol w:w="634"/>
        <w:gridCol w:w="716"/>
        <w:gridCol w:w="716"/>
        <w:gridCol w:w="716"/>
        <w:gridCol w:w="3602"/>
      </w:tblGrid>
      <w:tr w:rsidR="00B542D4" w:rsidRPr="00876B7C" w14:paraId="4FC092BF" w14:textId="77777777" w:rsidTr="00482220">
        <w:trPr>
          <w:trHeight w:val="332"/>
        </w:trPr>
        <w:tc>
          <w:tcPr>
            <w:tcW w:w="9286" w:type="dxa"/>
            <w:gridSpan w:val="9"/>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center"/>
          </w:tcPr>
          <w:p w14:paraId="5270E2FB"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Dwelling Units</w:t>
            </w:r>
          </w:p>
        </w:tc>
      </w:tr>
      <w:tr w:rsidR="00B542D4" w:rsidRPr="00876B7C" w14:paraId="4CC52BA6" w14:textId="77777777" w:rsidTr="00482220">
        <w:trPr>
          <w:trHeight w:val="665"/>
        </w:trPr>
        <w:tc>
          <w:tcPr>
            <w:tcW w:w="1027"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29CA81E1"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Type</w:t>
            </w:r>
          </w:p>
        </w:tc>
        <w:tc>
          <w:tcPr>
            <w:tcW w:w="662"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58E55C12"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4 or less</w:t>
            </w:r>
          </w:p>
        </w:tc>
        <w:tc>
          <w:tcPr>
            <w:tcW w:w="579"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7209F561"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5 - 25</w:t>
            </w:r>
          </w:p>
        </w:tc>
        <w:tc>
          <w:tcPr>
            <w:tcW w:w="634"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03177816"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26 - 50</w:t>
            </w:r>
          </w:p>
        </w:tc>
        <w:tc>
          <w:tcPr>
            <w:tcW w:w="634"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bottom"/>
          </w:tcPr>
          <w:p w14:paraId="3666A28F" w14:textId="77777777" w:rsidR="00B542D4" w:rsidRPr="00876B7C" w:rsidRDefault="00B542D4" w:rsidP="00482220">
            <w:pPr>
              <w:spacing w:line="312" w:lineRule="atLeast"/>
              <w:jc w:val="center"/>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51 - 100</w:t>
            </w:r>
          </w:p>
        </w:tc>
        <w:tc>
          <w:tcPr>
            <w:tcW w:w="716"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1A771521"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101 - 150</w:t>
            </w:r>
          </w:p>
        </w:tc>
        <w:tc>
          <w:tcPr>
            <w:tcW w:w="716"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657260E9"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151 - 200</w:t>
            </w:r>
          </w:p>
        </w:tc>
        <w:tc>
          <w:tcPr>
            <w:tcW w:w="716"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6FFCC73F"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201 - 300</w:t>
            </w:r>
          </w:p>
        </w:tc>
        <w:tc>
          <w:tcPr>
            <w:tcW w:w="3602" w:type="dxa"/>
            <w:tcBorders>
              <w:top w:val="single" w:sz="6" w:space="0" w:color="000000"/>
              <w:left w:val="single" w:sz="6" w:space="0" w:color="000000"/>
              <w:bottom w:val="nil"/>
              <w:right w:val="single" w:sz="6" w:space="0" w:color="000000"/>
            </w:tcBorders>
            <w:shd w:val="clear" w:color="auto" w:fill="CCCCCC"/>
            <w:tcMar>
              <w:top w:w="40" w:type="dxa"/>
              <w:left w:w="40" w:type="dxa"/>
              <w:bottom w:w="40" w:type="dxa"/>
              <w:right w:w="40" w:type="dxa"/>
            </w:tcMar>
            <w:vAlign w:val="center"/>
          </w:tcPr>
          <w:p w14:paraId="4F74BEB6" w14:textId="77777777" w:rsidR="00B542D4" w:rsidRPr="00876B7C" w:rsidRDefault="00B542D4" w:rsidP="00482220">
            <w:pPr>
              <w:spacing w:line="312" w:lineRule="atLeast"/>
              <w:textAlignment w:val="baseline"/>
              <w:rPr>
                <w:rFonts w:ascii="Times New Roman" w:hAnsi="Times New Roman"/>
                <w:b/>
                <w:bCs/>
                <w:color w:val="000000"/>
                <w:sz w:val="22"/>
                <w:szCs w:val="22"/>
              </w:rPr>
            </w:pPr>
            <w:r w:rsidRPr="00876B7C">
              <w:rPr>
                <w:rFonts w:ascii="Times New Roman" w:hAnsi="Times New Roman"/>
                <w:b/>
                <w:bCs/>
                <w:color w:val="000000"/>
                <w:sz w:val="22"/>
                <w:szCs w:val="22"/>
              </w:rPr>
              <w:t>301 or more</w:t>
            </w:r>
          </w:p>
        </w:tc>
      </w:tr>
      <w:tr w:rsidR="00B542D4" w:rsidRPr="00876B7C" w14:paraId="323E8A3F" w14:textId="77777777" w:rsidTr="00482220">
        <w:trPr>
          <w:trHeight w:val="66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286FD9" w14:textId="77777777" w:rsidR="00B542D4" w:rsidRPr="00876B7C" w:rsidRDefault="00B542D4" w:rsidP="00482220">
            <w:pPr>
              <w:spacing w:line="312" w:lineRule="atLeast"/>
              <w:textAlignment w:val="baseline"/>
              <w:rPr>
                <w:rFonts w:ascii="Times New Roman" w:hAnsi="Times New Roman"/>
                <w:color w:val="000000"/>
                <w:sz w:val="22"/>
                <w:szCs w:val="22"/>
              </w:rPr>
            </w:pPr>
            <w:r w:rsidRPr="00876B7C">
              <w:rPr>
                <w:rFonts w:ascii="Times New Roman" w:hAnsi="Times New Roman"/>
                <w:color w:val="000000"/>
                <w:sz w:val="22"/>
                <w:szCs w:val="22"/>
              </w:rPr>
              <w:t>Major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157AAEF"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B4530CC"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6DCEC3"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A1ED36"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A161505"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3149F1"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EE7653"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3E047A"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plus 1 per 100 additional dwelling units</w:t>
            </w:r>
          </w:p>
        </w:tc>
      </w:tr>
      <w:tr w:rsidR="00B542D4" w:rsidRPr="00876B7C" w14:paraId="7F4B84AC" w14:textId="77777777" w:rsidTr="00482220">
        <w:trPr>
          <w:trHeight w:val="66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4A6922" w14:textId="77777777" w:rsidR="00B542D4" w:rsidRPr="00876B7C" w:rsidRDefault="00B542D4" w:rsidP="00482220">
            <w:pPr>
              <w:spacing w:line="312" w:lineRule="atLeast"/>
              <w:textAlignment w:val="baseline"/>
              <w:rPr>
                <w:rFonts w:ascii="Times New Roman" w:hAnsi="Times New Roman"/>
                <w:color w:val="000000"/>
                <w:sz w:val="22"/>
                <w:szCs w:val="22"/>
              </w:rPr>
            </w:pPr>
            <w:r w:rsidRPr="00876B7C">
              <w:rPr>
                <w:rFonts w:ascii="Times New Roman" w:hAnsi="Times New Roman"/>
                <w:color w:val="000000"/>
                <w:sz w:val="22"/>
                <w:szCs w:val="22"/>
              </w:rPr>
              <w:t>Minor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5AFF373"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A1B6229"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91A180"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ED86D6"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5AA9B1"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02CBEFF"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FA8125A"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D4FF1B" w14:textId="77777777" w:rsidR="00B542D4" w:rsidRPr="00876B7C" w:rsidRDefault="00B542D4" w:rsidP="00482220">
            <w:pPr>
              <w:spacing w:line="312" w:lineRule="atLeast"/>
              <w:jc w:val="center"/>
              <w:textAlignment w:val="baseline"/>
              <w:rPr>
                <w:rFonts w:ascii="Times New Roman" w:hAnsi="Times New Roman"/>
                <w:color w:val="000000"/>
                <w:sz w:val="22"/>
                <w:szCs w:val="22"/>
              </w:rPr>
            </w:pPr>
            <w:r w:rsidRPr="00876B7C">
              <w:rPr>
                <w:rFonts w:ascii="Times New Roman" w:hAnsi="Times New Roman"/>
                <w:color w:val="000000"/>
                <w:sz w:val="22"/>
                <w:szCs w:val="22"/>
              </w:rPr>
              <w:t>plus 1 per 50 additional dwelling units</w:t>
            </w:r>
          </w:p>
        </w:tc>
      </w:tr>
    </w:tbl>
    <w:p w14:paraId="0F2DC0D6" w14:textId="77777777" w:rsidR="00B542D4" w:rsidRPr="00876B7C" w:rsidRDefault="00B542D4" w:rsidP="00B542D4">
      <w:pPr>
        <w:jc w:val="both"/>
        <w:rPr>
          <w:rFonts w:ascii="Times New Roman" w:hAnsi="Times New Roman"/>
          <w:color w:val="000000"/>
          <w:sz w:val="22"/>
          <w:szCs w:val="22"/>
        </w:rPr>
      </w:pPr>
    </w:p>
    <w:p w14:paraId="694B7914" w14:textId="77777777" w:rsidR="00B542D4" w:rsidRPr="00876B7C" w:rsidRDefault="00B542D4" w:rsidP="00B542D4">
      <w:pPr>
        <w:numPr>
          <w:ilvl w:val="0"/>
          <w:numId w:val="47"/>
        </w:numPr>
        <w:ind w:left="0" w:firstLine="360"/>
        <w:jc w:val="both"/>
        <w:rPr>
          <w:rFonts w:ascii="Times New Roman" w:hAnsi="Times New Roman"/>
          <w:color w:val="000000"/>
          <w:sz w:val="22"/>
          <w:szCs w:val="22"/>
        </w:rPr>
      </w:pPr>
      <w:r w:rsidRPr="00876B7C">
        <w:rPr>
          <w:rFonts w:ascii="Times New Roman" w:hAnsi="Times New Roman"/>
          <w:sz w:val="22"/>
          <w:szCs w:val="22"/>
        </w:rPr>
        <w:t xml:space="preserve">To qualify as common open space, the minimum dimension must be ten feet, provided, however, that balconies can qualify when the minimum dimension is five feet. Required off- street parking areas (spaces and driveways) may not be used in calculating required open space, and only a maximum of 50% of required yard areas under </w:t>
      </w:r>
      <w:r w:rsidRPr="00876B7C">
        <w:rPr>
          <w:rFonts w:ascii="Times New Roman" w:hAnsi="Times New Roman"/>
          <w:bCs/>
          <w:color w:val="333333"/>
          <w:sz w:val="22"/>
          <w:szCs w:val="22"/>
        </w:rPr>
        <w:t>Table 10-3.561</w:t>
      </w:r>
      <w:r w:rsidRPr="00876B7C">
        <w:rPr>
          <w:rFonts w:ascii="Times New Roman" w:hAnsi="Times New Roman"/>
          <w:sz w:val="22"/>
          <w:szCs w:val="22"/>
        </w:rPr>
        <w:t xml:space="preserve"> may be used in calculating required open space.</w:t>
      </w:r>
    </w:p>
    <w:p w14:paraId="0F70DBF8" w14:textId="77777777" w:rsidR="00B542D4" w:rsidRPr="00876B7C" w:rsidRDefault="00B542D4" w:rsidP="00B542D4">
      <w:pPr>
        <w:jc w:val="both"/>
        <w:rPr>
          <w:rFonts w:ascii="Times New Roman" w:hAnsi="Times New Roman"/>
          <w:color w:val="000000"/>
          <w:sz w:val="22"/>
          <w:szCs w:val="22"/>
        </w:rPr>
      </w:pPr>
    </w:p>
    <w:p w14:paraId="77B37B8D" w14:textId="77777777" w:rsidR="00B542D4" w:rsidRPr="00876B7C" w:rsidRDefault="00B542D4" w:rsidP="00B542D4">
      <w:pPr>
        <w:numPr>
          <w:ilvl w:val="0"/>
          <w:numId w:val="47"/>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If a private patio is provided that is completely enclosed on all sides by a minimum five foot (5) tall fence with a minimum length and depth of ten feet, it shall be counted towards meeting as the requirement for common open space.</w:t>
      </w:r>
    </w:p>
    <w:p w14:paraId="3B97D4D9" w14:textId="77777777" w:rsidR="00B542D4" w:rsidRPr="00876B7C" w:rsidRDefault="00B542D4" w:rsidP="00B542D4">
      <w:pPr>
        <w:jc w:val="both"/>
        <w:rPr>
          <w:rFonts w:ascii="Times New Roman" w:hAnsi="Times New Roman"/>
          <w:color w:val="000000"/>
          <w:sz w:val="22"/>
          <w:szCs w:val="22"/>
        </w:rPr>
      </w:pPr>
    </w:p>
    <w:p w14:paraId="4ACD4FCA" w14:textId="77777777" w:rsidR="00B542D4" w:rsidRPr="00876B7C" w:rsidRDefault="00B542D4" w:rsidP="00B542D4">
      <w:pPr>
        <w:numPr>
          <w:ilvl w:val="0"/>
          <w:numId w:val="47"/>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If a private balcony is provided which has a minimum depth of five feet (5) and a minimum area of 60 square feet, it shall be counted towards meeting the requirement for common open space.</w:t>
      </w:r>
    </w:p>
    <w:p w14:paraId="417AD2BF" w14:textId="77777777" w:rsidR="00B542D4" w:rsidRPr="00876B7C" w:rsidRDefault="00B542D4" w:rsidP="00B542D4">
      <w:pPr>
        <w:jc w:val="both"/>
        <w:rPr>
          <w:rFonts w:ascii="Times New Roman" w:hAnsi="Times New Roman"/>
          <w:color w:val="000000"/>
          <w:sz w:val="22"/>
          <w:szCs w:val="22"/>
        </w:rPr>
      </w:pPr>
    </w:p>
    <w:p w14:paraId="1FF3C57A" w14:textId="77777777" w:rsidR="00B542D4" w:rsidRPr="00876B7C" w:rsidRDefault="00B542D4" w:rsidP="00B542D4">
      <w:pPr>
        <w:numPr>
          <w:ilvl w:val="0"/>
          <w:numId w:val="47"/>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 xml:space="preserve">Reserved. </w:t>
      </w:r>
    </w:p>
    <w:p w14:paraId="65EB95DC" w14:textId="77777777" w:rsidR="00B542D4" w:rsidRPr="00876B7C" w:rsidRDefault="00B542D4" w:rsidP="00B542D4">
      <w:pPr>
        <w:jc w:val="both"/>
        <w:rPr>
          <w:rFonts w:ascii="Times New Roman" w:hAnsi="Times New Roman"/>
          <w:color w:val="000000"/>
          <w:sz w:val="22"/>
          <w:szCs w:val="22"/>
        </w:rPr>
      </w:pPr>
    </w:p>
    <w:p w14:paraId="19E11023" w14:textId="77777777" w:rsidR="00B542D4" w:rsidRPr="00876B7C" w:rsidRDefault="00B542D4" w:rsidP="00B542D4">
      <w:pPr>
        <w:numPr>
          <w:ilvl w:val="0"/>
          <w:numId w:val="47"/>
        </w:numPr>
        <w:ind w:left="0" w:firstLine="360"/>
        <w:jc w:val="both"/>
        <w:rPr>
          <w:rFonts w:ascii="Times New Roman" w:hAnsi="Times New Roman"/>
          <w:color w:val="000000"/>
          <w:sz w:val="22"/>
          <w:szCs w:val="22"/>
        </w:rPr>
      </w:pPr>
      <w:r w:rsidRPr="00876B7C">
        <w:rPr>
          <w:rFonts w:ascii="Times New Roman" w:hAnsi="Times New Roman"/>
          <w:color w:val="000000"/>
          <w:sz w:val="22"/>
          <w:szCs w:val="22"/>
        </w:rPr>
        <w:t>Building separation shall be increased by two feet (2) for every story/floor above two stories.</w:t>
      </w:r>
    </w:p>
    <w:p w14:paraId="6A34C1D0" w14:textId="77777777" w:rsidR="00B542D4" w:rsidRPr="00876B7C" w:rsidRDefault="00B542D4" w:rsidP="00B542D4">
      <w:pPr>
        <w:pStyle w:val="Heading3"/>
        <w:spacing w:before="0" w:beforeAutospacing="0" w:after="0" w:afterAutospacing="0"/>
        <w:rPr>
          <w:sz w:val="22"/>
          <w:szCs w:val="22"/>
        </w:rPr>
      </w:pPr>
      <w:r w:rsidRPr="00876B7C">
        <w:br w:type="page"/>
      </w:r>
      <w:bookmarkStart w:id="351" w:name="_Toc506199093"/>
      <w:bookmarkStart w:id="352" w:name="_Toc506205133"/>
      <w:bookmarkStart w:id="353" w:name="_Toc506205455"/>
      <w:r w:rsidRPr="00876B7C">
        <w:rPr>
          <w:sz w:val="22"/>
          <w:szCs w:val="22"/>
        </w:rPr>
        <w:lastRenderedPageBreak/>
        <w:t>§ 10-3.564  REQUIRED ENTITLEMENTS – R4 ZONE DISTRICT</w:t>
      </w:r>
      <w:bookmarkEnd w:id="351"/>
      <w:bookmarkEnd w:id="352"/>
      <w:bookmarkEnd w:id="353"/>
    </w:p>
    <w:p w14:paraId="04FC4420" w14:textId="77777777" w:rsidR="00B542D4" w:rsidRPr="00876B7C" w:rsidRDefault="00B542D4" w:rsidP="00B542D4">
      <w:pPr>
        <w:jc w:val="both"/>
        <w:rPr>
          <w:rFonts w:ascii="Times New Roman" w:hAnsi="Times New Roman"/>
          <w:b/>
          <w:sz w:val="22"/>
          <w:szCs w:val="22"/>
        </w:rPr>
      </w:pPr>
    </w:p>
    <w:p w14:paraId="5CCE20E4" w14:textId="77777777" w:rsidR="00B542D4" w:rsidRPr="00876B7C" w:rsidRDefault="00B542D4" w:rsidP="00B542D4">
      <w:pPr>
        <w:ind w:firstLine="360"/>
        <w:jc w:val="both"/>
        <w:rPr>
          <w:rFonts w:ascii="Times New Roman" w:hAnsi="Times New Roman"/>
          <w:bCs/>
          <w:sz w:val="22"/>
          <w:szCs w:val="22"/>
        </w:rPr>
      </w:pPr>
      <w:r w:rsidRPr="00876B7C">
        <w:rPr>
          <w:rFonts w:ascii="Times New Roman" w:hAnsi="Times New Roman"/>
          <w:sz w:val="22"/>
          <w:szCs w:val="22"/>
        </w:rPr>
        <w:t>Before any R4 Zone District can be developed, and before any structures or improvements may be erected, the development standards of the R4 Zone District shall be applied via the site plan review application process. Dependent upon the specific proposal, additional entitlements may be required. See § 10-3.502</w:t>
      </w:r>
      <w:r w:rsidRPr="00876B7C">
        <w:rPr>
          <w:rFonts w:ascii="Times New Roman" w:hAnsi="Times New Roman"/>
          <w:bCs/>
          <w:sz w:val="22"/>
          <w:szCs w:val="22"/>
        </w:rPr>
        <w:t xml:space="preserve">, Land Uses and Permit Requirements -Residential Zones </w:t>
      </w:r>
      <w:r w:rsidRPr="00876B7C">
        <w:rPr>
          <w:rFonts w:ascii="Times New Roman" w:hAnsi="Times New Roman"/>
          <w:sz w:val="22"/>
          <w:szCs w:val="22"/>
        </w:rPr>
        <w:t xml:space="preserve">for additional information on required permits.  </w:t>
      </w:r>
    </w:p>
    <w:p w14:paraId="6AD0BD8B" w14:textId="77777777" w:rsidR="00B542D4" w:rsidRPr="00876B7C" w:rsidRDefault="00B542D4" w:rsidP="00B542D4">
      <w:pPr>
        <w:pStyle w:val="NormalWeb"/>
      </w:pPr>
    </w:p>
    <w:p w14:paraId="65045ADB" w14:textId="77777777" w:rsidR="00B542D4" w:rsidRPr="00876B7C" w:rsidRDefault="00B542D4" w:rsidP="00B542D4">
      <w:pPr>
        <w:widowControl w:val="0"/>
        <w:tabs>
          <w:tab w:val="left" w:pos="0"/>
          <w:tab w:val="left" w:pos="432"/>
          <w:tab w:val="left" w:pos="864"/>
          <w:tab w:val="left" w:pos="13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Arial"/>
          <w:sz w:val="22"/>
          <w:szCs w:val="22"/>
        </w:rPr>
      </w:pPr>
      <w:r w:rsidRPr="00876B7C">
        <w:rPr>
          <w:rFonts w:ascii="Times New Roman" w:hAnsi="Times New Roman"/>
          <w:sz w:val="22"/>
          <w:szCs w:val="22"/>
        </w:rPr>
        <w:br w:type="page"/>
      </w:r>
    </w:p>
    <w:p w14:paraId="731E69FC" w14:textId="77777777" w:rsidR="00B542D4" w:rsidRPr="00876B7C" w:rsidRDefault="00B542D4" w:rsidP="00B542D4">
      <w:pPr>
        <w:pStyle w:val="Heading3"/>
        <w:spacing w:before="0" w:beforeAutospacing="0" w:after="0" w:afterAutospacing="0"/>
        <w:jc w:val="center"/>
        <w:rPr>
          <w:rFonts w:cs="Arial"/>
          <w:i/>
          <w:sz w:val="22"/>
          <w:szCs w:val="22"/>
        </w:rPr>
      </w:pPr>
      <w:bookmarkStart w:id="354" w:name="_Toc506199094"/>
      <w:bookmarkStart w:id="355" w:name="_Toc506205134"/>
      <w:bookmarkStart w:id="356" w:name="_Toc506205456"/>
      <w:r w:rsidRPr="00876B7C">
        <w:rPr>
          <w:i/>
          <w:sz w:val="22"/>
          <w:szCs w:val="22"/>
        </w:rPr>
        <w:t>AFFORDABLE HOUSING DENSITY BONUS</w:t>
      </w:r>
      <w:bookmarkEnd w:id="354"/>
      <w:bookmarkEnd w:id="355"/>
      <w:bookmarkEnd w:id="356"/>
    </w:p>
    <w:p w14:paraId="70D4CDFF" w14:textId="77777777" w:rsidR="00B542D4" w:rsidRPr="00876B7C" w:rsidRDefault="00B542D4" w:rsidP="00B542D4">
      <w:pPr>
        <w:widowControl w:val="0"/>
        <w:ind w:right="720"/>
        <w:jc w:val="both"/>
        <w:rPr>
          <w:rFonts w:ascii="Times New Roman" w:hAnsi="Times New Roman"/>
          <w:sz w:val="22"/>
          <w:szCs w:val="22"/>
        </w:rPr>
      </w:pPr>
    </w:p>
    <w:p w14:paraId="2EEFADBE" w14:textId="77777777" w:rsidR="00B542D4" w:rsidRPr="00876B7C" w:rsidRDefault="00B542D4" w:rsidP="00B542D4">
      <w:pPr>
        <w:pStyle w:val="Heading3"/>
        <w:spacing w:before="0" w:beforeAutospacing="0" w:after="0" w:afterAutospacing="0"/>
        <w:rPr>
          <w:sz w:val="22"/>
          <w:szCs w:val="22"/>
        </w:rPr>
      </w:pPr>
      <w:bookmarkStart w:id="357" w:name="_Toc152469602"/>
      <w:bookmarkStart w:id="358" w:name="_Toc335660934"/>
      <w:bookmarkStart w:id="359" w:name="_Toc506199095"/>
      <w:bookmarkStart w:id="360" w:name="_Toc506205135"/>
      <w:bookmarkStart w:id="361" w:name="_Toc506205457"/>
      <w:r w:rsidRPr="00876B7C">
        <w:rPr>
          <w:sz w:val="22"/>
          <w:szCs w:val="22"/>
        </w:rPr>
        <w:t xml:space="preserve">§ 10-3.570  </w:t>
      </w:r>
      <w:r w:rsidRPr="00876B7C">
        <w:rPr>
          <w:sz w:val="22"/>
          <w:szCs w:val="22"/>
        </w:rPr>
        <w:fldChar w:fldCharType="begin"/>
      </w:r>
      <w:r w:rsidRPr="00876B7C">
        <w:rPr>
          <w:sz w:val="22"/>
          <w:szCs w:val="22"/>
        </w:rPr>
        <w:instrText xml:space="preserve"> TC \f 1 "10-3.302  ZONING MAPS</w:instrText>
      </w:r>
      <w:r w:rsidRPr="00876B7C">
        <w:rPr>
          <w:sz w:val="22"/>
          <w:szCs w:val="22"/>
        </w:rPr>
        <w:fldChar w:fldCharType="end"/>
      </w:r>
      <w:r w:rsidRPr="00876B7C">
        <w:rPr>
          <w:sz w:val="22"/>
          <w:szCs w:val="22"/>
        </w:rPr>
        <w:t xml:space="preserve">PURPOSE OF </w:t>
      </w:r>
      <w:bookmarkEnd w:id="357"/>
      <w:r w:rsidRPr="00876B7C">
        <w:rPr>
          <w:sz w:val="22"/>
          <w:szCs w:val="22"/>
        </w:rPr>
        <w:t>CHAPTER</w:t>
      </w:r>
      <w:bookmarkEnd w:id="358"/>
      <w:bookmarkEnd w:id="359"/>
      <w:bookmarkEnd w:id="360"/>
      <w:bookmarkEnd w:id="361"/>
    </w:p>
    <w:p w14:paraId="3BE92079" w14:textId="77777777" w:rsidR="00B542D4" w:rsidRPr="00876B7C" w:rsidRDefault="00B542D4" w:rsidP="00B542D4">
      <w:pPr>
        <w:rPr>
          <w:rFonts w:ascii="Times New Roman" w:hAnsi="Times New Roman"/>
          <w:sz w:val="22"/>
          <w:szCs w:val="22"/>
        </w:rPr>
      </w:pPr>
    </w:p>
    <w:p w14:paraId="798FA29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As required by Government Code Section 65915, this Chapter offers density bonuses, and incentives or concessions for the development of housing that is affordable to the types of households and qualifying residents identified in Section 10-3.571 (Eligibility for Bonus, Incentives, or Concessions) below.  This Chapter is intended to implement the requirements of Government Code Section 65915 et seq., and the Housing Element of the </w:t>
      </w:r>
      <w:r>
        <w:rPr>
          <w:rFonts w:ascii="Times New Roman" w:hAnsi="Times New Roman"/>
          <w:sz w:val="22"/>
          <w:szCs w:val="22"/>
        </w:rPr>
        <w:t>General Plan</w:t>
      </w:r>
      <w:r w:rsidRPr="00876B7C">
        <w:rPr>
          <w:rFonts w:ascii="Times New Roman" w:hAnsi="Times New Roman"/>
          <w:sz w:val="22"/>
          <w:szCs w:val="22"/>
        </w:rPr>
        <w:t>.</w:t>
      </w:r>
    </w:p>
    <w:p w14:paraId="165E4704" w14:textId="77777777" w:rsidR="00B542D4" w:rsidRPr="00876B7C" w:rsidRDefault="00B542D4" w:rsidP="00B542D4">
      <w:pPr>
        <w:jc w:val="both"/>
        <w:rPr>
          <w:rFonts w:ascii="Times New Roman" w:hAnsi="Times New Roman"/>
          <w:b/>
          <w:sz w:val="22"/>
          <w:szCs w:val="22"/>
        </w:rPr>
      </w:pPr>
      <w:bookmarkStart w:id="362" w:name="_Toc152469603"/>
    </w:p>
    <w:p w14:paraId="39D7202C" w14:textId="77777777" w:rsidR="00B542D4" w:rsidRPr="00876B7C" w:rsidRDefault="00B542D4" w:rsidP="00B542D4">
      <w:pPr>
        <w:pStyle w:val="Heading3"/>
        <w:spacing w:before="0" w:beforeAutospacing="0" w:after="0" w:afterAutospacing="0"/>
        <w:rPr>
          <w:sz w:val="22"/>
          <w:szCs w:val="22"/>
        </w:rPr>
      </w:pPr>
      <w:bookmarkStart w:id="363" w:name="_Toc335660935"/>
      <w:bookmarkStart w:id="364" w:name="_Toc506199096"/>
      <w:bookmarkStart w:id="365" w:name="_Toc506205136"/>
      <w:bookmarkStart w:id="366" w:name="_Toc506205458"/>
      <w:r w:rsidRPr="00876B7C">
        <w:rPr>
          <w:sz w:val="22"/>
          <w:szCs w:val="22"/>
        </w:rPr>
        <w:t xml:space="preserve">§ 10-3.571 </w:t>
      </w:r>
      <w:r w:rsidRPr="00876B7C">
        <w:rPr>
          <w:sz w:val="22"/>
          <w:szCs w:val="22"/>
        </w:rPr>
        <w:fldChar w:fldCharType="begin"/>
      </w:r>
      <w:r w:rsidRPr="00876B7C">
        <w:rPr>
          <w:sz w:val="22"/>
          <w:szCs w:val="22"/>
        </w:rPr>
        <w:instrText xml:space="preserve"> TC \f 1 "10-3.302  ZONING MAPS</w:instrText>
      </w:r>
      <w:r w:rsidRPr="00876B7C">
        <w:rPr>
          <w:sz w:val="22"/>
          <w:szCs w:val="22"/>
        </w:rPr>
        <w:fldChar w:fldCharType="end"/>
      </w:r>
      <w:r w:rsidRPr="00876B7C">
        <w:rPr>
          <w:sz w:val="22"/>
          <w:szCs w:val="22"/>
        </w:rPr>
        <w:t xml:space="preserve"> ELIGIBILITY FOR BONUS, INCENTIVES, OR CONCESSIONS</w:t>
      </w:r>
      <w:bookmarkEnd w:id="362"/>
      <w:bookmarkEnd w:id="363"/>
      <w:bookmarkEnd w:id="364"/>
      <w:bookmarkEnd w:id="365"/>
      <w:bookmarkEnd w:id="366"/>
    </w:p>
    <w:p w14:paraId="0CFA08E9" w14:textId="77777777" w:rsidR="00B542D4" w:rsidRPr="00876B7C" w:rsidRDefault="00B542D4" w:rsidP="00B542D4">
      <w:pPr>
        <w:jc w:val="both"/>
        <w:rPr>
          <w:rFonts w:ascii="Times New Roman" w:hAnsi="Times New Roman"/>
          <w:sz w:val="22"/>
          <w:szCs w:val="22"/>
        </w:rPr>
      </w:pPr>
    </w:p>
    <w:p w14:paraId="6F348CB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In order to be eligible for a density bonus and other incentives or concessions as provided by this Chapter, a proposed housing development shall comply with the following requirements and shall satisfy all other applicable provisions of this Zoning Ordinance, except as provided by Section 10-3.573</w:t>
      </w:r>
      <w:r w:rsidRPr="00876B7C">
        <w:rPr>
          <w:rFonts w:ascii="Times New Roman" w:hAnsi="Times New Roman"/>
          <w:b/>
          <w:sz w:val="22"/>
          <w:szCs w:val="22"/>
        </w:rPr>
        <w:t xml:space="preserve"> </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sz w:val="22"/>
          <w:szCs w:val="22"/>
        </w:rPr>
        <w:t xml:space="preserve"> (Allowed Incentives or Concessions).</w:t>
      </w:r>
    </w:p>
    <w:p w14:paraId="4E07198D" w14:textId="77777777" w:rsidR="00B542D4" w:rsidRPr="00876B7C" w:rsidRDefault="00B542D4" w:rsidP="00B542D4">
      <w:pPr>
        <w:ind w:left="540" w:hanging="540"/>
        <w:jc w:val="both"/>
        <w:rPr>
          <w:rFonts w:ascii="Times New Roman" w:hAnsi="Times New Roman"/>
          <w:b/>
          <w:sz w:val="22"/>
          <w:szCs w:val="22"/>
        </w:rPr>
      </w:pPr>
    </w:p>
    <w:p w14:paraId="016C24BF" w14:textId="77777777" w:rsidR="00B542D4" w:rsidRPr="00876B7C" w:rsidRDefault="00B542D4" w:rsidP="00B542D4">
      <w:pPr>
        <w:numPr>
          <w:ilvl w:val="0"/>
          <w:numId w:val="122"/>
        </w:numPr>
        <w:ind w:left="0" w:firstLine="360"/>
        <w:jc w:val="both"/>
        <w:rPr>
          <w:rFonts w:ascii="Times New Roman" w:hAnsi="Times New Roman"/>
          <w:b/>
          <w:sz w:val="22"/>
          <w:szCs w:val="22"/>
        </w:rPr>
      </w:pPr>
      <w:r w:rsidRPr="00876B7C">
        <w:rPr>
          <w:rFonts w:ascii="Times New Roman" w:hAnsi="Times New Roman"/>
          <w:sz w:val="22"/>
          <w:szCs w:val="22"/>
        </w:rPr>
        <w:t>Resident requirements.</w:t>
      </w:r>
      <w:r w:rsidRPr="00876B7C">
        <w:rPr>
          <w:rFonts w:ascii="Times New Roman" w:hAnsi="Times New Roman"/>
          <w:b/>
          <w:sz w:val="22"/>
          <w:szCs w:val="22"/>
        </w:rPr>
        <w:t xml:space="preserve">  </w:t>
      </w:r>
      <w:r w:rsidRPr="00876B7C">
        <w:rPr>
          <w:rFonts w:ascii="Times New Roman" w:hAnsi="Times New Roman"/>
          <w:sz w:val="22"/>
          <w:szCs w:val="22"/>
        </w:rPr>
        <w:t>A housing development proposed to qualify for a density bonus shall be designed and constructed so that it includes at least any one of the following:</w:t>
      </w:r>
    </w:p>
    <w:p w14:paraId="2CCA63CB" w14:textId="77777777" w:rsidR="00B542D4" w:rsidRPr="00876B7C" w:rsidRDefault="00B542D4" w:rsidP="00B542D4">
      <w:pPr>
        <w:numPr>
          <w:ilvl w:val="0"/>
          <w:numId w:val="123"/>
        </w:numPr>
        <w:jc w:val="both"/>
        <w:rPr>
          <w:rFonts w:ascii="Times New Roman" w:hAnsi="Times New Roman"/>
          <w:sz w:val="22"/>
          <w:szCs w:val="22"/>
        </w:rPr>
      </w:pPr>
      <w:r w:rsidRPr="00876B7C">
        <w:rPr>
          <w:rFonts w:ascii="Times New Roman" w:hAnsi="Times New Roman"/>
          <w:sz w:val="22"/>
          <w:szCs w:val="22"/>
        </w:rPr>
        <w:t>Ten percent (10%) of the total number of proposed units are for lower income households, as defined in Health and Safety Code section 50079.5;</w:t>
      </w:r>
    </w:p>
    <w:p w14:paraId="6B632342" w14:textId="77777777" w:rsidR="00B542D4" w:rsidRPr="00876B7C" w:rsidRDefault="00B542D4" w:rsidP="00B542D4">
      <w:pPr>
        <w:numPr>
          <w:ilvl w:val="0"/>
          <w:numId w:val="123"/>
        </w:numPr>
        <w:jc w:val="both"/>
        <w:rPr>
          <w:rFonts w:ascii="Times New Roman" w:hAnsi="Times New Roman"/>
          <w:sz w:val="22"/>
          <w:szCs w:val="22"/>
        </w:rPr>
      </w:pPr>
      <w:r w:rsidRPr="00876B7C">
        <w:rPr>
          <w:rFonts w:ascii="Times New Roman" w:hAnsi="Times New Roman"/>
          <w:sz w:val="22"/>
          <w:szCs w:val="22"/>
        </w:rPr>
        <w:t>Five percent (5%) of the total number of proposed units are for very low income households, as defined in Health and Safety Code section 50105;</w:t>
      </w:r>
    </w:p>
    <w:p w14:paraId="554C8F60" w14:textId="77777777" w:rsidR="00B542D4" w:rsidRPr="00876B7C" w:rsidRDefault="00B542D4" w:rsidP="00B542D4">
      <w:pPr>
        <w:numPr>
          <w:ilvl w:val="0"/>
          <w:numId w:val="123"/>
        </w:numPr>
        <w:jc w:val="both"/>
        <w:rPr>
          <w:rFonts w:ascii="Times New Roman" w:hAnsi="Times New Roman"/>
          <w:sz w:val="22"/>
          <w:szCs w:val="22"/>
        </w:rPr>
      </w:pPr>
      <w:r w:rsidRPr="00876B7C">
        <w:rPr>
          <w:rFonts w:ascii="Times New Roman" w:hAnsi="Times New Roman"/>
          <w:sz w:val="22"/>
          <w:szCs w:val="22"/>
        </w:rPr>
        <w:t>The project is a senior citizen housing development as defined in Civil Code sections 51.3 and 51.12, or is a mobile home park that limits residency based on age requirements for housing older persons in compliance with Civil Code sections 798.76 or 799.5; or</w:t>
      </w:r>
    </w:p>
    <w:p w14:paraId="752549C9" w14:textId="77777777" w:rsidR="00B542D4" w:rsidRPr="00876B7C" w:rsidRDefault="00B542D4" w:rsidP="00B542D4">
      <w:pPr>
        <w:numPr>
          <w:ilvl w:val="0"/>
          <w:numId w:val="123"/>
        </w:numPr>
        <w:jc w:val="both"/>
        <w:rPr>
          <w:rFonts w:ascii="Times New Roman" w:hAnsi="Times New Roman"/>
          <w:sz w:val="22"/>
          <w:szCs w:val="22"/>
        </w:rPr>
      </w:pPr>
      <w:r w:rsidRPr="00876B7C">
        <w:rPr>
          <w:rFonts w:ascii="Times New Roman" w:hAnsi="Times New Roman"/>
          <w:sz w:val="22"/>
          <w:szCs w:val="22"/>
        </w:rPr>
        <w:t>Ten percent (10%) of the total dwelling units in a common interest development as defined in Civil Code section 1351 are for persons and families of moderate income, as defined in Health and Safety Code section 50093, provided that all units in the development are offered to the public for purchase.</w:t>
      </w:r>
    </w:p>
    <w:p w14:paraId="328CA426" w14:textId="77777777" w:rsidR="00B542D4" w:rsidRPr="00876B7C" w:rsidRDefault="00B542D4" w:rsidP="00B542D4">
      <w:pPr>
        <w:ind w:left="540" w:hanging="540"/>
        <w:jc w:val="both"/>
        <w:rPr>
          <w:rFonts w:ascii="Times New Roman" w:hAnsi="Times New Roman"/>
          <w:sz w:val="22"/>
          <w:szCs w:val="22"/>
        </w:rPr>
      </w:pPr>
    </w:p>
    <w:p w14:paraId="588210A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Applicant selection of basis for bonus.  For purposes of calculating the amount of the density bonus in compliance with Section 10-3.572</w:t>
      </w:r>
      <w:r w:rsidRPr="00876B7C">
        <w:rPr>
          <w:rFonts w:ascii="Times New Roman" w:hAnsi="Times New Roman"/>
          <w:b/>
          <w:sz w:val="22"/>
          <w:szCs w:val="22"/>
        </w:rPr>
        <w:fldChar w:fldCharType="begin"/>
      </w:r>
      <w:r w:rsidRPr="00876B7C">
        <w:rPr>
          <w:rFonts w:ascii="Times New Roman" w:hAnsi="Times New Roman"/>
          <w:b/>
          <w:sz w:val="22"/>
          <w:szCs w:val="22"/>
        </w:rPr>
        <w:instrText xml:space="preserve"> TC \f 1 "10-3.302  ZONING MAPS</w:instrText>
      </w:r>
      <w:r w:rsidRPr="00876B7C">
        <w:rPr>
          <w:rFonts w:ascii="Times New Roman" w:hAnsi="Times New Roman"/>
          <w:b/>
          <w:sz w:val="22"/>
          <w:szCs w:val="22"/>
        </w:rPr>
        <w:fldChar w:fldCharType="end"/>
      </w:r>
      <w:r w:rsidRPr="00876B7C">
        <w:rPr>
          <w:rFonts w:ascii="Times New Roman" w:hAnsi="Times New Roman"/>
          <w:b/>
          <w:sz w:val="22"/>
          <w:szCs w:val="22"/>
        </w:rPr>
        <w:t xml:space="preserve"> </w:t>
      </w:r>
      <w:r w:rsidRPr="00876B7C">
        <w:rPr>
          <w:rFonts w:ascii="Times New Roman" w:hAnsi="Times New Roman"/>
          <w:sz w:val="22"/>
          <w:szCs w:val="22"/>
        </w:rPr>
        <w:t>(Allowed Density Bonuses), below, the applicant who requests a density bonus shall elect whether the bonus shall be awarded on the basis of Subsections A. 1., 2., 3., or 4., above.</w:t>
      </w:r>
    </w:p>
    <w:p w14:paraId="10C5E87B" w14:textId="77777777" w:rsidR="00B542D4" w:rsidRPr="00876B7C" w:rsidRDefault="00B542D4" w:rsidP="00B542D4">
      <w:pPr>
        <w:ind w:firstLine="360"/>
        <w:jc w:val="both"/>
        <w:rPr>
          <w:rFonts w:ascii="Times New Roman" w:hAnsi="Times New Roman"/>
          <w:sz w:val="22"/>
          <w:szCs w:val="22"/>
        </w:rPr>
      </w:pPr>
    </w:p>
    <w:p w14:paraId="13747C4C"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Bonus units shall not qualify a project.  A density bonus granted in compliance with Section 10-3.572 </w:t>
      </w:r>
      <w:r w:rsidRPr="00876B7C">
        <w:rPr>
          <w:rFonts w:ascii="Times New Roman" w:hAnsi="Times New Roman"/>
          <w:b/>
          <w:sz w:val="22"/>
          <w:szCs w:val="22"/>
        </w:rPr>
        <w:fldChar w:fldCharType="begin"/>
      </w:r>
      <w:r w:rsidRPr="00876B7C">
        <w:rPr>
          <w:rFonts w:ascii="Times New Roman" w:hAnsi="Times New Roman"/>
          <w:b/>
          <w:sz w:val="22"/>
          <w:szCs w:val="22"/>
        </w:rPr>
        <w:instrText xml:space="preserve"> TC \f 1 "10-3.302  ZONING MAPS</w:instrText>
      </w:r>
      <w:r w:rsidRPr="00876B7C">
        <w:rPr>
          <w:rFonts w:ascii="Times New Roman" w:hAnsi="Times New Roman"/>
          <w:b/>
          <w:sz w:val="22"/>
          <w:szCs w:val="22"/>
        </w:rPr>
        <w:fldChar w:fldCharType="end"/>
      </w:r>
      <w:r w:rsidRPr="00876B7C">
        <w:rPr>
          <w:rFonts w:ascii="Times New Roman" w:hAnsi="Times New Roman"/>
          <w:sz w:val="22"/>
          <w:szCs w:val="22"/>
        </w:rPr>
        <w:t>(Allowed Density Bonuses), below, shall not be included when determining the number of housing units that is equal to the percentages required by Subsection (A), above.</w:t>
      </w:r>
    </w:p>
    <w:p w14:paraId="76D11944" w14:textId="77777777" w:rsidR="00B542D4" w:rsidRPr="00876B7C" w:rsidRDefault="00B542D4" w:rsidP="00B542D4">
      <w:pPr>
        <w:ind w:firstLine="360"/>
        <w:jc w:val="both"/>
        <w:rPr>
          <w:rFonts w:ascii="Times New Roman" w:hAnsi="Times New Roman"/>
          <w:sz w:val="22"/>
          <w:szCs w:val="22"/>
        </w:rPr>
      </w:pPr>
    </w:p>
    <w:p w14:paraId="4EC3459B"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Minimum project size to qualify for density bonus.  The density bonus provided by this Chapter shall be available only to a housing development of five or more dwelling units.</w:t>
      </w:r>
    </w:p>
    <w:p w14:paraId="3452278C" w14:textId="77777777" w:rsidR="00B542D4" w:rsidRPr="00876B7C" w:rsidRDefault="00B542D4" w:rsidP="00B542D4">
      <w:pPr>
        <w:ind w:firstLine="360"/>
        <w:jc w:val="both"/>
        <w:rPr>
          <w:rFonts w:ascii="Times New Roman" w:hAnsi="Times New Roman"/>
          <w:sz w:val="22"/>
          <w:szCs w:val="22"/>
        </w:rPr>
      </w:pPr>
    </w:p>
    <w:p w14:paraId="4EC3F05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Condominium conversion projects.  A condominium conversion project for which a density bonus is requested shall comply with the eligibility and other requirements specified in Government Code section 65915.5.</w:t>
      </w:r>
    </w:p>
    <w:p w14:paraId="4DE80236" w14:textId="77777777" w:rsidR="00B542D4" w:rsidRPr="00876B7C" w:rsidRDefault="00B542D4" w:rsidP="00B542D4">
      <w:pPr>
        <w:jc w:val="both"/>
        <w:rPr>
          <w:rFonts w:ascii="Times New Roman" w:hAnsi="Times New Roman"/>
          <w:b/>
          <w:sz w:val="22"/>
          <w:szCs w:val="22"/>
        </w:rPr>
      </w:pPr>
      <w:bookmarkStart w:id="367" w:name="_Toc152469604"/>
      <w:bookmarkStart w:id="368" w:name="_Toc335660936"/>
    </w:p>
    <w:p w14:paraId="58A9ABD4" w14:textId="77777777" w:rsidR="00B542D4" w:rsidRPr="00876B7C" w:rsidRDefault="00B542D4" w:rsidP="00B542D4">
      <w:pPr>
        <w:pStyle w:val="Heading3"/>
        <w:spacing w:before="0" w:beforeAutospacing="0" w:after="0" w:afterAutospacing="0"/>
        <w:rPr>
          <w:sz w:val="22"/>
          <w:szCs w:val="22"/>
        </w:rPr>
      </w:pPr>
      <w:bookmarkStart w:id="369" w:name="_Toc506199097"/>
      <w:bookmarkStart w:id="370" w:name="_Toc506205137"/>
      <w:bookmarkStart w:id="371" w:name="_Toc506205459"/>
      <w:r w:rsidRPr="00876B7C">
        <w:rPr>
          <w:sz w:val="22"/>
          <w:szCs w:val="22"/>
        </w:rPr>
        <w:t xml:space="preserve">§ 10-3.572 </w:t>
      </w:r>
      <w:r w:rsidRPr="00876B7C">
        <w:rPr>
          <w:sz w:val="22"/>
          <w:szCs w:val="22"/>
        </w:rPr>
        <w:fldChar w:fldCharType="begin"/>
      </w:r>
      <w:r w:rsidRPr="00876B7C">
        <w:rPr>
          <w:sz w:val="22"/>
          <w:szCs w:val="22"/>
        </w:rPr>
        <w:instrText xml:space="preserve"> TC \f 1 "10-3.302  ZONING MAPS</w:instrText>
      </w:r>
      <w:r w:rsidRPr="00876B7C">
        <w:rPr>
          <w:sz w:val="22"/>
          <w:szCs w:val="22"/>
        </w:rPr>
        <w:fldChar w:fldCharType="end"/>
      </w:r>
      <w:r w:rsidRPr="00876B7C">
        <w:rPr>
          <w:sz w:val="22"/>
          <w:szCs w:val="22"/>
        </w:rPr>
        <w:t xml:space="preserve"> ALLOWED DENSITY BONUSES</w:t>
      </w:r>
      <w:bookmarkEnd w:id="367"/>
      <w:bookmarkEnd w:id="368"/>
      <w:bookmarkEnd w:id="369"/>
      <w:bookmarkEnd w:id="370"/>
      <w:bookmarkEnd w:id="371"/>
    </w:p>
    <w:p w14:paraId="0031D889" w14:textId="77777777" w:rsidR="00B542D4" w:rsidRPr="00876B7C" w:rsidRDefault="00B542D4" w:rsidP="00B542D4">
      <w:pPr>
        <w:jc w:val="both"/>
        <w:rPr>
          <w:rFonts w:ascii="Times New Roman" w:hAnsi="Times New Roman"/>
          <w:sz w:val="22"/>
          <w:szCs w:val="22"/>
        </w:rPr>
      </w:pPr>
    </w:p>
    <w:p w14:paraId="134C9E3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The review authority shall determine the amount of a density bonus allowed in a housing development in compliance with this Section.  For the purposes of this Chapter, "density bonus" means a </w:t>
      </w:r>
      <w:r w:rsidRPr="00876B7C">
        <w:rPr>
          <w:rFonts w:ascii="Times New Roman" w:hAnsi="Times New Roman"/>
          <w:sz w:val="22"/>
          <w:szCs w:val="22"/>
        </w:rPr>
        <w:lastRenderedPageBreak/>
        <w:t xml:space="preserve">density increase over the otherwise maximum allowable residential density under the applicable </w:t>
      </w:r>
      <w:r>
        <w:rPr>
          <w:rFonts w:ascii="Times New Roman" w:hAnsi="Times New Roman"/>
          <w:sz w:val="22"/>
          <w:szCs w:val="22"/>
        </w:rPr>
        <w:t>General Plan</w:t>
      </w:r>
      <w:r w:rsidRPr="00876B7C">
        <w:rPr>
          <w:rFonts w:ascii="Times New Roman" w:hAnsi="Times New Roman"/>
          <w:sz w:val="22"/>
          <w:szCs w:val="22"/>
        </w:rPr>
        <w:t xml:space="preserve"> Land Use designation and zone as of the date of application by the applicant to the City. </w:t>
      </w:r>
    </w:p>
    <w:p w14:paraId="7D5D8DE6" w14:textId="77777777" w:rsidR="00B542D4" w:rsidRPr="00876B7C" w:rsidRDefault="00B542D4" w:rsidP="00B542D4">
      <w:pPr>
        <w:ind w:left="540" w:hanging="540"/>
        <w:jc w:val="both"/>
        <w:rPr>
          <w:rFonts w:ascii="Times New Roman" w:hAnsi="Times New Roman"/>
          <w:b/>
          <w:sz w:val="22"/>
          <w:szCs w:val="22"/>
        </w:rPr>
      </w:pPr>
    </w:p>
    <w:p w14:paraId="09199F6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Density bonus.  A housing development that complies with the eligibility requirements specified in Subsection 10-3.571</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sz w:val="22"/>
          <w:szCs w:val="22"/>
        </w:rPr>
        <w:t>(A) above, shall be entitled to density bonuses as follows, unless a lesser percentage is proposed by the applicant.</w:t>
      </w:r>
    </w:p>
    <w:p w14:paraId="37061A26"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Bonus for units for lower income households.  A housing development that is eligible for a bonus in compliance with the criteria specified in Section 10-3.571</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sz w:val="22"/>
          <w:szCs w:val="22"/>
        </w:rPr>
        <w:t>(A)(1) (ten percent (10%) of units for lower income households) shall be entitled to a density bonus calculated as follows:</w:t>
      </w:r>
    </w:p>
    <w:p w14:paraId="0025FFD2" w14:textId="77777777" w:rsidR="00B542D4" w:rsidRPr="00876B7C" w:rsidRDefault="00B542D4" w:rsidP="00B542D4">
      <w:pPr>
        <w:ind w:left="1080" w:hanging="540"/>
        <w:jc w:val="both"/>
        <w:rPr>
          <w:rFonts w:ascii="Times New Roman" w:hAnsi="Times New Roman"/>
          <w:sz w:val="22"/>
          <w:szCs w:val="22"/>
        </w:rPr>
      </w:pPr>
    </w:p>
    <w:p w14:paraId="4CD3D0DD" w14:textId="77777777" w:rsidR="00B542D4" w:rsidRPr="00876B7C" w:rsidRDefault="00B542D4" w:rsidP="00B542D4">
      <w:pPr>
        <w:keepNext/>
        <w:keepLines/>
        <w:jc w:val="center"/>
        <w:rPr>
          <w:rFonts w:ascii="Times New Roman" w:hAnsi="Times New Roman"/>
          <w:caps/>
          <w:sz w:val="22"/>
          <w:szCs w:val="22"/>
        </w:rPr>
      </w:pPr>
      <w:bookmarkStart w:id="372" w:name="_Toc151890128"/>
      <w:bookmarkStart w:id="373" w:name="_Toc152468712"/>
      <w:r w:rsidRPr="00876B7C">
        <w:rPr>
          <w:rFonts w:ascii="Times New Roman" w:hAnsi="Times New Roman"/>
          <w:caps/>
          <w:sz w:val="22"/>
          <w:szCs w:val="22"/>
        </w:rPr>
        <w:t>Table</w:t>
      </w:r>
      <w:bookmarkEnd w:id="372"/>
      <w:bookmarkEnd w:id="373"/>
      <w:r w:rsidRPr="00876B7C">
        <w:rPr>
          <w:rFonts w:ascii="Times New Roman" w:hAnsi="Times New Roman"/>
          <w:caps/>
          <w:sz w:val="22"/>
          <w:szCs w:val="22"/>
        </w:rPr>
        <w:t xml:space="preserve"> 103.1 - Bonus for Lower Income Households</w:t>
      </w:r>
    </w:p>
    <w:tbl>
      <w:tblPr>
        <w:tblW w:w="0" w:type="auto"/>
        <w:tblInd w:w="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2300"/>
      </w:tblGrid>
      <w:tr w:rsidR="00B542D4" w:rsidRPr="00876B7C" w14:paraId="1A5AD1ED" w14:textId="77777777" w:rsidTr="00482220">
        <w:tc>
          <w:tcPr>
            <w:tcW w:w="3100" w:type="dxa"/>
            <w:tcBorders>
              <w:top w:val="single" w:sz="8" w:space="0" w:color="auto"/>
              <w:left w:val="single" w:sz="8" w:space="0" w:color="auto"/>
              <w:bottom w:val="single" w:sz="8" w:space="0" w:color="auto"/>
              <w:right w:val="single" w:sz="8" w:space="0" w:color="auto"/>
            </w:tcBorders>
            <w:shd w:val="clear" w:color="auto" w:fill="F3F3F3"/>
          </w:tcPr>
          <w:p w14:paraId="75008341" w14:textId="77777777" w:rsidR="00B542D4" w:rsidRPr="00876B7C" w:rsidRDefault="00B542D4" w:rsidP="00482220">
            <w:pPr>
              <w:jc w:val="center"/>
              <w:rPr>
                <w:rFonts w:ascii="Times New Roman" w:hAnsi="Times New Roman"/>
                <w:bCs/>
                <w:sz w:val="22"/>
                <w:szCs w:val="22"/>
              </w:rPr>
            </w:pPr>
            <w:r w:rsidRPr="00876B7C">
              <w:rPr>
                <w:rFonts w:ascii="Times New Roman" w:hAnsi="Times New Roman"/>
                <w:bCs/>
                <w:sz w:val="22"/>
                <w:szCs w:val="22"/>
              </w:rPr>
              <w:t>Percentage of Low-Income</w:t>
            </w:r>
          </w:p>
          <w:p w14:paraId="2FB83C17"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sz w:val="22"/>
                <w:szCs w:val="22"/>
              </w:rPr>
              <w:t>Units Proposed</w:t>
            </w:r>
          </w:p>
        </w:tc>
        <w:tc>
          <w:tcPr>
            <w:tcW w:w="2300" w:type="dxa"/>
            <w:tcBorders>
              <w:top w:val="single" w:sz="8" w:space="0" w:color="auto"/>
              <w:left w:val="single" w:sz="8" w:space="0" w:color="auto"/>
              <w:bottom w:val="single" w:sz="8" w:space="0" w:color="auto"/>
              <w:right w:val="single" w:sz="8" w:space="0" w:color="auto"/>
            </w:tcBorders>
            <w:shd w:val="clear" w:color="auto" w:fill="F3F3F3"/>
          </w:tcPr>
          <w:p w14:paraId="49E6125A"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sz w:val="22"/>
                <w:szCs w:val="22"/>
              </w:rPr>
              <w:t>Percentage of Density Bonus</w:t>
            </w:r>
          </w:p>
        </w:tc>
      </w:tr>
      <w:tr w:rsidR="00B542D4" w:rsidRPr="00876B7C" w14:paraId="53288EBC" w14:textId="77777777" w:rsidTr="00482220">
        <w:tc>
          <w:tcPr>
            <w:tcW w:w="3100" w:type="dxa"/>
            <w:tcBorders>
              <w:top w:val="single" w:sz="8" w:space="0" w:color="auto"/>
            </w:tcBorders>
          </w:tcPr>
          <w:p w14:paraId="293432A9"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10</w:t>
            </w:r>
          </w:p>
        </w:tc>
        <w:tc>
          <w:tcPr>
            <w:tcW w:w="2300" w:type="dxa"/>
            <w:tcBorders>
              <w:top w:val="single" w:sz="8" w:space="0" w:color="auto"/>
            </w:tcBorders>
          </w:tcPr>
          <w:p w14:paraId="528854C3"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20</w:t>
            </w:r>
          </w:p>
        </w:tc>
      </w:tr>
      <w:tr w:rsidR="00B542D4" w:rsidRPr="00876B7C" w14:paraId="2780E782" w14:textId="77777777" w:rsidTr="00482220">
        <w:tc>
          <w:tcPr>
            <w:tcW w:w="3100" w:type="dxa"/>
          </w:tcPr>
          <w:p w14:paraId="55F8B097"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11</w:t>
            </w:r>
          </w:p>
        </w:tc>
        <w:tc>
          <w:tcPr>
            <w:tcW w:w="2300" w:type="dxa"/>
          </w:tcPr>
          <w:p w14:paraId="409B7915"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21.5</w:t>
            </w:r>
          </w:p>
        </w:tc>
      </w:tr>
      <w:tr w:rsidR="00B542D4" w:rsidRPr="00876B7C" w14:paraId="3F058EDE" w14:textId="77777777" w:rsidTr="00482220">
        <w:tc>
          <w:tcPr>
            <w:tcW w:w="3100" w:type="dxa"/>
          </w:tcPr>
          <w:p w14:paraId="173E27A4"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12</w:t>
            </w:r>
          </w:p>
        </w:tc>
        <w:tc>
          <w:tcPr>
            <w:tcW w:w="2300" w:type="dxa"/>
          </w:tcPr>
          <w:p w14:paraId="46838802"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23</w:t>
            </w:r>
          </w:p>
        </w:tc>
      </w:tr>
      <w:tr w:rsidR="00B542D4" w:rsidRPr="00876B7C" w14:paraId="435E8D3E" w14:textId="77777777" w:rsidTr="00482220">
        <w:tc>
          <w:tcPr>
            <w:tcW w:w="3100" w:type="dxa"/>
          </w:tcPr>
          <w:p w14:paraId="5346A1D4"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13</w:t>
            </w:r>
          </w:p>
        </w:tc>
        <w:tc>
          <w:tcPr>
            <w:tcW w:w="2300" w:type="dxa"/>
          </w:tcPr>
          <w:p w14:paraId="57BB3148"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24.5</w:t>
            </w:r>
          </w:p>
        </w:tc>
      </w:tr>
      <w:tr w:rsidR="00B542D4" w:rsidRPr="00876B7C" w14:paraId="60DBC506" w14:textId="77777777" w:rsidTr="00482220">
        <w:tc>
          <w:tcPr>
            <w:tcW w:w="3100" w:type="dxa"/>
          </w:tcPr>
          <w:p w14:paraId="1D5D678E"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14</w:t>
            </w:r>
          </w:p>
        </w:tc>
        <w:tc>
          <w:tcPr>
            <w:tcW w:w="2300" w:type="dxa"/>
          </w:tcPr>
          <w:p w14:paraId="235A78DF"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26</w:t>
            </w:r>
          </w:p>
        </w:tc>
      </w:tr>
      <w:tr w:rsidR="00B542D4" w:rsidRPr="00876B7C" w14:paraId="25E53B61" w14:textId="77777777" w:rsidTr="00482220">
        <w:tc>
          <w:tcPr>
            <w:tcW w:w="3100" w:type="dxa"/>
          </w:tcPr>
          <w:p w14:paraId="6A2251FE"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15</w:t>
            </w:r>
          </w:p>
        </w:tc>
        <w:tc>
          <w:tcPr>
            <w:tcW w:w="2300" w:type="dxa"/>
          </w:tcPr>
          <w:p w14:paraId="41B05CCF"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27.5</w:t>
            </w:r>
          </w:p>
        </w:tc>
      </w:tr>
      <w:tr w:rsidR="00B542D4" w:rsidRPr="00876B7C" w14:paraId="5638086B" w14:textId="77777777" w:rsidTr="00482220">
        <w:tc>
          <w:tcPr>
            <w:tcW w:w="3100" w:type="dxa"/>
          </w:tcPr>
          <w:p w14:paraId="6623CB55"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16</w:t>
            </w:r>
          </w:p>
        </w:tc>
        <w:tc>
          <w:tcPr>
            <w:tcW w:w="2300" w:type="dxa"/>
          </w:tcPr>
          <w:p w14:paraId="063C6695"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29</w:t>
            </w:r>
          </w:p>
        </w:tc>
      </w:tr>
      <w:tr w:rsidR="00B542D4" w:rsidRPr="00876B7C" w14:paraId="24709BF1" w14:textId="77777777" w:rsidTr="00482220">
        <w:tc>
          <w:tcPr>
            <w:tcW w:w="3100" w:type="dxa"/>
          </w:tcPr>
          <w:p w14:paraId="3EA7C3BE"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17</w:t>
            </w:r>
          </w:p>
        </w:tc>
        <w:tc>
          <w:tcPr>
            <w:tcW w:w="2300" w:type="dxa"/>
          </w:tcPr>
          <w:p w14:paraId="450D25D1"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30.5</w:t>
            </w:r>
          </w:p>
        </w:tc>
      </w:tr>
      <w:tr w:rsidR="00B542D4" w:rsidRPr="00876B7C" w14:paraId="481DF933" w14:textId="77777777" w:rsidTr="00482220">
        <w:tc>
          <w:tcPr>
            <w:tcW w:w="3100" w:type="dxa"/>
          </w:tcPr>
          <w:p w14:paraId="0F1B3E4D"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18</w:t>
            </w:r>
          </w:p>
        </w:tc>
        <w:tc>
          <w:tcPr>
            <w:tcW w:w="2300" w:type="dxa"/>
          </w:tcPr>
          <w:p w14:paraId="2331C9F8"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32</w:t>
            </w:r>
          </w:p>
        </w:tc>
      </w:tr>
      <w:tr w:rsidR="00B542D4" w:rsidRPr="00876B7C" w14:paraId="122155B1" w14:textId="77777777" w:rsidTr="00482220">
        <w:tc>
          <w:tcPr>
            <w:tcW w:w="3100" w:type="dxa"/>
          </w:tcPr>
          <w:p w14:paraId="40EDE5A8"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19</w:t>
            </w:r>
          </w:p>
        </w:tc>
        <w:tc>
          <w:tcPr>
            <w:tcW w:w="2300" w:type="dxa"/>
          </w:tcPr>
          <w:p w14:paraId="0190267E"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33.5</w:t>
            </w:r>
          </w:p>
        </w:tc>
      </w:tr>
      <w:tr w:rsidR="00B542D4" w:rsidRPr="00876B7C" w14:paraId="40E2B34C" w14:textId="77777777" w:rsidTr="00482220">
        <w:tc>
          <w:tcPr>
            <w:tcW w:w="3100" w:type="dxa"/>
          </w:tcPr>
          <w:p w14:paraId="23E11755"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20</w:t>
            </w:r>
          </w:p>
        </w:tc>
        <w:tc>
          <w:tcPr>
            <w:tcW w:w="2300" w:type="dxa"/>
          </w:tcPr>
          <w:p w14:paraId="0D48E76B" w14:textId="77777777" w:rsidR="00B542D4" w:rsidRPr="00876B7C" w:rsidRDefault="00B542D4" w:rsidP="00482220">
            <w:pPr>
              <w:widowControl w:val="0"/>
              <w:autoSpaceDE w:val="0"/>
              <w:autoSpaceDN w:val="0"/>
              <w:jc w:val="center"/>
              <w:rPr>
                <w:rFonts w:ascii="Times New Roman" w:hAnsi="Times New Roman"/>
                <w:sz w:val="22"/>
                <w:szCs w:val="22"/>
              </w:rPr>
            </w:pPr>
            <w:r w:rsidRPr="00876B7C">
              <w:rPr>
                <w:rFonts w:ascii="Times New Roman" w:hAnsi="Times New Roman"/>
                <w:sz w:val="22"/>
                <w:szCs w:val="22"/>
              </w:rPr>
              <w:t>35</w:t>
            </w:r>
          </w:p>
        </w:tc>
      </w:tr>
    </w:tbl>
    <w:p w14:paraId="54054E60" w14:textId="77777777" w:rsidR="00B542D4" w:rsidRPr="00876B7C" w:rsidRDefault="00B542D4" w:rsidP="00B542D4">
      <w:pPr>
        <w:ind w:left="1080" w:hanging="540"/>
        <w:jc w:val="both"/>
        <w:rPr>
          <w:rFonts w:ascii="Times New Roman" w:hAnsi="Times New Roman"/>
          <w:sz w:val="22"/>
          <w:szCs w:val="22"/>
        </w:rPr>
      </w:pPr>
    </w:p>
    <w:p w14:paraId="6A9CA046"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Bonus for units for very low-income households.  A housing development that is eligible for a bonus in compliance with the criteria specified in Section 10-3.571</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sz w:val="22"/>
          <w:szCs w:val="22"/>
        </w:rPr>
        <w:t>(A)(2), (five percent (5%) of units for very low-income households) shall be entitled to a density bonus calculated as follows:</w:t>
      </w:r>
      <w:bookmarkStart w:id="374" w:name="_Toc151890129"/>
    </w:p>
    <w:p w14:paraId="15BD90BF" w14:textId="77777777" w:rsidR="00B542D4" w:rsidRPr="00876B7C" w:rsidRDefault="00B542D4" w:rsidP="00B542D4">
      <w:pPr>
        <w:ind w:left="1080" w:hanging="540"/>
        <w:jc w:val="both"/>
        <w:rPr>
          <w:rFonts w:ascii="Times New Roman" w:hAnsi="Times New Roman"/>
          <w:sz w:val="22"/>
          <w:szCs w:val="22"/>
        </w:rPr>
      </w:pPr>
    </w:p>
    <w:p w14:paraId="2466B7C5" w14:textId="77777777" w:rsidR="00B542D4" w:rsidRPr="00876B7C" w:rsidRDefault="00B542D4" w:rsidP="00B542D4">
      <w:pPr>
        <w:keepNext/>
        <w:keepLines/>
        <w:jc w:val="center"/>
        <w:rPr>
          <w:rFonts w:ascii="Times New Roman" w:hAnsi="Times New Roman"/>
          <w:sz w:val="22"/>
          <w:szCs w:val="22"/>
        </w:rPr>
      </w:pPr>
      <w:bookmarkStart w:id="375" w:name="_Toc152468713"/>
      <w:r w:rsidRPr="00876B7C">
        <w:rPr>
          <w:rFonts w:ascii="Times New Roman" w:hAnsi="Times New Roman"/>
          <w:caps/>
          <w:sz w:val="22"/>
          <w:szCs w:val="22"/>
        </w:rPr>
        <w:t>Table 103.2</w:t>
      </w:r>
      <w:bookmarkEnd w:id="374"/>
      <w:bookmarkEnd w:id="375"/>
      <w:r w:rsidRPr="00876B7C">
        <w:rPr>
          <w:rFonts w:ascii="Times New Roman" w:hAnsi="Times New Roman"/>
          <w:caps/>
          <w:sz w:val="22"/>
          <w:szCs w:val="22"/>
        </w:rPr>
        <w:t xml:space="preserve"> - Bonus for Very Low-Income Households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20"/>
        <w:gridCol w:w="2326"/>
      </w:tblGrid>
      <w:tr w:rsidR="00B542D4" w:rsidRPr="00876B7C" w14:paraId="5F10E812" w14:textId="77777777" w:rsidTr="00482220">
        <w:trPr>
          <w:jc w:val="center"/>
        </w:trPr>
        <w:tc>
          <w:tcPr>
            <w:tcW w:w="3120" w:type="dxa"/>
            <w:tcBorders>
              <w:top w:val="single" w:sz="8" w:space="0" w:color="auto"/>
              <w:left w:val="single" w:sz="8" w:space="0" w:color="auto"/>
              <w:bottom w:val="single" w:sz="8" w:space="0" w:color="auto"/>
              <w:right w:val="single" w:sz="8" w:space="0" w:color="auto"/>
            </w:tcBorders>
            <w:shd w:val="clear" w:color="auto" w:fill="F3F3F3"/>
          </w:tcPr>
          <w:p w14:paraId="13A4C5E1" w14:textId="77777777" w:rsidR="00B542D4" w:rsidRPr="00876B7C" w:rsidRDefault="00B542D4" w:rsidP="00482220">
            <w:pPr>
              <w:jc w:val="center"/>
              <w:rPr>
                <w:rFonts w:ascii="Times New Roman" w:hAnsi="Times New Roman"/>
                <w:bCs/>
                <w:sz w:val="22"/>
                <w:szCs w:val="22"/>
              </w:rPr>
            </w:pPr>
            <w:r w:rsidRPr="00876B7C">
              <w:rPr>
                <w:rFonts w:ascii="Times New Roman" w:hAnsi="Times New Roman"/>
                <w:bCs/>
                <w:sz w:val="22"/>
                <w:szCs w:val="22"/>
              </w:rPr>
              <w:t>Percentage of Very Low-Income</w:t>
            </w:r>
          </w:p>
          <w:p w14:paraId="3347FCE4" w14:textId="77777777" w:rsidR="00B542D4" w:rsidRPr="00876B7C" w:rsidRDefault="00B542D4" w:rsidP="00482220">
            <w:pPr>
              <w:jc w:val="center"/>
              <w:rPr>
                <w:rFonts w:ascii="Times New Roman" w:hAnsi="Times New Roman"/>
                <w:bCs/>
                <w:sz w:val="22"/>
                <w:szCs w:val="22"/>
              </w:rPr>
            </w:pPr>
            <w:r w:rsidRPr="00876B7C">
              <w:rPr>
                <w:rFonts w:ascii="Times New Roman" w:hAnsi="Times New Roman"/>
                <w:bCs/>
                <w:sz w:val="22"/>
                <w:szCs w:val="22"/>
              </w:rPr>
              <w:t>Units Proposed</w:t>
            </w:r>
          </w:p>
        </w:tc>
        <w:tc>
          <w:tcPr>
            <w:tcW w:w="2326" w:type="dxa"/>
            <w:tcBorders>
              <w:top w:val="single" w:sz="8" w:space="0" w:color="auto"/>
              <w:left w:val="single" w:sz="8" w:space="0" w:color="auto"/>
              <w:bottom w:val="single" w:sz="8" w:space="0" w:color="auto"/>
              <w:right w:val="single" w:sz="8" w:space="0" w:color="auto"/>
            </w:tcBorders>
            <w:shd w:val="clear" w:color="auto" w:fill="F3F3F3"/>
          </w:tcPr>
          <w:p w14:paraId="6BBD7A7C" w14:textId="77777777" w:rsidR="00B542D4" w:rsidRPr="00876B7C" w:rsidRDefault="00B542D4" w:rsidP="00482220">
            <w:pPr>
              <w:jc w:val="center"/>
              <w:rPr>
                <w:rFonts w:ascii="Times New Roman" w:hAnsi="Times New Roman"/>
                <w:bCs/>
                <w:sz w:val="22"/>
                <w:szCs w:val="22"/>
              </w:rPr>
            </w:pPr>
            <w:r w:rsidRPr="00876B7C">
              <w:rPr>
                <w:rFonts w:ascii="Times New Roman" w:hAnsi="Times New Roman"/>
                <w:bCs/>
                <w:sz w:val="22"/>
                <w:szCs w:val="22"/>
              </w:rPr>
              <w:t>Percentage of Density Bonus</w:t>
            </w:r>
          </w:p>
        </w:tc>
      </w:tr>
      <w:tr w:rsidR="00B542D4" w:rsidRPr="00876B7C" w14:paraId="00C005DE" w14:textId="77777777" w:rsidTr="00482220">
        <w:trPr>
          <w:jc w:val="center"/>
        </w:trPr>
        <w:tc>
          <w:tcPr>
            <w:tcW w:w="3120" w:type="dxa"/>
            <w:tcBorders>
              <w:top w:val="single" w:sz="8" w:space="0" w:color="auto"/>
            </w:tcBorders>
          </w:tcPr>
          <w:p w14:paraId="26A3F2A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5</w:t>
            </w:r>
          </w:p>
        </w:tc>
        <w:tc>
          <w:tcPr>
            <w:tcW w:w="2326" w:type="dxa"/>
            <w:tcBorders>
              <w:top w:val="single" w:sz="8" w:space="0" w:color="auto"/>
            </w:tcBorders>
          </w:tcPr>
          <w:p w14:paraId="7AA0AAA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20</w:t>
            </w:r>
          </w:p>
        </w:tc>
      </w:tr>
      <w:tr w:rsidR="00B542D4" w:rsidRPr="00876B7C" w14:paraId="1D94DA5D" w14:textId="77777777" w:rsidTr="00482220">
        <w:trPr>
          <w:jc w:val="center"/>
        </w:trPr>
        <w:tc>
          <w:tcPr>
            <w:tcW w:w="3120" w:type="dxa"/>
          </w:tcPr>
          <w:p w14:paraId="61ADBB7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6</w:t>
            </w:r>
          </w:p>
        </w:tc>
        <w:tc>
          <w:tcPr>
            <w:tcW w:w="2326" w:type="dxa"/>
          </w:tcPr>
          <w:p w14:paraId="60FE79D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22.5</w:t>
            </w:r>
          </w:p>
        </w:tc>
      </w:tr>
      <w:tr w:rsidR="00B542D4" w:rsidRPr="00876B7C" w14:paraId="3E9B05D5" w14:textId="77777777" w:rsidTr="00482220">
        <w:trPr>
          <w:jc w:val="center"/>
        </w:trPr>
        <w:tc>
          <w:tcPr>
            <w:tcW w:w="3120" w:type="dxa"/>
          </w:tcPr>
          <w:p w14:paraId="7289F08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7</w:t>
            </w:r>
          </w:p>
        </w:tc>
        <w:tc>
          <w:tcPr>
            <w:tcW w:w="2326" w:type="dxa"/>
          </w:tcPr>
          <w:p w14:paraId="30DD8DF0"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25</w:t>
            </w:r>
          </w:p>
        </w:tc>
      </w:tr>
      <w:tr w:rsidR="00B542D4" w:rsidRPr="00876B7C" w14:paraId="0E1D5A63" w14:textId="77777777" w:rsidTr="00482220">
        <w:trPr>
          <w:jc w:val="center"/>
        </w:trPr>
        <w:tc>
          <w:tcPr>
            <w:tcW w:w="3120" w:type="dxa"/>
          </w:tcPr>
          <w:p w14:paraId="5C3B877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8</w:t>
            </w:r>
          </w:p>
        </w:tc>
        <w:tc>
          <w:tcPr>
            <w:tcW w:w="2326" w:type="dxa"/>
          </w:tcPr>
          <w:p w14:paraId="72C86D7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27.5</w:t>
            </w:r>
          </w:p>
        </w:tc>
      </w:tr>
      <w:tr w:rsidR="00B542D4" w:rsidRPr="00876B7C" w14:paraId="1E35AA48" w14:textId="77777777" w:rsidTr="00482220">
        <w:trPr>
          <w:jc w:val="center"/>
        </w:trPr>
        <w:tc>
          <w:tcPr>
            <w:tcW w:w="3120" w:type="dxa"/>
          </w:tcPr>
          <w:p w14:paraId="172132C0"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9</w:t>
            </w:r>
          </w:p>
        </w:tc>
        <w:tc>
          <w:tcPr>
            <w:tcW w:w="2326" w:type="dxa"/>
          </w:tcPr>
          <w:p w14:paraId="6FA4BEB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30</w:t>
            </w:r>
          </w:p>
        </w:tc>
      </w:tr>
      <w:tr w:rsidR="00B542D4" w:rsidRPr="00876B7C" w14:paraId="6685115C" w14:textId="77777777" w:rsidTr="00482220">
        <w:trPr>
          <w:jc w:val="center"/>
        </w:trPr>
        <w:tc>
          <w:tcPr>
            <w:tcW w:w="3120" w:type="dxa"/>
          </w:tcPr>
          <w:p w14:paraId="0BD2555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10</w:t>
            </w:r>
          </w:p>
        </w:tc>
        <w:tc>
          <w:tcPr>
            <w:tcW w:w="2326" w:type="dxa"/>
          </w:tcPr>
          <w:p w14:paraId="1F21960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32.5</w:t>
            </w:r>
          </w:p>
        </w:tc>
      </w:tr>
      <w:tr w:rsidR="00B542D4" w:rsidRPr="00876B7C" w14:paraId="1BAFA0DA" w14:textId="77777777" w:rsidTr="00482220">
        <w:trPr>
          <w:jc w:val="center"/>
        </w:trPr>
        <w:tc>
          <w:tcPr>
            <w:tcW w:w="3120" w:type="dxa"/>
          </w:tcPr>
          <w:p w14:paraId="19F7E492"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11</w:t>
            </w:r>
          </w:p>
        </w:tc>
        <w:tc>
          <w:tcPr>
            <w:tcW w:w="2326" w:type="dxa"/>
          </w:tcPr>
          <w:p w14:paraId="560868F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35</w:t>
            </w:r>
          </w:p>
        </w:tc>
      </w:tr>
    </w:tbl>
    <w:p w14:paraId="3BBA8BDC" w14:textId="77777777" w:rsidR="00B542D4" w:rsidRPr="00876B7C" w:rsidRDefault="00B542D4" w:rsidP="00B542D4">
      <w:pPr>
        <w:ind w:left="1080" w:hanging="540"/>
        <w:jc w:val="both"/>
        <w:rPr>
          <w:rFonts w:ascii="Times New Roman" w:hAnsi="Times New Roman"/>
          <w:sz w:val="22"/>
          <w:szCs w:val="22"/>
        </w:rPr>
      </w:pPr>
    </w:p>
    <w:p w14:paraId="7E94476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Bonus for senior citizen development.  A housing development that is eligible for a bonus in compliance with the criteria in Section 10-3.571</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sz w:val="22"/>
          <w:szCs w:val="22"/>
        </w:rPr>
        <w:t>(A)(3), (senior citizen development or mobile home park) shall be entitled to</w:t>
      </w:r>
      <w:r>
        <w:rPr>
          <w:rFonts w:ascii="Times New Roman" w:hAnsi="Times New Roman"/>
          <w:sz w:val="22"/>
          <w:szCs w:val="22"/>
        </w:rPr>
        <w:t xml:space="preserve"> a density bonus of 20 percent.</w:t>
      </w:r>
    </w:p>
    <w:p w14:paraId="1983CAAE"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Bonus for moderate income units in common interest development.  A housing development that is eligible for a bonus in compliance with the criteria specified in Section 10-3.571</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sz w:val="22"/>
          <w:szCs w:val="22"/>
        </w:rPr>
        <w:t>(A)(4). (ten percent (10%) of units in a common interest development for persons and families of moderate income) shall be entitled to a density bonus calculated as follows:</w:t>
      </w:r>
    </w:p>
    <w:p w14:paraId="700338B8" w14:textId="77777777" w:rsidR="00B542D4" w:rsidRPr="00876B7C" w:rsidRDefault="00B542D4" w:rsidP="00B542D4">
      <w:pPr>
        <w:keepNext/>
        <w:keepLines/>
        <w:ind w:firstLine="1080"/>
        <w:jc w:val="both"/>
        <w:rPr>
          <w:rFonts w:ascii="Times New Roman" w:hAnsi="Times New Roman"/>
          <w:caps/>
          <w:sz w:val="22"/>
          <w:szCs w:val="22"/>
        </w:rPr>
      </w:pPr>
      <w:bookmarkStart w:id="376" w:name="_Toc151890130"/>
      <w:bookmarkStart w:id="377" w:name="_Toc152468714"/>
    </w:p>
    <w:p w14:paraId="46A3DDEF" w14:textId="77777777" w:rsidR="00B542D4" w:rsidRPr="00876B7C" w:rsidRDefault="00B542D4" w:rsidP="00B542D4">
      <w:pPr>
        <w:keepNext/>
        <w:keepLines/>
        <w:jc w:val="center"/>
        <w:rPr>
          <w:rFonts w:ascii="Times New Roman" w:hAnsi="Times New Roman"/>
          <w:sz w:val="22"/>
          <w:szCs w:val="22"/>
        </w:rPr>
      </w:pPr>
      <w:r w:rsidRPr="00876B7C">
        <w:rPr>
          <w:rFonts w:ascii="Times New Roman" w:hAnsi="Times New Roman"/>
          <w:caps/>
          <w:sz w:val="22"/>
          <w:szCs w:val="22"/>
        </w:rPr>
        <w:t xml:space="preserve">Table 103.3 </w:t>
      </w:r>
      <w:bookmarkEnd w:id="376"/>
      <w:bookmarkEnd w:id="377"/>
      <w:r w:rsidRPr="00876B7C">
        <w:rPr>
          <w:rFonts w:ascii="Times New Roman" w:hAnsi="Times New Roman"/>
          <w:caps/>
          <w:sz w:val="22"/>
          <w:szCs w:val="22"/>
        </w:rPr>
        <w:t>- Bonus for Moderate Income Households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056"/>
        <w:gridCol w:w="2300"/>
      </w:tblGrid>
      <w:tr w:rsidR="00B542D4" w:rsidRPr="00876B7C" w14:paraId="3F45CDEC" w14:textId="77777777" w:rsidTr="00482220">
        <w:trPr>
          <w:tblHeader/>
          <w:jc w:val="center"/>
        </w:trPr>
        <w:tc>
          <w:tcPr>
            <w:tcW w:w="3056" w:type="dxa"/>
            <w:tcBorders>
              <w:top w:val="single" w:sz="8" w:space="0" w:color="000000"/>
              <w:left w:val="single" w:sz="8" w:space="0" w:color="000000"/>
              <w:bottom w:val="single" w:sz="8" w:space="0" w:color="000000"/>
              <w:right w:val="single" w:sz="8" w:space="0" w:color="000000"/>
            </w:tcBorders>
            <w:shd w:val="clear" w:color="auto" w:fill="F3F3F3"/>
          </w:tcPr>
          <w:p w14:paraId="1785F3AB" w14:textId="77777777" w:rsidR="00B542D4" w:rsidRPr="00876B7C" w:rsidRDefault="00B542D4" w:rsidP="00482220">
            <w:pPr>
              <w:jc w:val="center"/>
              <w:rPr>
                <w:rFonts w:ascii="Times New Roman" w:hAnsi="Times New Roman"/>
                <w:bCs/>
                <w:sz w:val="22"/>
                <w:szCs w:val="22"/>
              </w:rPr>
            </w:pPr>
            <w:r w:rsidRPr="00876B7C">
              <w:rPr>
                <w:rFonts w:ascii="Times New Roman" w:hAnsi="Times New Roman"/>
                <w:bCs/>
                <w:sz w:val="22"/>
                <w:szCs w:val="22"/>
              </w:rPr>
              <w:t>Percentage of Moderate-Income</w:t>
            </w:r>
          </w:p>
          <w:p w14:paraId="08E1926F"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sz w:val="22"/>
                <w:szCs w:val="22"/>
              </w:rPr>
              <w:t>Units Proposed</w:t>
            </w:r>
          </w:p>
        </w:tc>
        <w:tc>
          <w:tcPr>
            <w:tcW w:w="2300" w:type="dxa"/>
            <w:tcBorders>
              <w:top w:val="single" w:sz="8" w:space="0" w:color="000000"/>
              <w:left w:val="single" w:sz="8" w:space="0" w:color="000000"/>
              <w:bottom w:val="single" w:sz="8" w:space="0" w:color="000000"/>
              <w:right w:val="single" w:sz="8" w:space="0" w:color="000000"/>
            </w:tcBorders>
            <w:shd w:val="clear" w:color="auto" w:fill="F3F3F3"/>
          </w:tcPr>
          <w:p w14:paraId="50BB5F5A"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sz w:val="22"/>
                <w:szCs w:val="22"/>
              </w:rPr>
              <w:t>Percentage of Density Bonus</w:t>
            </w:r>
          </w:p>
        </w:tc>
      </w:tr>
      <w:tr w:rsidR="00B542D4" w:rsidRPr="00876B7C" w14:paraId="5D33F3FF" w14:textId="77777777" w:rsidTr="00482220">
        <w:trPr>
          <w:jc w:val="center"/>
        </w:trPr>
        <w:tc>
          <w:tcPr>
            <w:tcW w:w="3056" w:type="dxa"/>
            <w:tcBorders>
              <w:top w:val="single" w:sz="8" w:space="0" w:color="000000"/>
            </w:tcBorders>
          </w:tcPr>
          <w:p w14:paraId="73F9A27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10</w:t>
            </w:r>
          </w:p>
        </w:tc>
        <w:tc>
          <w:tcPr>
            <w:tcW w:w="2300" w:type="dxa"/>
            <w:tcBorders>
              <w:top w:val="single" w:sz="8" w:space="0" w:color="000000"/>
            </w:tcBorders>
          </w:tcPr>
          <w:p w14:paraId="4ADB6163"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5</w:t>
            </w:r>
          </w:p>
        </w:tc>
      </w:tr>
      <w:tr w:rsidR="00B542D4" w:rsidRPr="00876B7C" w14:paraId="4B99DF17" w14:textId="77777777" w:rsidTr="00482220">
        <w:trPr>
          <w:jc w:val="center"/>
        </w:trPr>
        <w:tc>
          <w:tcPr>
            <w:tcW w:w="3056" w:type="dxa"/>
          </w:tcPr>
          <w:p w14:paraId="2D24601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11</w:t>
            </w:r>
          </w:p>
        </w:tc>
        <w:tc>
          <w:tcPr>
            <w:tcW w:w="2300" w:type="dxa"/>
          </w:tcPr>
          <w:p w14:paraId="6787461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6</w:t>
            </w:r>
          </w:p>
        </w:tc>
      </w:tr>
      <w:tr w:rsidR="00B542D4" w:rsidRPr="00876B7C" w14:paraId="4D1A9731" w14:textId="77777777" w:rsidTr="00482220">
        <w:trPr>
          <w:jc w:val="center"/>
        </w:trPr>
        <w:tc>
          <w:tcPr>
            <w:tcW w:w="3056" w:type="dxa"/>
          </w:tcPr>
          <w:p w14:paraId="6910484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12</w:t>
            </w:r>
          </w:p>
        </w:tc>
        <w:tc>
          <w:tcPr>
            <w:tcW w:w="2300" w:type="dxa"/>
          </w:tcPr>
          <w:p w14:paraId="30B28EB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7</w:t>
            </w:r>
          </w:p>
        </w:tc>
      </w:tr>
      <w:tr w:rsidR="00B542D4" w:rsidRPr="00876B7C" w14:paraId="1CD9F2E7" w14:textId="77777777" w:rsidTr="00482220">
        <w:trPr>
          <w:jc w:val="center"/>
        </w:trPr>
        <w:tc>
          <w:tcPr>
            <w:tcW w:w="3056" w:type="dxa"/>
          </w:tcPr>
          <w:p w14:paraId="102704E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13</w:t>
            </w:r>
          </w:p>
        </w:tc>
        <w:tc>
          <w:tcPr>
            <w:tcW w:w="2300" w:type="dxa"/>
          </w:tcPr>
          <w:p w14:paraId="43F4AE92"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8</w:t>
            </w:r>
          </w:p>
        </w:tc>
      </w:tr>
      <w:tr w:rsidR="00B542D4" w:rsidRPr="00876B7C" w14:paraId="191E2D79" w14:textId="77777777" w:rsidTr="00482220">
        <w:trPr>
          <w:jc w:val="center"/>
        </w:trPr>
        <w:tc>
          <w:tcPr>
            <w:tcW w:w="3056" w:type="dxa"/>
          </w:tcPr>
          <w:p w14:paraId="704855E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14</w:t>
            </w:r>
          </w:p>
        </w:tc>
        <w:tc>
          <w:tcPr>
            <w:tcW w:w="2300" w:type="dxa"/>
          </w:tcPr>
          <w:p w14:paraId="2214F59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9</w:t>
            </w:r>
          </w:p>
        </w:tc>
      </w:tr>
      <w:tr w:rsidR="00B542D4" w:rsidRPr="00876B7C" w14:paraId="7CE7A263" w14:textId="77777777" w:rsidTr="00482220">
        <w:trPr>
          <w:jc w:val="center"/>
        </w:trPr>
        <w:tc>
          <w:tcPr>
            <w:tcW w:w="3056" w:type="dxa"/>
          </w:tcPr>
          <w:p w14:paraId="35C3345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15</w:t>
            </w:r>
          </w:p>
        </w:tc>
        <w:tc>
          <w:tcPr>
            <w:tcW w:w="2300" w:type="dxa"/>
          </w:tcPr>
          <w:p w14:paraId="1CBC3FC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10</w:t>
            </w:r>
          </w:p>
        </w:tc>
      </w:tr>
      <w:tr w:rsidR="00B542D4" w:rsidRPr="00876B7C" w14:paraId="0F2AFB40" w14:textId="77777777" w:rsidTr="00482220">
        <w:trPr>
          <w:jc w:val="center"/>
        </w:trPr>
        <w:tc>
          <w:tcPr>
            <w:tcW w:w="3056" w:type="dxa"/>
          </w:tcPr>
          <w:p w14:paraId="5D4D9BC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16</w:t>
            </w:r>
          </w:p>
        </w:tc>
        <w:tc>
          <w:tcPr>
            <w:tcW w:w="2300" w:type="dxa"/>
          </w:tcPr>
          <w:p w14:paraId="055E568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11</w:t>
            </w:r>
          </w:p>
        </w:tc>
      </w:tr>
      <w:tr w:rsidR="00B542D4" w:rsidRPr="00876B7C" w14:paraId="0DDB61A2" w14:textId="77777777" w:rsidTr="00482220">
        <w:trPr>
          <w:jc w:val="center"/>
        </w:trPr>
        <w:tc>
          <w:tcPr>
            <w:tcW w:w="3056" w:type="dxa"/>
          </w:tcPr>
          <w:p w14:paraId="7EF5772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17</w:t>
            </w:r>
          </w:p>
        </w:tc>
        <w:tc>
          <w:tcPr>
            <w:tcW w:w="2300" w:type="dxa"/>
          </w:tcPr>
          <w:p w14:paraId="29E9EAA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12</w:t>
            </w:r>
          </w:p>
        </w:tc>
      </w:tr>
      <w:tr w:rsidR="00B542D4" w:rsidRPr="00876B7C" w14:paraId="04D95B63" w14:textId="77777777" w:rsidTr="00482220">
        <w:trPr>
          <w:jc w:val="center"/>
        </w:trPr>
        <w:tc>
          <w:tcPr>
            <w:tcW w:w="3056" w:type="dxa"/>
          </w:tcPr>
          <w:p w14:paraId="343D455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18</w:t>
            </w:r>
          </w:p>
        </w:tc>
        <w:tc>
          <w:tcPr>
            <w:tcW w:w="2300" w:type="dxa"/>
          </w:tcPr>
          <w:p w14:paraId="2D99EB01"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13</w:t>
            </w:r>
          </w:p>
        </w:tc>
      </w:tr>
      <w:tr w:rsidR="00B542D4" w:rsidRPr="00876B7C" w14:paraId="0074BD47" w14:textId="77777777" w:rsidTr="00482220">
        <w:trPr>
          <w:jc w:val="center"/>
        </w:trPr>
        <w:tc>
          <w:tcPr>
            <w:tcW w:w="3056" w:type="dxa"/>
          </w:tcPr>
          <w:p w14:paraId="2193862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19</w:t>
            </w:r>
          </w:p>
        </w:tc>
        <w:tc>
          <w:tcPr>
            <w:tcW w:w="2300" w:type="dxa"/>
          </w:tcPr>
          <w:p w14:paraId="338E984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14</w:t>
            </w:r>
          </w:p>
        </w:tc>
      </w:tr>
      <w:tr w:rsidR="00B542D4" w:rsidRPr="00876B7C" w14:paraId="234957F3" w14:textId="77777777" w:rsidTr="00482220">
        <w:trPr>
          <w:jc w:val="center"/>
        </w:trPr>
        <w:tc>
          <w:tcPr>
            <w:tcW w:w="3056" w:type="dxa"/>
          </w:tcPr>
          <w:p w14:paraId="198E0C5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20</w:t>
            </w:r>
          </w:p>
        </w:tc>
        <w:tc>
          <w:tcPr>
            <w:tcW w:w="2300" w:type="dxa"/>
          </w:tcPr>
          <w:p w14:paraId="797BF3E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15</w:t>
            </w:r>
          </w:p>
        </w:tc>
      </w:tr>
      <w:tr w:rsidR="00B542D4" w:rsidRPr="00876B7C" w14:paraId="7BA040E3" w14:textId="77777777" w:rsidTr="00482220">
        <w:trPr>
          <w:jc w:val="center"/>
        </w:trPr>
        <w:tc>
          <w:tcPr>
            <w:tcW w:w="3056" w:type="dxa"/>
          </w:tcPr>
          <w:p w14:paraId="4FBFD1C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21</w:t>
            </w:r>
          </w:p>
        </w:tc>
        <w:tc>
          <w:tcPr>
            <w:tcW w:w="2300" w:type="dxa"/>
          </w:tcPr>
          <w:p w14:paraId="0CDFAA9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16</w:t>
            </w:r>
          </w:p>
        </w:tc>
      </w:tr>
      <w:tr w:rsidR="00B542D4" w:rsidRPr="00876B7C" w14:paraId="0726C62D" w14:textId="77777777" w:rsidTr="00482220">
        <w:trPr>
          <w:jc w:val="center"/>
        </w:trPr>
        <w:tc>
          <w:tcPr>
            <w:tcW w:w="3056" w:type="dxa"/>
          </w:tcPr>
          <w:p w14:paraId="4DE6431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22</w:t>
            </w:r>
          </w:p>
        </w:tc>
        <w:tc>
          <w:tcPr>
            <w:tcW w:w="2300" w:type="dxa"/>
          </w:tcPr>
          <w:p w14:paraId="15A8C8A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17</w:t>
            </w:r>
          </w:p>
        </w:tc>
      </w:tr>
      <w:tr w:rsidR="00B542D4" w:rsidRPr="00876B7C" w14:paraId="4A0F4D04" w14:textId="77777777" w:rsidTr="00482220">
        <w:trPr>
          <w:jc w:val="center"/>
        </w:trPr>
        <w:tc>
          <w:tcPr>
            <w:tcW w:w="3056" w:type="dxa"/>
          </w:tcPr>
          <w:p w14:paraId="758D6A7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23</w:t>
            </w:r>
          </w:p>
        </w:tc>
        <w:tc>
          <w:tcPr>
            <w:tcW w:w="2300" w:type="dxa"/>
          </w:tcPr>
          <w:p w14:paraId="4D3A20F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18</w:t>
            </w:r>
          </w:p>
        </w:tc>
      </w:tr>
      <w:tr w:rsidR="00B542D4" w:rsidRPr="00876B7C" w14:paraId="60BFBC0F" w14:textId="77777777" w:rsidTr="00482220">
        <w:trPr>
          <w:jc w:val="center"/>
        </w:trPr>
        <w:tc>
          <w:tcPr>
            <w:tcW w:w="3056" w:type="dxa"/>
          </w:tcPr>
          <w:p w14:paraId="480A6F8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24</w:t>
            </w:r>
          </w:p>
        </w:tc>
        <w:tc>
          <w:tcPr>
            <w:tcW w:w="2300" w:type="dxa"/>
          </w:tcPr>
          <w:p w14:paraId="5364E55B"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19</w:t>
            </w:r>
          </w:p>
        </w:tc>
      </w:tr>
      <w:tr w:rsidR="00B542D4" w:rsidRPr="00876B7C" w14:paraId="05B0876B" w14:textId="77777777" w:rsidTr="00482220">
        <w:trPr>
          <w:jc w:val="center"/>
        </w:trPr>
        <w:tc>
          <w:tcPr>
            <w:tcW w:w="3056" w:type="dxa"/>
          </w:tcPr>
          <w:p w14:paraId="369E69C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25</w:t>
            </w:r>
          </w:p>
        </w:tc>
        <w:tc>
          <w:tcPr>
            <w:tcW w:w="2300" w:type="dxa"/>
          </w:tcPr>
          <w:p w14:paraId="764D11CB"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20</w:t>
            </w:r>
          </w:p>
        </w:tc>
      </w:tr>
      <w:tr w:rsidR="00B542D4" w:rsidRPr="00876B7C" w14:paraId="48EC2ACA" w14:textId="77777777" w:rsidTr="00482220">
        <w:trPr>
          <w:jc w:val="center"/>
        </w:trPr>
        <w:tc>
          <w:tcPr>
            <w:tcW w:w="3056" w:type="dxa"/>
          </w:tcPr>
          <w:p w14:paraId="6047D24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26</w:t>
            </w:r>
          </w:p>
        </w:tc>
        <w:tc>
          <w:tcPr>
            <w:tcW w:w="2300" w:type="dxa"/>
          </w:tcPr>
          <w:p w14:paraId="3E5B201F"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21</w:t>
            </w:r>
          </w:p>
        </w:tc>
      </w:tr>
      <w:tr w:rsidR="00B542D4" w:rsidRPr="00876B7C" w14:paraId="180506BE" w14:textId="77777777" w:rsidTr="00482220">
        <w:trPr>
          <w:jc w:val="center"/>
        </w:trPr>
        <w:tc>
          <w:tcPr>
            <w:tcW w:w="3056" w:type="dxa"/>
          </w:tcPr>
          <w:p w14:paraId="273265F2"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27</w:t>
            </w:r>
          </w:p>
        </w:tc>
        <w:tc>
          <w:tcPr>
            <w:tcW w:w="2300" w:type="dxa"/>
          </w:tcPr>
          <w:p w14:paraId="537DB13B"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22</w:t>
            </w:r>
          </w:p>
        </w:tc>
      </w:tr>
      <w:tr w:rsidR="00B542D4" w:rsidRPr="00876B7C" w14:paraId="054E49E2" w14:textId="77777777" w:rsidTr="00482220">
        <w:trPr>
          <w:jc w:val="center"/>
        </w:trPr>
        <w:tc>
          <w:tcPr>
            <w:tcW w:w="3056" w:type="dxa"/>
          </w:tcPr>
          <w:p w14:paraId="13E0667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28</w:t>
            </w:r>
          </w:p>
        </w:tc>
        <w:tc>
          <w:tcPr>
            <w:tcW w:w="2300" w:type="dxa"/>
          </w:tcPr>
          <w:p w14:paraId="22C89D7B"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23</w:t>
            </w:r>
          </w:p>
        </w:tc>
      </w:tr>
      <w:tr w:rsidR="00B542D4" w:rsidRPr="00876B7C" w14:paraId="496F8E89" w14:textId="77777777" w:rsidTr="00482220">
        <w:trPr>
          <w:jc w:val="center"/>
        </w:trPr>
        <w:tc>
          <w:tcPr>
            <w:tcW w:w="3056" w:type="dxa"/>
          </w:tcPr>
          <w:p w14:paraId="2775208B"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29</w:t>
            </w:r>
          </w:p>
        </w:tc>
        <w:tc>
          <w:tcPr>
            <w:tcW w:w="2300" w:type="dxa"/>
          </w:tcPr>
          <w:p w14:paraId="536E4C3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24</w:t>
            </w:r>
          </w:p>
        </w:tc>
      </w:tr>
      <w:tr w:rsidR="00B542D4" w:rsidRPr="00876B7C" w14:paraId="6B0F4E93" w14:textId="77777777" w:rsidTr="00482220">
        <w:trPr>
          <w:jc w:val="center"/>
        </w:trPr>
        <w:tc>
          <w:tcPr>
            <w:tcW w:w="3056" w:type="dxa"/>
          </w:tcPr>
          <w:p w14:paraId="57BBF77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30</w:t>
            </w:r>
          </w:p>
        </w:tc>
        <w:tc>
          <w:tcPr>
            <w:tcW w:w="2300" w:type="dxa"/>
          </w:tcPr>
          <w:p w14:paraId="61112D9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25</w:t>
            </w:r>
          </w:p>
        </w:tc>
      </w:tr>
      <w:tr w:rsidR="00B542D4" w:rsidRPr="00876B7C" w14:paraId="7777FA5A" w14:textId="77777777" w:rsidTr="00482220">
        <w:trPr>
          <w:jc w:val="center"/>
        </w:trPr>
        <w:tc>
          <w:tcPr>
            <w:tcW w:w="3056" w:type="dxa"/>
          </w:tcPr>
          <w:p w14:paraId="4546513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31</w:t>
            </w:r>
          </w:p>
        </w:tc>
        <w:tc>
          <w:tcPr>
            <w:tcW w:w="2300" w:type="dxa"/>
          </w:tcPr>
          <w:p w14:paraId="35A78A7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26</w:t>
            </w:r>
          </w:p>
        </w:tc>
      </w:tr>
      <w:tr w:rsidR="00B542D4" w:rsidRPr="00876B7C" w14:paraId="09F3E08D" w14:textId="77777777" w:rsidTr="00482220">
        <w:trPr>
          <w:jc w:val="center"/>
        </w:trPr>
        <w:tc>
          <w:tcPr>
            <w:tcW w:w="3056" w:type="dxa"/>
          </w:tcPr>
          <w:p w14:paraId="50CC49F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32</w:t>
            </w:r>
          </w:p>
        </w:tc>
        <w:tc>
          <w:tcPr>
            <w:tcW w:w="2300" w:type="dxa"/>
          </w:tcPr>
          <w:p w14:paraId="483DE7D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27</w:t>
            </w:r>
          </w:p>
        </w:tc>
      </w:tr>
      <w:tr w:rsidR="00B542D4" w:rsidRPr="00876B7C" w14:paraId="17097FA2" w14:textId="77777777" w:rsidTr="00482220">
        <w:trPr>
          <w:jc w:val="center"/>
        </w:trPr>
        <w:tc>
          <w:tcPr>
            <w:tcW w:w="3056" w:type="dxa"/>
          </w:tcPr>
          <w:p w14:paraId="6BFA329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33</w:t>
            </w:r>
          </w:p>
        </w:tc>
        <w:tc>
          <w:tcPr>
            <w:tcW w:w="2300" w:type="dxa"/>
          </w:tcPr>
          <w:p w14:paraId="78740C51"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28</w:t>
            </w:r>
          </w:p>
        </w:tc>
      </w:tr>
      <w:tr w:rsidR="00B542D4" w:rsidRPr="00876B7C" w14:paraId="610BEBA2" w14:textId="77777777" w:rsidTr="00482220">
        <w:trPr>
          <w:jc w:val="center"/>
        </w:trPr>
        <w:tc>
          <w:tcPr>
            <w:tcW w:w="3056" w:type="dxa"/>
          </w:tcPr>
          <w:p w14:paraId="6272153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34</w:t>
            </w:r>
          </w:p>
        </w:tc>
        <w:tc>
          <w:tcPr>
            <w:tcW w:w="2300" w:type="dxa"/>
          </w:tcPr>
          <w:p w14:paraId="4DA57F2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29</w:t>
            </w:r>
          </w:p>
        </w:tc>
      </w:tr>
      <w:tr w:rsidR="00B542D4" w:rsidRPr="00876B7C" w14:paraId="067E91E1" w14:textId="77777777" w:rsidTr="00482220">
        <w:trPr>
          <w:jc w:val="center"/>
        </w:trPr>
        <w:tc>
          <w:tcPr>
            <w:tcW w:w="3056" w:type="dxa"/>
          </w:tcPr>
          <w:p w14:paraId="215B985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35</w:t>
            </w:r>
          </w:p>
        </w:tc>
        <w:tc>
          <w:tcPr>
            <w:tcW w:w="2300" w:type="dxa"/>
          </w:tcPr>
          <w:p w14:paraId="51F0306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30</w:t>
            </w:r>
          </w:p>
        </w:tc>
      </w:tr>
      <w:tr w:rsidR="00B542D4" w:rsidRPr="00876B7C" w14:paraId="37912416" w14:textId="77777777" w:rsidTr="00482220">
        <w:trPr>
          <w:jc w:val="center"/>
        </w:trPr>
        <w:tc>
          <w:tcPr>
            <w:tcW w:w="3056" w:type="dxa"/>
          </w:tcPr>
          <w:p w14:paraId="40AF14C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36</w:t>
            </w:r>
          </w:p>
        </w:tc>
        <w:tc>
          <w:tcPr>
            <w:tcW w:w="2300" w:type="dxa"/>
          </w:tcPr>
          <w:p w14:paraId="17BC8D9B"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31</w:t>
            </w:r>
          </w:p>
        </w:tc>
      </w:tr>
      <w:tr w:rsidR="00B542D4" w:rsidRPr="00876B7C" w14:paraId="3F3FBE3A" w14:textId="77777777" w:rsidTr="00482220">
        <w:trPr>
          <w:jc w:val="center"/>
        </w:trPr>
        <w:tc>
          <w:tcPr>
            <w:tcW w:w="3056" w:type="dxa"/>
          </w:tcPr>
          <w:p w14:paraId="5622435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37</w:t>
            </w:r>
          </w:p>
        </w:tc>
        <w:tc>
          <w:tcPr>
            <w:tcW w:w="2300" w:type="dxa"/>
          </w:tcPr>
          <w:p w14:paraId="7B7E81A0"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32</w:t>
            </w:r>
          </w:p>
        </w:tc>
      </w:tr>
      <w:tr w:rsidR="00B542D4" w:rsidRPr="00876B7C" w14:paraId="0C051C51" w14:textId="77777777" w:rsidTr="00482220">
        <w:trPr>
          <w:jc w:val="center"/>
        </w:trPr>
        <w:tc>
          <w:tcPr>
            <w:tcW w:w="3056" w:type="dxa"/>
          </w:tcPr>
          <w:p w14:paraId="0B718E8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38</w:t>
            </w:r>
          </w:p>
        </w:tc>
        <w:tc>
          <w:tcPr>
            <w:tcW w:w="2300" w:type="dxa"/>
          </w:tcPr>
          <w:p w14:paraId="1E75107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33</w:t>
            </w:r>
          </w:p>
        </w:tc>
      </w:tr>
      <w:tr w:rsidR="00B542D4" w:rsidRPr="00876B7C" w14:paraId="767FDBB4" w14:textId="77777777" w:rsidTr="00482220">
        <w:trPr>
          <w:jc w:val="center"/>
        </w:trPr>
        <w:tc>
          <w:tcPr>
            <w:tcW w:w="3056" w:type="dxa"/>
            <w:tcBorders>
              <w:bottom w:val="single" w:sz="4" w:space="0" w:color="000000"/>
            </w:tcBorders>
          </w:tcPr>
          <w:p w14:paraId="3B1C11A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39</w:t>
            </w:r>
          </w:p>
        </w:tc>
        <w:tc>
          <w:tcPr>
            <w:tcW w:w="2300" w:type="dxa"/>
            <w:tcBorders>
              <w:bottom w:val="single" w:sz="4" w:space="0" w:color="000000"/>
            </w:tcBorders>
          </w:tcPr>
          <w:p w14:paraId="3EDE701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34</w:t>
            </w:r>
          </w:p>
        </w:tc>
      </w:tr>
      <w:tr w:rsidR="00B542D4" w:rsidRPr="00876B7C" w14:paraId="7F22A54C" w14:textId="77777777" w:rsidTr="00482220">
        <w:trPr>
          <w:jc w:val="center"/>
        </w:trPr>
        <w:tc>
          <w:tcPr>
            <w:tcW w:w="3056" w:type="dxa"/>
            <w:tcBorders>
              <w:bottom w:val="nil"/>
            </w:tcBorders>
          </w:tcPr>
          <w:p w14:paraId="221C7A0F"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40</w:t>
            </w:r>
          </w:p>
        </w:tc>
        <w:tc>
          <w:tcPr>
            <w:tcW w:w="2300" w:type="dxa"/>
            <w:tcBorders>
              <w:bottom w:val="nil"/>
            </w:tcBorders>
          </w:tcPr>
          <w:p w14:paraId="39835A0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35</w:t>
            </w:r>
          </w:p>
        </w:tc>
      </w:tr>
    </w:tbl>
    <w:p w14:paraId="6F2C491F" w14:textId="77777777" w:rsidR="00B542D4" w:rsidRPr="00876B7C" w:rsidRDefault="00B542D4" w:rsidP="00B542D4">
      <w:pPr>
        <w:ind w:left="1080" w:hanging="540"/>
        <w:jc w:val="both"/>
        <w:rPr>
          <w:rFonts w:ascii="Times New Roman" w:hAnsi="Times New Roman"/>
          <w:sz w:val="22"/>
          <w:szCs w:val="22"/>
        </w:rPr>
      </w:pPr>
    </w:p>
    <w:p w14:paraId="10FE157D"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 xml:space="preserve">Density bonus for land donation.  When an applicant for a tentative map, parcel map, or other residential development approval donates land to the City in compliance with this Subsection, the applicant shall be entitled to a density bonus for the entire development as follows; provided, that nothing in this Subsection shall be construed to affect the authority of the City to require a developer to donate land as a condition </w:t>
      </w:r>
      <w:r>
        <w:rPr>
          <w:rFonts w:ascii="Times New Roman" w:hAnsi="Times New Roman"/>
          <w:sz w:val="22"/>
          <w:szCs w:val="22"/>
        </w:rPr>
        <w:t>of development.</w:t>
      </w:r>
    </w:p>
    <w:p w14:paraId="7E8B0D2F"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Basic bonus.  The applicant shall be entitled to a 15 percent increase above the otherwise maximum allowable residential density under the applicable Land Use Plan designation and zone for the entire development, and an additional increase as follows.</w:t>
      </w:r>
    </w:p>
    <w:p w14:paraId="3785CDCB" w14:textId="77777777" w:rsidR="00B542D4" w:rsidRPr="00876B7C" w:rsidRDefault="00B542D4" w:rsidP="00B542D4">
      <w:pPr>
        <w:jc w:val="both"/>
        <w:rPr>
          <w:rFonts w:ascii="Times New Roman" w:hAnsi="Times New Roman"/>
          <w:sz w:val="22"/>
          <w:szCs w:val="22"/>
        </w:rPr>
      </w:pPr>
    </w:p>
    <w:p w14:paraId="2334B931" w14:textId="77777777" w:rsidR="00B542D4" w:rsidRPr="00876B7C" w:rsidRDefault="00B542D4" w:rsidP="00B542D4">
      <w:pPr>
        <w:jc w:val="both"/>
        <w:rPr>
          <w:rFonts w:ascii="Times New Roman" w:hAnsi="Times New Roman"/>
          <w:sz w:val="22"/>
          <w:szCs w:val="22"/>
        </w:rPr>
      </w:pPr>
    </w:p>
    <w:p w14:paraId="38B15B7A" w14:textId="77777777" w:rsidR="00B542D4" w:rsidRPr="00876B7C" w:rsidRDefault="00B542D4" w:rsidP="00B542D4">
      <w:pPr>
        <w:jc w:val="both"/>
        <w:rPr>
          <w:rFonts w:ascii="Times New Roman" w:hAnsi="Times New Roman"/>
          <w:sz w:val="22"/>
          <w:szCs w:val="22"/>
        </w:rPr>
      </w:pPr>
    </w:p>
    <w:p w14:paraId="070F2686" w14:textId="77777777" w:rsidR="00B542D4" w:rsidRPr="00876B7C" w:rsidRDefault="00B542D4" w:rsidP="00B542D4">
      <w:pPr>
        <w:keepNext/>
        <w:keepLines/>
        <w:jc w:val="center"/>
        <w:rPr>
          <w:rFonts w:ascii="Times New Roman" w:hAnsi="Times New Roman"/>
          <w:caps/>
          <w:sz w:val="22"/>
          <w:szCs w:val="22"/>
        </w:rPr>
      </w:pPr>
      <w:bookmarkStart w:id="378" w:name="_Toc151890131"/>
      <w:bookmarkStart w:id="379" w:name="_Toc152468715"/>
      <w:r w:rsidRPr="00876B7C">
        <w:rPr>
          <w:rFonts w:ascii="Times New Roman" w:hAnsi="Times New Roman"/>
          <w:caps/>
          <w:sz w:val="22"/>
          <w:szCs w:val="22"/>
        </w:rPr>
        <w:lastRenderedPageBreak/>
        <w:t>Table 103.4</w:t>
      </w:r>
      <w:bookmarkEnd w:id="378"/>
      <w:bookmarkEnd w:id="379"/>
      <w:r w:rsidRPr="00876B7C">
        <w:rPr>
          <w:rFonts w:ascii="Times New Roman" w:hAnsi="Times New Roman"/>
          <w:caps/>
          <w:sz w:val="22"/>
          <w:szCs w:val="22"/>
        </w:rPr>
        <w:t xml:space="preserve"> - Basic Bonuses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006"/>
        <w:gridCol w:w="2366"/>
      </w:tblGrid>
      <w:tr w:rsidR="00B542D4" w:rsidRPr="00876B7C" w14:paraId="64EE59A4" w14:textId="77777777" w:rsidTr="00482220">
        <w:trPr>
          <w:cantSplit/>
          <w:tblHeader/>
          <w:jc w:val="center"/>
        </w:trPr>
        <w:tc>
          <w:tcPr>
            <w:tcW w:w="3006" w:type="dxa"/>
            <w:tcBorders>
              <w:top w:val="single" w:sz="8" w:space="0" w:color="000000"/>
              <w:left w:val="single" w:sz="8" w:space="0" w:color="000000"/>
              <w:bottom w:val="single" w:sz="8" w:space="0" w:color="000000"/>
              <w:right w:val="single" w:sz="8" w:space="0" w:color="000000"/>
            </w:tcBorders>
            <w:shd w:val="clear" w:color="auto" w:fill="F3F3F3"/>
          </w:tcPr>
          <w:p w14:paraId="6B4595EE" w14:textId="77777777" w:rsidR="00B542D4" w:rsidRPr="00876B7C" w:rsidRDefault="00B542D4" w:rsidP="00482220">
            <w:pPr>
              <w:jc w:val="center"/>
              <w:rPr>
                <w:rFonts w:ascii="Times New Roman" w:hAnsi="Times New Roman"/>
                <w:bCs/>
                <w:sz w:val="22"/>
                <w:szCs w:val="22"/>
              </w:rPr>
            </w:pPr>
            <w:r w:rsidRPr="00876B7C">
              <w:rPr>
                <w:rFonts w:ascii="Times New Roman" w:hAnsi="Times New Roman"/>
                <w:bCs/>
                <w:sz w:val="22"/>
                <w:szCs w:val="22"/>
              </w:rPr>
              <w:t>Percentage of Very Low-Income</w:t>
            </w:r>
          </w:p>
          <w:p w14:paraId="6795AE97"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sz w:val="22"/>
                <w:szCs w:val="22"/>
              </w:rPr>
              <w:t>Units Proposed</w:t>
            </w:r>
          </w:p>
        </w:tc>
        <w:tc>
          <w:tcPr>
            <w:tcW w:w="2366" w:type="dxa"/>
            <w:tcBorders>
              <w:top w:val="single" w:sz="8" w:space="0" w:color="000000"/>
              <w:left w:val="single" w:sz="8" w:space="0" w:color="000000"/>
              <w:bottom w:val="single" w:sz="8" w:space="0" w:color="000000"/>
              <w:right w:val="single" w:sz="8" w:space="0" w:color="000000"/>
            </w:tcBorders>
            <w:shd w:val="clear" w:color="auto" w:fill="F3F3F3"/>
          </w:tcPr>
          <w:p w14:paraId="7457BCAE" w14:textId="77777777" w:rsidR="00B542D4" w:rsidRPr="00876B7C" w:rsidRDefault="00B542D4" w:rsidP="00482220">
            <w:pPr>
              <w:jc w:val="center"/>
              <w:rPr>
                <w:rFonts w:ascii="Times New Roman" w:hAnsi="Times New Roman"/>
                <w:sz w:val="22"/>
                <w:szCs w:val="22"/>
              </w:rPr>
            </w:pPr>
            <w:r w:rsidRPr="00876B7C">
              <w:rPr>
                <w:rFonts w:ascii="Times New Roman" w:hAnsi="Times New Roman"/>
                <w:bCs/>
                <w:sz w:val="22"/>
                <w:szCs w:val="22"/>
              </w:rPr>
              <w:t>Percentage of Density Bonus</w:t>
            </w:r>
          </w:p>
        </w:tc>
      </w:tr>
      <w:tr w:rsidR="00B542D4" w:rsidRPr="00876B7C" w14:paraId="04569CD8" w14:textId="77777777" w:rsidTr="00482220">
        <w:trPr>
          <w:jc w:val="center"/>
        </w:trPr>
        <w:tc>
          <w:tcPr>
            <w:tcW w:w="3006" w:type="dxa"/>
            <w:tcBorders>
              <w:top w:val="single" w:sz="8" w:space="0" w:color="000000"/>
            </w:tcBorders>
          </w:tcPr>
          <w:p w14:paraId="26F1E14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10</w:t>
            </w:r>
          </w:p>
        </w:tc>
        <w:tc>
          <w:tcPr>
            <w:tcW w:w="2366" w:type="dxa"/>
            <w:tcBorders>
              <w:top w:val="single" w:sz="8" w:space="0" w:color="000000"/>
            </w:tcBorders>
          </w:tcPr>
          <w:p w14:paraId="285C9F43"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15</w:t>
            </w:r>
          </w:p>
        </w:tc>
      </w:tr>
      <w:tr w:rsidR="00B542D4" w:rsidRPr="00876B7C" w14:paraId="4A413384" w14:textId="77777777" w:rsidTr="00482220">
        <w:trPr>
          <w:jc w:val="center"/>
        </w:trPr>
        <w:tc>
          <w:tcPr>
            <w:tcW w:w="3006" w:type="dxa"/>
          </w:tcPr>
          <w:p w14:paraId="09CBB33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11</w:t>
            </w:r>
          </w:p>
        </w:tc>
        <w:tc>
          <w:tcPr>
            <w:tcW w:w="2366" w:type="dxa"/>
          </w:tcPr>
          <w:p w14:paraId="66A7B11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16</w:t>
            </w:r>
          </w:p>
        </w:tc>
      </w:tr>
      <w:tr w:rsidR="00B542D4" w:rsidRPr="00876B7C" w14:paraId="29D5266D" w14:textId="77777777" w:rsidTr="00482220">
        <w:trPr>
          <w:jc w:val="center"/>
        </w:trPr>
        <w:tc>
          <w:tcPr>
            <w:tcW w:w="3006" w:type="dxa"/>
          </w:tcPr>
          <w:p w14:paraId="42623455"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12</w:t>
            </w:r>
          </w:p>
        </w:tc>
        <w:tc>
          <w:tcPr>
            <w:tcW w:w="2366" w:type="dxa"/>
          </w:tcPr>
          <w:p w14:paraId="4C7E7180"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17</w:t>
            </w:r>
          </w:p>
        </w:tc>
      </w:tr>
      <w:tr w:rsidR="00B542D4" w:rsidRPr="00876B7C" w14:paraId="3AAF0C9B" w14:textId="77777777" w:rsidTr="00482220">
        <w:trPr>
          <w:jc w:val="center"/>
        </w:trPr>
        <w:tc>
          <w:tcPr>
            <w:tcW w:w="3006" w:type="dxa"/>
          </w:tcPr>
          <w:p w14:paraId="712FDEC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13</w:t>
            </w:r>
          </w:p>
        </w:tc>
        <w:tc>
          <w:tcPr>
            <w:tcW w:w="2366" w:type="dxa"/>
          </w:tcPr>
          <w:p w14:paraId="5482D841"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18</w:t>
            </w:r>
          </w:p>
        </w:tc>
      </w:tr>
      <w:tr w:rsidR="00B542D4" w:rsidRPr="00876B7C" w14:paraId="6EF34128" w14:textId="77777777" w:rsidTr="00482220">
        <w:trPr>
          <w:jc w:val="center"/>
        </w:trPr>
        <w:tc>
          <w:tcPr>
            <w:tcW w:w="3006" w:type="dxa"/>
          </w:tcPr>
          <w:p w14:paraId="68836BB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14</w:t>
            </w:r>
          </w:p>
        </w:tc>
        <w:tc>
          <w:tcPr>
            <w:tcW w:w="2366" w:type="dxa"/>
          </w:tcPr>
          <w:p w14:paraId="14C89B1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19</w:t>
            </w:r>
          </w:p>
        </w:tc>
      </w:tr>
      <w:tr w:rsidR="00B542D4" w:rsidRPr="00876B7C" w14:paraId="55AC2493" w14:textId="77777777" w:rsidTr="00482220">
        <w:trPr>
          <w:jc w:val="center"/>
        </w:trPr>
        <w:tc>
          <w:tcPr>
            <w:tcW w:w="3006" w:type="dxa"/>
          </w:tcPr>
          <w:p w14:paraId="0517A062"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15</w:t>
            </w:r>
          </w:p>
        </w:tc>
        <w:tc>
          <w:tcPr>
            <w:tcW w:w="2366" w:type="dxa"/>
          </w:tcPr>
          <w:p w14:paraId="7670850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20</w:t>
            </w:r>
          </w:p>
        </w:tc>
      </w:tr>
      <w:tr w:rsidR="00B542D4" w:rsidRPr="00876B7C" w14:paraId="0FC23DA0" w14:textId="77777777" w:rsidTr="00482220">
        <w:trPr>
          <w:jc w:val="center"/>
        </w:trPr>
        <w:tc>
          <w:tcPr>
            <w:tcW w:w="3006" w:type="dxa"/>
          </w:tcPr>
          <w:p w14:paraId="4803FCB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16</w:t>
            </w:r>
          </w:p>
        </w:tc>
        <w:tc>
          <w:tcPr>
            <w:tcW w:w="2366" w:type="dxa"/>
          </w:tcPr>
          <w:p w14:paraId="5C039043"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21</w:t>
            </w:r>
          </w:p>
        </w:tc>
      </w:tr>
      <w:tr w:rsidR="00B542D4" w:rsidRPr="00876B7C" w14:paraId="2735AA0D" w14:textId="77777777" w:rsidTr="00482220">
        <w:trPr>
          <w:jc w:val="center"/>
        </w:trPr>
        <w:tc>
          <w:tcPr>
            <w:tcW w:w="3006" w:type="dxa"/>
          </w:tcPr>
          <w:p w14:paraId="29C2CA1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17</w:t>
            </w:r>
          </w:p>
        </w:tc>
        <w:tc>
          <w:tcPr>
            <w:tcW w:w="2366" w:type="dxa"/>
          </w:tcPr>
          <w:p w14:paraId="30CF993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22</w:t>
            </w:r>
          </w:p>
        </w:tc>
      </w:tr>
      <w:tr w:rsidR="00B542D4" w:rsidRPr="00876B7C" w14:paraId="584C1433" w14:textId="77777777" w:rsidTr="00482220">
        <w:trPr>
          <w:jc w:val="center"/>
        </w:trPr>
        <w:tc>
          <w:tcPr>
            <w:tcW w:w="3006" w:type="dxa"/>
          </w:tcPr>
          <w:p w14:paraId="50C96ABF"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18</w:t>
            </w:r>
          </w:p>
        </w:tc>
        <w:tc>
          <w:tcPr>
            <w:tcW w:w="2366" w:type="dxa"/>
          </w:tcPr>
          <w:p w14:paraId="5A10F9C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23</w:t>
            </w:r>
          </w:p>
        </w:tc>
      </w:tr>
      <w:tr w:rsidR="00B542D4" w:rsidRPr="00876B7C" w14:paraId="7395C31C" w14:textId="77777777" w:rsidTr="00482220">
        <w:trPr>
          <w:jc w:val="center"/>
        </w:trPr>
        <w:tc>
          <w:tcPr>
            <w:tcW w:w="3006" w:type="dxa"/>
          </w:tcPr>
          <w:p w14:paraId="79AFC37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19</w:t>
            </w:r>
          </w:p>
        </w:tc>
        <w:tc>
          <w:tcPr>
            <w:tcW w:w="2366" w:type="dxa"/>
          </w:tcPr>
          <w:p w14:paraId="66EB7FE1"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24</w:t>
            </w:r>
          </w:p>
        </w:tc>
      </w:tr>
      <w:tr w:rsidR="00B542D4" w:rsidRPr="00876B7C" w14:paraId="52FE29D4" w14:textId="77777777" w:rsidTr="00482220">
        <w:trPr>
          <w:jc w:val="center"/>
        </w:trPr>
        <w:tc>
          <w:tcPr>
            <w:tcW w:w="3006" w:type="dxa"/>
          </w:tcPr>
          <w:p w14:paraId="536B0A5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20</w:t>
            </w:r>
          </w:p>
        </w:tc>
        <w:tc>
          <w:tcPr>
            <w:tcW w:w="2366" w:type="dxa"/>
          </w:tcPr>
          <w:p w14:paraId="4C78D7DD"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25</w:t>
            </w:r>
          </w:p>
        </w:tc>
      </w:tr>
      <w:tr w:rsidR="00B542D4" w:rsidRPr="00876B7C" w14:paraId="1EC788AA" w14:textId="77777777" w:rsidTr="00482220">
        <w:trPr>
          <w:jc w:val="center"/>
        </w:trPr>
        <w:tc>
          <w:tcPr>
            <w:tcW w:w="3006" w:type="dxa"/>
          </w:tcPr>
          <w:p w14:paraId="7B977D1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21</w:t>
            </w:r>
          </w:p>
        </w:tc>
        <w:tc>
          <w:tcPr>
            <w:tcW w:w="2366" w:type="dxa"/>
          </w:tcPr>
          <w:p w14:paraId="7DA785D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26</w:t>
            </w:r>
          </w:p>
        </w:tc>
      </w:tr>
      <w:tr w:rsidR="00B542D4" w:rsidRPr="00876B7C" w14:paraId="41A2BF10" w14:textId="77777777" w:rsidTr="00482220">
        <w:trPr>
          <w:jc w:val="center"/>
        </w:trPr>
        <w:tc>
          <w:tcPr>
            <w:tcW w:w="3006" w:type="dxa"/>
          </w:tcPr>
          <w:p w14:paraId="67D2B4B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22</w:t>
            </w:r>
          </w:p>
        </w:tc>
        <w:tc>
          <w:tcPr>
            <w:tcW w:w="2366" w:type="dxa"/>
          </w:tcPr>
          <w:p w14:paraId="196B3A2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27</w:t>
            </w:r>
          </w:p>
        </w:tc>
      </w:tr>
      <w:tr w:rsidR="00B542D4" w:rsidRPr="00876B7C" w14:paraId="1375F242" w14:textId="77777777" w:rsidTr="00482220">
        <w:trPr>
          <w:jc w:val="center"/>
        </w:trPr>
        <w:tc>
          <w:tcPr>
            <w:tcW w:w="3006" w:type="dxa"/>
          </w:tcPr>
          <w:p w14:paraId="1B889AF0"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23</w:t>
            </w:r>
          </w:p>
        </w:tc>
        <w:tc>
          <w:tcPr>
            <w:tcW w:w="2366" w:type="dxa"/>
          </w:tcPr>
          <w:p w14:paraId="62AC9FA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28</w:t>
            </w:r>
          </w:p>
        </w:tc>
      </w:tr>
      <w:tr w:rsidR="00B542D4" w:rsidRPr="00876B7C" w14:paraId="05AA4240" w14:textId="77777777" w:rsidTr="00482220">
        <w:trPr>
          <w:jc w:val="center"/>
        </w:trPr>
        <w:tc>
          <w:tcPr>
            <w:tcW w:w="3006" w:type="dxa"/>
          </w:tcPr>
          <w:p w14:paraId="2EDB9BF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24</w:t>
            </w:r>
          </w:p>
        </w:tc>
        <w:tc>
          <w:tcPr>
            <w:tcW w:w="2366" w:type="dxa"/>
          </w:tcPr>
          <w:p w14:paraId="39FBA30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29</w:t>
            </w:r>
          </w:p>
        </w:tc>
      </w:tr>
      <w:tr w:rsidR="00B542D4" w:rsidRPr="00876B7C" w14:paraId="7FE48259" w14:textId="77777777" w:rsidTr="00482220">
        <w:trPr>
          <w:jc w:val="center"/>
        </w:trPr>
        <w:tc>
          <w:tcPr>
            <w:tcW w:w="3006" w:type="dxa"/>
          </w:tcPr>
          <w:p w14:paraId="6FBC4AA4"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25</w:t>
            </w:r>
          </w:p>
        </w:tc>
        <w:tc>
          <w:tcPr>
            <w:tcW w:w="2366" w:type="dxa"/>
          </w:tcPr>
          <w:p w14:paraId="25887B07"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30</w:t>
            </w:r>
          </w:p>
        </w:tc>
      </w:tr>
      <w:tr w:rsidR="00B542D4" w:rsidRPr="00876B7C" w14:paraId="5C672316" w14:textId="77777777" w:rsidTr="00482220">
        <w:trPr>
          <w:jc w:val="center"/>
        </w:trPr>
        <w:tc>
          <w:tcPr>
            <w:tcW w:w="3006" w:type="dxa"/>
          </w:tcPr>
          <w:p w14:paraId="7C69831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26</w:t>
            </w:r>
          </w:p>
        </w:tc>
        <w:tc>
          <w:tcPr>
            <w:tcW w:w="2366" w:type="dxa"/>
          </w:tcPr>
          <w:p w14:paraId="76D8209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31</w:t>
            </w:r>
          </w:p>
        </w:tc>
      </w:tr>
      <w:tr w:rsidR="00B542D4" w:rsidRPr="00876B7C" w14:paraId="696B51D3" w14:textId="77777777" w:rsidTr="00482220">
        <w:trPr>
          <w:jc w:val="center"/>
        </w:trPr>
        <w:tc>
          <w:tcPr>
            <w:tcW w:w="3006" w:type="dxa"/>
          </w:tcPr>
          <w:p w14:paraId="7BB9E1EC"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27</w:t>
            </w:r>
          </w:p>
        </w:tc>
        <w:tc>
          <w:tcPr>
            <w:tcW w:w="2366" w:type="dxa"/>
          </w:tcPr>
          <w:p w14:paraId="251D2042"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32</w:t>
            </w:r>
          </w:p>
        </w:tc>
      </w:tr>
      <w:tr w:rsidR="00B542D4" w:rsidRPr="00876B7C" w14:paraId="5622383D" w14:textId="77777777" w:rsidTr="00482220">
        <w:trPr>
          <w:jc w:val="center"/>
        </w:trPr>
        <w:tc>
          <w:tcPr>
            <w:tcW w:w="3006" w:type="dxa"/>
          </w:tcPr>
          <w:p w14:paraId="552F014A"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28</w:t>
            </w:r>
          </w:p>
        </w:tc>
        <w:tc>
          <w:tcPr>
            <w:tcW w:w="2366" w:type="dxa"/>
          </w:tcPr>
          <w:p w14:paraId="07515478"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33</w:t>
            </w:r>
          </w:p>
        </w:tc>
      </w:tr>
      <w:tr w:rsidR="00B542D4" w:rsidRPr="00876B7C" w14:paraId="1025E918" w14:textId="77777777" w:rsidTr="00482220">
        <w:trPr>
          <w:jc w:val="center"/>
        </w:trPr>
        <w:tc>
          <w:tcPr>
            <w:tcW w:w="3006" w:type="dxa"/>
          </w:tcPr>
          <w:p w14:paraId="79D4624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29</w:t>
            </w:r>
          </w:p>
        </w:tc>
        <w:tc>
          <w:tcPr>
            <w:tcW w:w="2366" w:type="dxa"/>
          </w:tcPr>
          <w:p w14:paraId="63CB7A76"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34</w:t>
            </w:r>
          </w:p>
        </w:tc>
      </w:tr>
      <w:tr w:rsidR="00B542D4" w:rsidRPr="00876B7C" w14:paraId="72331010" w14:textId="77777777" w:rsidTr="00482220">
        <w:trPr>
          <w:jc w:val="center"/>
        </w:trPr>
        <w:tc>
          <w:tcPr>
            <w:tcW w:w="3006" w:type="dxa"/>
          </w:tcPr>
          <w:p w14:paraId="196C0A99"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30</w:t>
            </w:r>
          </w:p>
        </w:tc>
        <w:tc>
          <w:tcPr>
            <w:tcW w:w="2366" w:type="dxa"/>
          </w:tcPr>
          <w:p w14:paraId="60DF50FE" w14:textId="77777777" w:rsidR="00B542D4" w:rsidRPr="00876B7C" w:rsidRDefault="00B542D4" w:rsidP="00482220">
            <w:pPr>
              <w:jc w:val="center"/>
              <w:rPr>
                <w:rFonts w:ascii="Times New Roman" w:hAnsi="Times New Roman"/>
                <w:sz w:val="22"/>
                <w:szCs w:val="22"/>
              </w:rPr>
            </w:pPr>
            <w:r w:rsidRPr="00876B7C">
              <w:rPr>
                <w:rFonts w:ascii="Times New Roman" w:hAnsi="Times New Roman"/>
                <w:sz w:val="22"/>
                <w:szCs w:val="22"/>
              </w:rPr>
              <w:t>35</w:t>
            </w:r>
          </w:p>
        </w:tc>
      </w:tr>
    </w:tbl>
    <w:p w14:paraId="2BFC3651" w14:textId="77777777" w:rsidR="00B542D4" w:rsidRPr="00876B7C" w:rsidRDefault="00B542D4" w:rsidP="00B542D4">
      <w:pPr>
        <w:jc w:val="both"/>
        <w:rPr>
          <w:rFonts w:ascii="Times New Roman" w:hAnsi="Times New Roman"/>
          <w:sz w:val="22"/>
          <w:szCs w:val="22"/>
        </w:rPr>
      </w:pPr>
    </w:p>
    <w:p w14:paraId="05BC88B0"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Increased bonus.  The increase identified in Table </w:t>
      </w:r>
      <w:r w:rsidRPr="00876B7C">
        <w:rPr>
          <w:rFonts w:ascii="Times New Roman" w:hAnsi="Times New Roman"/>
          <w:caps/>
          <w:sz w:val="22"/>
          <w:szCs w:val="22"/>
        </w:rPr>
        <w:t>103.4</w:t>
      </w:r>
      <w:r w:rsidRPr="00876B7C">
        <w:rPr>
          <w:rFonts w:ascii="Times New Roman" w:hAnsi="Times New Roman"/>
          <w:b/>
          <w:caps/>
          <w:sz w:val="22"/>
          <w:szCs w:val="22"/>
        </w:rPr>
        <w:t xml:space="preserve"> </w:t>
      </w:r>
      <w:r w:rsidRPr="00876B7C">
        <w:rPr>
          <w:rFonts w:ascii="Times New Roman" w:hAnsi="Times New Roman"/>
          <w:sz w:val="22"/>
          <w:szCs w:val="22"/>
        </w:rPr>
        <w:t>above shall be in addition to any increase in density required by Subsections (A)(1) through (A)(4), up to a maximum combined mandated density increase of 35 percent if an applicant seeks both the increase required in compliance with this Subsection (A)(5), as well as the bonuses provided by Sub</w:t>
      </w:r>
      <w:r>
        <w:rPr>
          <w:rFonts w:ascii="Times New Roman" w:hAnsi="Times New Roman"/>
          <w:sz w:val="22"/>
          <w:szCs w:val="22"/>
        </w:rPr>
        <w:t>sections (A)(1) through (A)(4).</w:t>
      </w:r>
    </w:p>
    <w:p w14:paraId="2CD47173"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Eligibility for increased bonus.  An applicant shall be eligible for the increased density bonus provided by this Subsection if all of th</w:t>
      </w:r>
      <w:r>
        <w:rPr>
          <w:rFonts w:ascii="Times New Roman" w:hAnsi="Times New Roman"/>
          <w:sz w:val="22"/>
          <w:szCs w:val="22"/>
        </w:rPr>
        <w:t>e following conditions are met:</w:t>
      </w:r>
    </w:p>
    <w:p w14:paraId="6D111461"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applicant donates and transfers the land no later than the date of approval of the final map, parcel map, or resid</w:t>
      </w:r>
      <w:r>
        <w:rPr>
          <w:rFonts w:ascii="Times New Roman" w:hAnsi="Times New Roman"/>
          <w:sz w:val="22"/>
          <w:szCs w:val="22"/>
        </w:rPr>
        <w:t>ential development application.</w:t>
      </w:r>
    </w:p>
    <w:p w14:paraId="4347B1A4"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developable acreage and zoning classification of the land being transferred are sufficient to allow construction of units affordable to very low income households in an amount not less than 10 percent of the number of residential uni</w:t>
      </w:r>
      <w:r>
        <w:rPr>
          <w:rFonts w:ascii="Times New Roman" w:hAnsi="Times New Roman"/>
          <w:sz w:val="22"/>
          <w:szCs w:val="22"/>
        </w:rPr>
        <w:t>ts of the proposed development.</w:t>
      </w:r>
    </w:p>
    <w:p w14:paraId="3076C9B4"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transferred land is at least one acre in size, or of sufficient size to allow development of at least 40 units; has the appropriate Land Use Plan designation; is appropriately zoned for development as affordable housing; and is or will be served by adequate public facilities and infrastructure.  The land shall have appropriate zoning and development standards to make the development of</w:t>
      </w:r>
      <w:r>
        <w:rPr>
          <w:rFonts w:ascii="Times New Roman" w:hAnsi="Times New Roman"/>
          <w:sz w:val="22"/>
          <w:szCs w:val="22"/>
        </w:rPr>
        <w:t xml:space="preserve"> the affordable units feasible.</w:t>
      </w:r>
    </w:p>
    <w:p w14:paraId="5824D229"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No later than the date of approval of the final map, parcel map, or of the residential development, the transferred land shall have all of the permits and approvals, other than Building Permits, necessary for the development of the very low income housing units on the transferred land, except that the City may subject the proposed development to subsequent design review to the extent authorized by Government Code Section 65583.2(i) if the design is not reviewed by the City before the time of transfer.</w:t>
      </w:r>
    </w:p>
    <w:p w14:paraId="179F4B95"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lastRenderedPageBreak/>
        <w:t>(5)</w:t>
      </w:r>
      <w:r w:rsidRPr="00876B7C">
        <w:rPr>
          <w:rFonts w:ascii="Times New Roman" w:hAnsi="Times New Roman"/>
          <w:sz w:val="22"/>
          <w:szCs w:val="22"/>
        </w:rPr>
        <w:tab/>
        <w:t>The transferred land and the affordable units shall be subject to a deed restriction ensuring continued affordability of the units consistent with Section 10-3.576 (Continued Availability), which shall be recorded on the prop</w:t>
      </w:r>
      <w:r>
        <w:rPr>
          <w:rFonts w:ascii="Times New Roman" w:hAnsi="Times New Roman"/>
          <w:sz w:val="22"/>
          <w:szCs w:val="22"/>
        </w:rPr>
        <w:t>erty at the time of dedication.</w:t>
      </w:r>
    </w:p>
    <w:p w14:paraId="5523610E"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 xml:space="preserve">The land is transferred to the City or to a housing developer approved by the City.  The City may require the applicant to identify and transfer the land to </w:t>
      </w:r>
      <w:r>
        <w:rPr>
          <w:rFonts w:ascii="Times New Roman" w:hAnsi="Times New Roman"/>
          <w:sz w:val="22"/>
          <w:szCs w:val="22"/>
        </w:rPr>
        <w:t>the approved housing developer.</w:t>
      </w:r>
    </w:p>
    <w:p w14:paraId="494F2C54" w14:textId="77777777" w:rsidR="00B542D4" w:rsidRPr="00876B7C" w:rsidRDefault="00B542D4" w:rsidP="00B542D4">
      <w:pPr>
        <w:ind w:left="216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The transferred land shall be within the boundary of the proposed development or, if the City agrees, within one-quarter mile of the boundary of the proposed development.</w:t>
      </w:r>
    </w:p>
    <w:p w14:paraId="7D646EF9" w14:textId="77777777" w:rsidR="00B542D4" w:rsidRPr="00876B7C" w:rsidRDefault="00B542D4" w:rsidP="00B542D4">
      <w:pPr>
        <w:ind w:left="540" w:hanging="540"/>
        <w:jc w:val="both"/>
        <w:rPr>
          <w:rFonts w:ascii="Times New Roman" w:hAnsi="Times New Roman"/>
          <w:sz w:val="22"/>
          <w:szCs w:val="22"/>
        </w:rPr>
      </w:pPr>
    </w:p>
    <w:p w14:paraId="11024C3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Greater or lesser bonuses.  The City may choose to grant a density bonus greater than provided by this Section for a development that meets the requirements of this Section, or grant a proportionately lower density bonus than required by this Section for a development that does not fully comply with the requirements of this Section.</w:t>
      </w:r>
    </w:p>
    <w:p w14:paraId="20324993" w14:textId="77777777" w:rsidR="00B542D4" w:rsidRPr="00876B7C" w:rsidRDefault="00B542D4" w:rsidP="00B542D4">
      <w:pPr>
        <w:ind w:firstLine="720"/>
        <w:jc w:val="both"/>
        <w:rPr>
          <w:rFonts w:ascii="Times New Roman" w:hAnsi="Times New Roman"/>
          <w:sz w:val="22"/>
          <w:szCs w:val="22"/>
        </w:rPr>
      </w:pPr>
    </w:p>
    <w:p w14:paraId="443D485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Density bonus calculations.  The calculation of a density bonus in compliance with this Section that results in fractional units shall be rounded up to the next whole number, as required by State law.  For the purpose of calculating a density bonus, the residential units do not have to be based upon individual subdivision maps or parcels.</w:t>
      </w:r>
    </w:p>
    <w:p w14:paraId="7E0D3DCB" w14:textId="77777777" w:rsidR="00B542D4" w:rsidRPr="00876B7C" w:rsidRDefault="00B542D4" w:rsidP="00B542D4">
      <w:pPr>
        <w:ind w:firstLine="720"/>
        <w:jc w:val="both"/>
        <w:rPr>
          <w:rFonts w:ascii="Times New Roman" w:hAnsi="Times New Roman"/>
          <w:sz w:val="22"/>
          <w:szCs w:val="22"/>
        </w:rPr>
      </w:pPr>
    </w:p>
    <w:p w14:paraId="5D088F2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 xml:space="preserve">Requirements for amendments or discretionary approval.  The granting of a density bonus shall not be interpreted, in and of itself, to require a </w:t>
      </w:r>
      <w:r>
        <w:rPr>
          <w:rFonts w:ascii="Times New Roman" w:hAnsi="Times New Roman"/>
          <w:sz w:val="22"/>
          <w:szCs w:val="22"/>
        </w:rPr>
        <w:t>General Plan</w:t>
      </w:r>
      <w:r w:rsidRPr="00876B7C">
        <w:rPr>
          <w:rFonts w:ascii="Times New Roman" w:hAnsi="Times New Roman"/>
          <w:sz w:val="22"/>
          <w:szCs w:val="22"/>
        </w:rPr>
        <w:t xml:space="preserve"> amendment, Zoning Map amendment, or other discretionary approval.</w:t>
      </w:r>
    </w:p>
    <w:p w14:paraId="2C69AA0F" w14:textId="77777777" w:rsidR="00B542D4" w:rsidRPr="00876B7C" w:rsidRDefault="00B542D4" w:rsidP="00B542D4">
      <w:pPr>
        <w:ind w:firstLine="720"/>
        <w:jc w:val="both"/>
        <w:rPr>
          <w:rFonts w:ascii="Times New Roman" w:hAnsi="Times New Roman"/>
          <w:sz w:val="22"/>
          <w:szCs w:val="22"/>
        </w:rPr>
      </w:pPr>
    </w:p>
    <w:p w14:paraId="6CADCCD3"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Location of bonus units.  The developer may locate density bonus units in the housing project in areas other than where the units for the lower income households are located.</w:t>
      </w:r>
    </w:p>
    <w:p w14:paraId="6297B083" w14:textId="77777777" w:rsidR="00B542D4" w:rsidRPr="00876B7C" w:rsidRDefault="00B542D4" w:rsidP="00B542D4">
      <w:pPr>
        <w:ind w:firstLine="720"/>
        <w:jc w:val="both"/>
        <w:rPr>
          <w:rFonts w:ascii="Times New Roman" w:hAnsi="Times New Roman"/>
          <w:sz w:val="22"/>
          <w:szCs w:val="22"/>
        </w:rPr>
      </w:pPr>
    </w:p>
    <w:p w14:paraId="705B8726" w14:textId="77777777" w:rsidR="00B542D4" w:rsidRPr="00876B7C" w:rsidRDefault="00B542D4" w:rsidP="00B542D4">
      <w:pPr>
        <w:pStyle w:val="Heading3"/>
        <w:spacing w:before="0" w:beforeAutospacing="0" w:after="0" w:afterAutospacing="0"/>
        <w:rPr>
          <w:sz w:val="22"/>
          <w:szCs w:val="22"/>
        </w:rPr>
      </w:pPr>
      <w:bookmarkStart w:id="380" w:name="_Toc152469605"/>
      <w:bookmarkStart w:id="381" w:name="_Toc335660937"/>
      <w:bookmarkStart w:id="382" w:name="_Toc506199098"/>
      <w:bookmarkStart w:id="383" w:name="_Toc506205138"/>
      <w:bookmarkStart w:id="384" w:name="_Toc506205460"/>
      <w:r w:rsidRPr="00876B7C">
        <w:rPr>
          <w:sz w:val="22"/>
          <w:szCs w:val="22"/>
        </w:rPr>
        <w:t xml:space="preserve">§ 10-3.573 </w:t>
      </w:r>
      <w:r w:rsidRPr="00876B7C">
        <w:rPr>
          <w:sz w:val="22"/>
          <w:szCs w:val="22"/>
        </w:rPr>
        <w:fldChar w:fldCharType="begin"/>
      </w:r>
      <w:r w:rsidRPr="00876B7C">
        <w:rPr>
          <w:sz w:val="22"/>
          <w:szCs w:val="22"/>
        </w:rPr>
        <w:instrText xml:space="preserve"> TC \f 1 "10-3.302  ZONING MAPS</w:instrText>
      </w:r>
      <w:r w:rsidRPr="00876B7C">
        <w:rPr>
          <w:sz w:val="22"/>
          <w:szCs w:val="22"/>
        </w:rPr>
        <w:fldChar w:fldCharType="end"/>
      </w:r>
      <w:r w:rsidRPr="00876B7C">
        <w:rPr>
          <w:sz w:val="22"/>
          <w:szCs w:val="22"/>
        </w:rPr>
        <w:t xml:space="preserve"> ALLOWED INCENTIVES OR CONCESSIONS</w:t>
      </w:r>
      <w:bookmarkEnd w:id="380"/>
      <w:bookmarkEnd w:id="381"/>
      <w:bookmarkEnd w:id="382"/>
      <w:bookmarkEnd w:id="383"/>
      <w:bookmarkEnd w:id="384"/>
    </w:p>
    <w:p w14:paraId="025CBCC9" w14:textId="77777777" w:rsidR="00B542D4" w:rsidRPr="00876B7C" w:rsidRDefault="00B542D4" w:rsidP="00B542D4">
      <w:pPr>
        <w:ind w:left="540" w:hanging="540"/>
        <w:jc w:val="both"/>
        <w:rPr>
          <w:rFonts w:ascii="Times New Roman" w:hAnsi="Times New Roman"/>
          <w:b/>
          <w:sz w:val="22"/>
          <w:szCs w:val="22"/>
        </w:rPr>
      </w:pPr>
    </w:p>
    <w:p w14:paraId="3AC327C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Appli</w:t>
      </w:r>
      <w:r>
        <w:rPr>
          <w:rFonts w:ascii="Times New Roman" w:hAnsi="Times New Roman"/>
          <w:sz w:val="22"/>
          <w:szCs w:val="22"/>
        </w:rPr>
        <w:t>cant request and City approval.</w:t>
      </w:r>
    </w:p>
    <w:p w14:paraId="6BDA2FC6"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An applicant for a density bonus in compliance with this Chapter may submit to the City a proposal for the specific incentives or concessions listed in Subsection (C) (Type of incentives), below, that the applicant requests in compliance with this Section, and may request a meeting with the Director.  The applicant may file a request either before filing an application for City approval of a proposed project or concurrently with an application for project approval. The review authority shall grant an incentive or concession request that complies with this Section unless the review authority makes either of the following findings in writing, b</w:t>
      </w:r>
      <w:r>
        <w:rPr>
          <w:rFonts w:ascii="Times New Roman" w:hAnsi="Times New Roman"/>
          <w:sz w:val="22"/>
          <w:szCs w:val="22"/>
        </w:rPr>
        <w:t>ased upon substantial evidence:</w:t>
      </w:r>
    </w:p>
    <w:p w14:paraId="2C67A309"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incentive or concession is not required to provide for affordable housing costs, as defined in Health and Safety Code Section 50052.5, or for rents for the targeted units to be set as specified in Section 10-3.576(</w:t>
      </w:r>
      <w:r>
        <w:rPr>
          <w:rFonts w:ascii="Times New Roman" w:hAnsi="Times New Roman"/>
          <w:sz w:val="22"/>
          <w:szCs w:val="22"/>
        </w:rPr>
        <w:t>B) (Unit cost requirements); or</w:t>
      </w:r>
    </w:p>
    <w:p w14:paraId="1EE65D86"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 xml:space="preserve">The incentive or concession would have a specific adverse impact, as defined in Government Code section 65589.5(d)(2), upon public health and safety or the physical environment, or on any real property listed in the California Register of Historical Resources and for which there is no feasible method to satisfactorily mitigate or avoid the specific adverse impact without rendering the development unaffordable to low- </w:t>
      </w:r>
      <w:r>
        <w:rPr>
          <w:rFonts w:ascii="Times New Roman" w:hAnsi="Times New Roman"/>
          <w:sz w:val="22"/>
          <w:szCs w:val="22"/>
        </w:rPr>
        <w:t>and moderate-income households.</w:t>
      </w:r>
    </w:p>
    <w:p w14:paraId="069E9B93"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applicant shall show that a waiver or modification of development standards is necessary to make the housing units economically feasible.</w:t>
      </w:r>
    </w:p>
    <w:p w14:paraId="0DC30B3B" w14:textId="77777777" w:rsidR="00B542D4" w:rsidRPr="00876B7C" w:rsidRDefault="00B542D4" w:rsidP="00B542D4">
      <w:pPr>
        <w:ind w:left="1080" w:hanging="360"/>
        <w:jc w:val="both"/>
        <w:rPr>
          <w:rFonts w:ascii="Times New Roman" w:hAnsi="Times New Roman"/>
          <w:sz w:val="22"/>
          <w:szCs w:val="22"/>
        </w:rPr>
      </w:pPr>
    </w:p>
    <w:p w14:paraId="0E928C1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Number of incentives.  The applicant shall receive the following number of incentives or concessions.</w:t>
      </w:r>
    </w:p>
    <w:p w14:paraId="2714DD91" w14:textId="77777777" w:rsidR="00B542D4" w:rsidRPr="00876B7C" w:rsidRDefault="00B542D4" w:rsidP="00B542D4">
      <w:pPr>
        <w:ind w:left="1080" w:hanging="540"/>
        <w:jc w:val="both"/>
        <w:rPr>
          <w:rFonts w:ascii="Times New Roman" w:hAnsi="Times New Roman"/>
          <w:sz w:val="22"/>
          <w:szCs w:val="22"/>
        </w:rPr>
      </w:pPr>
    </w:p>
    <w:p w14:paraId="6684D8A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One incentive or concession.  One incentive or concession for a project that includes at least 10 percent of the total units for lower income households, at least five percent for very low income households, or at least 10 percent for persons and families of moderate income in</w:t>
      </w:r>
      <w:r>
        <w:rPr>
          <w:rFonts w:ascii="Times New Roman" w:hAnsi="Times New Roman"/>
          <w:sz w:val="22"/>
          <w:szCs w:val="22"/>
        </w:rPr>
        <w:t xml:space="preserve"> a common interest development.</w:t>
      </w:r>
    </w:p>
    <w:p w14:paraId="11780B0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Two incentives or concessions.  Two incentives or concessions for a project that includes at least 20 percent of the total units for lower income households, at least 10 percent for very low income households, or at least 20 percent for persons and families of moderate income in</w:t>
      </w:r>
      <w:r>
        <w:rPr>
          <w:rFonts w:ascii="Times New Roman" w:hAnsi="Times New Roman"/>
          <w:sz w:val="22"/>
          <w:szCs w:val="22"/>
        </w:rPr>
        <w:t xml:space="preserve"> a common interest development.</w:t>
      </w:r>
    </w:p>
    <w:p w14:paraId="454C0A9F"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Three incentives or concessions.  Three incentives or concessions for a project that includes at least 30 percent of the total units for lower income households, at least 15 percent for very low income households, or at least 30 percent for persons and families of moderate income in a common interest development.</w:t>
      </w:r>
    </w:p>
    <w:p w14:paraId="11405200" w14:textId="77777777" w:rsidR="00B542D4" w:rsidRPr="00876B7C" w:rsidRDefault="00B542D4" w:rsidP="00B542D4">
      <w:pPr>
        <w:ind w:left="1080" w:hanging="540"/>
        <w:jc w:val="both"/>
        <w:rPr>
          <w:rFonts w:ascii="Times New Roman" w:hAnsi="Times New Roman"/>
          <w:sz w:val="22"/>
          <w:szCs w:val="22"/>
        </w:rPr>
      </w:pPr>
    </w:p>
    <w:p w14:paraId="6B96947A"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 Type of incentives.  For the purposes of this Chapter, concession or incent</w:t>
      </w:r>
      <w:r>
        <w:rPr>
          <w:rFonts w:ascii="Times New Roman" w:hAnsi="Times New Roman"/>
          <w:sz w:val="22"/>
          <w:szCs w:val="22"/>
        </w:rPr>
        <w:t>ive means any of the following:</w:t>
      </w:r>
    </w:p>
    <w:p w14:paraId="0ACAFB4B"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 xml:space="preserve"> (1)</w:t>
      </w:r>
      <w:r w:rsidRPr="00876B7C">
        <w:rPr>
          <w:rFonts w:ascii="Times New Roman" w:hAnsi="Times New Roman"/>
          <w:sz w:val="22"/>
          <w:szCs w:val="22"/>
        </w:rPr>
        <w:tab/>
        <w:t>A reduction in the site development standards of this Zoning Ordinance (e.g., site coverage limitations, setbacks, reduced parcel sizes, and/or parking requirements) (see also Section 10-3.574 (Parking Requirements in Density Bonus Projects)), or a modification of architectural design requirements that exceed the minimum building standards approved by the California Building Standards Commission in compliance with Health and Safety Code Section 18901 et seq., that would otherwise be required, that results in identifiable, financially sufficie</w:t>
      </w:r>
      <w:r>
        <w:rPr>
          <w:rFonts w:ascii="Times New Roman" w:hAnsi="Times New Roman"/>
          <w:sz w:val="22"/>
          <w:szCs w:val="22"/>
        </w:rPr>
        <w:t>nt, and actual cost reductions;</w:t>
      </w:r>
    </w:p>
    <w:p w14:paraId="2817202C"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Approval of mixed-use land uses not otherwise allowed by this Zoning Ordinance in conjunction with the housing development, if nonresidential land uses will reduce the cost of the housing development, and the nonresidential land uses are compatible with the housing project and the existing or planned development in the area whe</w:t>
      </w:r>
      <w:r>
        <w:rPr>
          <w:rFonts w:ascii="Times New Roman" w:hAnsi="Times New Roman"/>
          <w:sz w:val="22"/>
          <w:szCs w:val="22"/>
        </w:rPr>
        <w:t>re the project will be located;</w:t>
      </w:r>
    </w:p>
    <w:p w14:paraId="1A3A0D1B"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Other regulatory incentives proposed by the applicant or the City that will result in identifiable, financially sufficient, and</w:t>
      </w:r>
      <w:r>
        <w:rPr>
          <w:rFonts w:ascii="Times New Roman" w:hAnsi="Times New Roman"/>
          <w:sz w:val="22"/>
          <w:szCs w:val="22"/>
        </w:rPr>
        <w:t xml:space="preserve"> actual cost reductions; and/or</w:t>
      </w:r>
    </w:p>
    <w:p w14:paraId="4015857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In its sole and absolute discretion, a direct financial contribution granted by the review authority, including writing-down land costs, subsidizing the cost of construction, or participating in the cost of infrastructure.</w:t>
      </w:r>
    </w:p>
    <w:p w14:paraId="14AE436F" w14:textId="77777777" w:rsidR="00B542D4" w:rsidRPr="00876B7C" w:rsidRDefault="00B542D4" w:rsidP="00B542D4">
      <w:pPr>
        <w:ind w:left="540" w:hanging="540"/>
        <w:jc w:val="both"/>
        <w:rPr>
          <w:rFonts w:ascii="Times New Roman" w:hAnsi="Times New Roman"/>
          <w:sz w:val="22"/>
          <w:szCs w:val="22"/>
        </w:rPr>
      </w:pPr>
    </w:p>
    <w:p w14:paraId="7C5DAFF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 xml:space="preserve">Effect of incentive or concession.  The granting of a concession or incentive shall not be interpreted, in and of itself, to require a </w:t>
      </w:r>
      <w:r>
        <w:rPr>
          <w:rFonts w:ascii="Times New Roman" w:hAnsi="Times New Roman"/>
          <w:sz w:val="22"/>
          <w:szCs w:val="22"/>
        </w:rPr>
        <w:t>General Plan</w:t>
      </w:r>
      <w:r w:rsidRPr="00876B7C">
        <w:rPr>
          <w:rFonts w:ascii="Times New Roman" w:hAnsi="Times New Roman"/>
          <w:sz w:val="22"/>
          <w:szCs w:val="22"/>
        </w:rPr>
        <w:t xml:space="preserve"> amendment, Zoning Map amendment, or other discretionary approval.</w:t>
      </w:r>
    </w:p>
    <w:p w14:paraId="3133C0B7" w14:textId="77777777" w:rsidR="00B542D4" w:rsidRPr="00876B7C" w:rsidRDefault="00B542D4" w:rsidP="00B542D4">
      <w:pPr>
        <w:jc w:val="both"/>
        <w:rPr>
          <w:rFonts w:ascii="Times New Roman" w:hAnsi="Times New Roman"/>
          <w:b/>
          <w:sz w:val="22"/>
          <w:szCs w:val="22"/>
        </w:rPr>
      </w:pPr>
      <w:bookmarkStart w:id="385" w:name="_Toc152469606"/>
      <w:bookmarkStart w:id="386" w:name="_Toc335660938"/>
    </w:p>
    <w:p w14:paraId="2974F23E" w14:textId="77777777" w:rsidR="00B542D4" w:rsidRPr="00876B7C" w:rsidRDefault="00B542D4" w:rsidP="00B542D4">
      <w:pPr>
        <w:pStyle w:val="Heading3"/>
        <w:spacing w:before="0" w:beforeAutospacing="0" w:after="0" w:afterAutospacing="0"/>
        <w:rPr>
          <w:sz w:val="22"/>
          <w:szCs w:val="22"/>
        </w:rPr>
      </w:pPr>
      <w:bookmarkStart w:id="387" w:name="_Toc506199099"/>
      <w:bookmarkStart w:id="388" w:name="_Toc506205139"/>
      <w:bookmarkStart w:id="389" w:name="_Toc506205461"/>
      <w:r w:rsidRPr="00876B7C">
        <w:rPr>
          <w:sz w:val="22"/>
          <w:szCs w:val="22"/>
        </w:rPr>
        <w:t>§ 10-3.574  PARKING REQUIREMENTS IN DENSITY BONUS PROJECTS</w:t>
      </w:r>
      <w:bookmarkEnd w:id="385"/>
      <w:bookmarkEnd w:id="386"/>
      <w:bookmarkEnd w:id="387"/>
      <w:bookmarkEnd w:id="388"/>
      <w:bookmarkEnd w:id="389"/>
    </w:p>
    <w:p w14:paraId="067DEC20" w14:textId="77777777" w:rsidR="00B542D4" w:rsidRPr="00876B7C" w:rsidRDefault="00B542D4" w:rsidP="00B542D4">
      <w:pPr>
        <w:jc w:val="both"/>
        <w:rPr>
          <w:rFonts w:ascii="Times New Roman" w:hAnsi="Times New Roman"/>
          <w:sz w:val="22"/>
          <w:szCs w:val="22"/>
        </w:rPr>
      </w:pPr>
    </w:p>
    <w:p w14:paraId="27D83290"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Applicability.  This Section applies to a development that meets the requirements of Section 10-3.571 </w:t>
      </w:r>
      <w:r w:rsidRPr="00876B7C">
        <w:rPr>
          <w:rFonts w:ascii="Times New Roman" w:hAnsi="Times New Roman"/>
          <w:b/>
          <w:sz w:val="22"/>
          <w:szCs w:val="22"/>
        </w:rPr>
        <w:fldChar w:fldCharType="begin"/>
      </w:r>
      <w:r w:rsidRPr="00876B7C">
        <w:rPr>
          <w:rFonts w:ascii="Times New Roman" w:hAnsi="Times New Roman"/>
          <w:b/>
          <w:sz w:val="22"/>
          <w:szCs w:val="22"/>
        </w:rPr>
        <w:instrText xml:space="preserve"> TC \f 1 "10-3.302  ZONING MAPS</w:instrText>
      </w:r>
      <w:r w:rsidRPr="00876B7C">
        <w:rPr>
          <w:rFonts w:ascii="Times New Roman" w:hAnsi="Times New Roman"/>
          <w:b/>
          <w:sz w:val="22"/>
          <w:szCs w:val="22"/>
        </w:rPr>
        <w:fldChar w:fldCharType="end"/>
      </w:r>
      <w:r w:rsidRPr="00876B7C">
        <w:rPr>
          <w:rFonts w:ascii="Times New Roman" w:hAnsi="Times New Roman"/>
          <w:sz w:val="22"/>
          <w:szCs w:val="22"/>
        </w:rPr>
        <w:t>(Eligibility for Density Bonus, Incentives, and Concessions), above, but only at the request of the applicant.  An applicant may request additional parking incentives or concessions beyond those provided in this Section in compliance with Section</w:t>
      </w:r>
      <w:r w:rsidRPr="00876B7C">
        <w:rPr>
          <w:rFonts w:ascii="Times New Roman" w:hAnsi="Times New Roman"/>
          <w:b/>
          <w:sz w:val="22"/>
          <w:szCs w:val="22"/>
        </w:rPr>
        <w:t xml:space="preserve"> </w:t>
      </w:r>
      <w:r w:rsidRPr="00876B7C">
        <w:rPr>
          <w:rFonts w:ascii="Times New Roman" w:hAnsi="Times New Roman"/>
          <w:sz w:val="22"/>
          <w:szCs w:val="22"/>
        </w:rPr>
        <w:t>10-3-5.104</w:t>
      </w:r>
      <w:r w:rsidRPr="00876B7C">
        <w:rPr>
          <w:rFonts w:ascii="Times New Roman" w:hAnsi="Times New Roman"/>
          <w:sz w:val="22"/>
          <w:szCs w:val="22"/>
        </w:rPr>
        <w:fldChar w:fldCharType="begin"/>
      </w:r>
      <w:r w:rsidRPr="00876B7C">
        <w:rPr>
          <w:rFonts w:ascii="Times New Roman" w:hAnsi="Times New Roman"/>
          <w:sz w:val="22"/>
          <w:szCs w:val="22"/>
        </w:rPr>
        <w:instrText xml:space="preserve"> TC \f 1 "10-3.302  ZONING MAPS</w:instrText>
      </w:r>
      <w:r w:rsidRPr="00876B7C">
        <w:rPr>
          <w:rFonts w:ascii="Times New Roman" w:hAnsi="Times New Roman"/>
          <w:sz w:val="22"/>
          <w:szCs w:val="22"/>
        </w:rPr>
        <w:fldChar w:fldCharType="end"/>
      </w:r>
      <w:r w:rsidRPr="00876B7C">
        <w:rPr>
          <w:rFonts w:ascii="Times New Roman" w:hAnsi="Times New Roman"/>
          <w:b/>
          <w:sz w:val="22"/>
          <w:szCs w:val="22"/>
        </w:rPr>
        <w:t xml:space="preserve"> </w:t>
      </w:r>
      <w:r w:rsidRPr="00876B7C">
        <w:rPr>
          <w:rFonts w:ascii="Times New Roman" w:hAnsi="Times New Roman"/>
          <w:sz w:val="22"/>
          <w:szCs w:val="22"/>
        </w:rPr>
        <w:t>(Allowed Concessions and Incentives), above.</w:t>
      </w:r>
    </w:p>
    <w:p w14:paraId="2C1874DD" w14:textId="77777777" w:rsidR="00B542D4" w:rsidRPr="00876B7C" w:rsidRDefault="00B542D4" w:rsidP="00B542D4">
      <w:pPr>
        <w:ind w:left="540" w:hanging="540"/>
        <w:jc w:val="both"/>
        <w:rPr>
          <w:rFonts w:ascii="Times New Roman" w:hAnsi="Times New Roman"/>
          <w:sz w:val="22"/>
          <w:szCs w:val="22"/>
        </w:rPr>
      </w:pPr>
    </w:p>
    <w:p w14:paraId="4147FEC1"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Num</w:t>
      </w:r>
      <w:r>
        <w:rPr>
          <w:rFonts w:ascii="Times New Roman" w:hAnsi="Times New Roman"/>
          <w:sz w:val="22"/>
          <w:szCs w:val="22"/>
        </w:rPr>
        <w:t>ber of parking spaces required.</w:t>
      </w:r>
    </w:p>
    <w:p w14:paraId="0204FBFF"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At the request of the applicant, the City shall require the following vehicular parking ratios for a project that complies with the requirements of Section 10-3.571</w:t>
      </w:r>
      <w:r w:rsidRPr="00876B7C">
        <w:rPr>
          <w:rFonts w:ascii="Times New Roman" w:hAnsi="Times New Roman"/>
          <w:b/>
          <w:sz w:val="22"/>
          <w:szCs w:val="22"/>
        </w:rPr>
        <w:t xml:space="preserve"> </w:t>
      </w:r>
      <w:r w:rsidRPr="00876B7C">
        <w:rPr>
          <w:rFonts w:ascii="Times New Roman" w:hAnsi="Times New Roman"/>
          <w:sz w:val="22"/>
          <w:szCs w:val="22"/>
        </w:rPr>
        <w:t>(Eligibility for Density Bonus, Incentives, and Concessions), above, inclusive of</w:t>
      </w:r>
      <w:r>
        <w:rPr>
          <w:rFonts w:ascii="Times New Roman" w:hAnsi="Times New Roman"/>
          <w:sz w:val="22"/>
          <w:szCs w:val="22"/>
        </w:rPr>
        <w:t xml:space="preserve"> handicapped and guest parking.</w:t>
      </w:r>
    </w:p>
    <w:p w14:paraId="14441CDD" w14:textId="77777777" w:rsidR="00B542D4" w:rsidRPr="00876B7C" w:rsidRDefault="00B542D4" w:rsidP="00B542D4">
      <w:pPr>
        <w:widowControl w:val="0"/>
        <w:autoSpaceDE w:val="0"/>
        <w:autoSpaceDN w:val="0"/>
        <w:adjustRightInd w:val="0"/>
        <w:ind w:firstLine="108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Zero to one bedroom: </w:t>
      </w:r>
      <w:r>
        <w:rPr>
          <w:rFonts w:ascii="Times New Roman" w:hAnsi="Times New Roman"/>
          <w:sz w:val="22"/>
          <w:szCs w:val="22"/>
        </w:rPr>
        <w:t>One on-site parking space.</w:t>
      </w:r>
    </w:p>
    <w:p w14:paraId="1413F8BF" w14:textId="77777777" w:rsidR="00B542D4" w:rsidRPr="00876B7C" w:rsidRDefault="00B542D4" w:rsidP="00B542D4">
      <w:pPr>
        <w:widowControl w:val="0"/>
        <w:autoSpaceDE w:val="0"/>
        <w:autoSpaceDN w:val="0"/>
        <w:adjustRightInd w:val="0"/>
        <w:ind w:firstLine="108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Two to three bedroo</w:t>
      </w:r>
      <w:r>
        <w:rPr>
          <w:rFonts w:ascii="Times New Roman" w:hAnsi="Times New Roman"/>
          <w:sz w:val="22"/>
          <w:szCs w:val="22"/>
        </w:rPr>
        <w:t>ms: Two on-site parking spaces.</w:t>
      </w:r>
    </w:p>
    <w:p w14:paraId="5D3A732E" w14:textId="77777777" w:rsidR="00B542D4" w:rsidRPr="00876B7C" w:rsidRDefault="00B542D4" w:rsidP="00B542D4">
      <w:pPr>
        <w:widowControl w:val="0"/>
        <w:autoSpaceDE w:val="0"/>
        <w:autoSpaceDN w:val="0"/>
        <w:adjustRightInd w:val="0"/>
        <w:ind w:firstLine="108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Four and more bedrooms: Two and one half on-site parking spaces.</w:t>
      </w:r>
    </w:p>
    <w:p w14:paraId="2661839B" w14:textId="77777777" w:rsidR="00B542D4" w:rsidRPr="00876B7C" w:rsidRDefault="00B542D4" w:rsidP="00B542D4">
      <w:pPr>
        <w:ind w:left="1080" w:hanging="540"/>
        <w:jc w:val="both"/>
        <w:rPr>
          <w:rFonts w:ascii="Times New Roman" w:hAnsi="Times New Roman"/>
          <w:sz w:val="22"/>
          <w:szCs w:val="22"/>
        </w:rPr>
      </w:pPr>
    </w:p>
    <w:p w14:paraId="06028743"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lastRenderedPageBreak/>
        <w:t>(2)</w:t>
      </w:r>
      <w:r w:rsidRPr="00876B7C">
        <w:rPr>
          <w:rFonts w:ascii="Times New Roman" w:hAnsi="Times New Roman"/>
          <w:sz w:val="22"/>
          <w:szCs w:val="22"/>
        </w:rPr>
        <w:tab/>
        <w:t>If the total number of parking spaces required for a development is other than a whole number, the number shall be rounded up to the next whole number.</w:t>
      </w:r>
    </w:p>
    <w:p w14:paraId="2A0BC06D" w14:textId="77777777" w:rsidR="00B542D4" w:rsidRPr="00876B7C" w:rsidRDefault="00B542D4" w:rsidP="00B542D4">
      <w:pPr>
        <w:ind w:left="1080" w:hanging="360"/>
        <w:jc w:val="both"/>
        <w:rPr>
          <w:rFonts w:ascii="Times New Roman" w:hAnsi="Times New Roman"/>
          <w:sz w:val="22"/>
          <w:szCs w:val="22"/>
        </w:rPr>
      </w:pPr>
    </w:p>
    <w:p w14:paraId="1FE1DA1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Location of parking.  For purposes of this Section, a development may provide on-site parking through uncovered parking, but not through on-street parking.</w:t>
      </w:r>
    </w:p>
    <w:p w14:paraId="36783238" w14:textId="77777777" w:rsidR="00B542D4" w:rsidRPr="00876B7C" w:rsidRDefault="00B542D4" w:rsidP="00B542D4">
      <w:pPr>
        <w:ind w:firstLine="720"/>
        <w:jc w:val="both"/>
        <w:rPr>
          <w:rFonts w:ascii="Times New Roman" w:hAnsi="Times New Roman"/>
          <w:b/>
          <w:sz w:val="22"/>
          <w:szCs w:val="22"/>
        </w:rPr>
      </w:pPr>
    </w:p>
    <w:p w14:paraId="3C2B58F9" w14:textId="77777777" w:rsidR="00B542D4" w:rsidRPr="00876B7C" w:rsidRDefault="00B542D4" w:rsidP="00B542D4">
      <w:pPr>
        <w:pStyle w:val="Heading3"/>
        <w:spacing w:before="0" w:beforeAutospacing="0" w:after="0" w:afterAutospacing="0"/>
        <w:jc w:val="both"/>
        <w:rPr>
          <w:sz w:val="22"/>
          <w:szCs w:val="22"/>
        </w:rPr>
      </w:pPr>
      <w:bookmarkStart w:id="390" w:name="_Toc152469607"/>
      <w:bookmarkStart w:id="391" w:name="_Toc335660939"/>
      <w:bookmarkStart w:id="392" w:name="_Toc506199100"/>
      <w:bookmarkStart w:id="393" w:name="_Toc506205140"/>
      <w:bookmarkStart w:id="394" w:name="_Toc506205462"/>
      <w:r w:rsidRPr="00876B7C">
        <w:rPr>
          <w:sz w:val="22"/>
          <w:szCs w:val="22"/>
        </w:rPr>
        <w:t xml:space="preserve">§ 10-3.575 </w:t>
      </w:r>
      <w:r w:rsidRPr="00876B7C">
        <w:rPr>
          <w:sz w:val="22"/>
          <w:szCs w:val="22"/>
          <w:lang w:val="en-US"/>
        </w:rPr>
        <w:t xml:space="preserve"> </w:t>
      </w:r>
      <w:r w:rsidRPr="00876B7C">
        <w:rPr>
          <w:sz w:val="22"/>
          <w:szCs w:val="22"/>
        </w:rPr>
        <w:t>BONUS AND INCENTIVES FOR DEVELOPMENTS WITH CHILD CARE FACILITIES</w:t>
      </w:r>
      <w:bookmarkEnd w:id="390"/>
      <w:bookmarkEnd w:id="391"/>
      <w:bookmarkEnd w:id="392"/>
      <w:bookmarkEnd w:id="393"/>
      <w:bookmarkEnd w:id="394"/>
    </w:p>
    <w:p w14:paraId="66011EFF" w14:textId="77777777" w:rsidR="00B542D4" w:rsidRPr="00876B7C" w:rsidRDefault="00B542D4" w:rsidP="00B542D4">
      <w:pPr>
        <w:jc w:val="both"/>
        <w:rPr>
          <w:rFonts w:ascii="Times New Roman" w:hAnsi="Times New Roman"/>
          <w:sz w:val="22"/>
          <w:szCs w:val="22"/>
        </w:rPr>
      </w:pPr>
    </w:p>
    <w:p w14:paraId="540F14F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Housing developments.  A housing development that complies with the resident and project size requirements of Subsections 10-3.571(A) and (B), above, and also includes as part of that development a child care facility other than a large or small family day care home, that will be located on the site of, as part of, or adjacent to the development, shall be subject to the following additional bonus</w:t>
      </w:r>
      <w:r>
        <w:rPr>
          <w:rFonts w:ascii="Times New Roman" w:hAnsi="Times New Roman"/>
          <w:sz w:val="22"/>
          <w:szCs w:val="22"/>
        </w:rPr>
        <w:t>, incentives, and requirements.</w:t>
      </w:r>
    </w:p>
    <w:p w14:paraId="61A4635B"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Additional bonus and incentives.  The City shall grant a housing development that includes a child care facility in compliance with this S</w:t>
      </w:r>
      <w:r>
        <w:rPr>
          <w:rFonts w:ascii="Times New Roman" w:hAnsi="Times New Roman"/>
          <w:sz w:val="22"/>
          <w:szCs w:val="22"/>
        </w:rPr>
        <w:t>ection either of the following:</w:t>
      </w:r>
    </w:p>
    <w:p w14:paraId="7A847E29"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An additional density bonus that is an amount of floor area in square feet of residential space that is equal to or greater than the floor area</w:t>
      </w:r>
      <w:r>
        <w:rPr>
          <w:rFonts w:ascii="Times New Roman" w:hAnsi="Times New Roman"/>
          <w:sz w:val="22"/>
          <w:szCs w:val="22"/>
        </w:rPr>
        <w:t xml:space="preserve"> of the child care facility; or</w:t>
      </w:r>
    </w:p>
    <w:p w14:paraId="47E8DE82"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An additional incentive that contributes significantly to the economic feasibility of the construct</w:t>
      </w:r>
      <w:r>
        <w:rPr>
          <w:rFonts w:ascii="Times New Roman" w:hAnsi="Times New Roman"/>
          <w:sz w:val="22"/>
          <w:szCs w:val="22"/>
        </w:rPr>
        <w:t>ion of the child care facility.</w:t>
      </w:r>
    </w:p>
    <w:p w14:paraId="4BAD058E" w14:textId="77777777" w:rsidR="00B542D4" w:rsidRPr="00876B7C" w:rsidRDefault="00B542D4" w:rsidP="00B542D4">
      <w:pPr>
        <w:ind w:firstLine="72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Requirements to qualify for additional bonus and incent</w:t>
      </w:r>
      <w:r>
        <w:rPr>
          <w:rFonts w:ascii="Times New Roman" w:hAnsi="Times New Roman"/>
          <w:sz w:val="22"/>
          <w:szCs w:val="22"/>
        </w:rPr>
        <w:t>ives.</w:t>
      </w:r>
    </w:p>
    <w:p w14:paraId="47BAFABE" w14:textId="77777777" w:rsidR="00B542D4" w:rsidRPr="00876B7C" w:rsidRDefault="00B542D4" w:rsidP="00B542D4">
      <w:pPr>
        <w:widowControl w:val="0"/>
        <w:autoSpaceDE w:val="0"/>
        <w:autoSpaceDN w:val="0"/>
        <w:adjustRightInd w:val="0"/>
        <w:ind w:firstLine="108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City shall require, as a condition of approving</w:t>
      </w:r>
      <w:r>
        <w:rPr>
          <w:rFonts w:ascii="Times New Roman" w:hAnsi="Times New Roman"/>
          <w:sz w:val="22"/>
          <w:szCs w:val="22"/>
        </w:rPr>
        <w:t xml:space="preserve"> the housing development, that:</w:t>
      </w:r>
    </w:p>
    <w:p w14:paraId="6B3222E9" w14:textId="77777777" w:rsidR="00B542D4" w:rsidRPr="00876B7C" w:rsidRDefault="00B542D4" w:rsidP="00B542D4">
      <w:pPr>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child care facility shall remain in operation for a period of time that is as long as or longer than the period of time during which the density bonus units are required to remain affordable in compliance with Section 10-3.576</w:t>
      </w:r>
      <w:r w:rsidRPr="00876B7C">
        <w:rPr>
          <w:rFonts w:ascii="Times New Roman" w:hAnsi="Times New Roman"/>
          <w:b/>
          <w:sz w:val="22"/>
          <w:szCs w:val="22"/>
        </w:rPr>
        <w:t xml:space="preserve"> </w:t>
      </w:r>
      <w:r w:rsidRPr="00876B7C">
        <w:rPr>
          <w:rFonts w:ascii="Times New Roman" w:hAnsi="Times New Roman"/>
          <w:sz w:val="22"/>
          <w:szCs w:val="22"/>
        </w:rPr>
        <w:t>(Cont</w:t>
      </w:r>
      <w:r>
        <w:rPr>
          <w:rFonts w:ascii="Times New Roman" w:hAnsi="Times New Roman"/>
          <w:sz w:val="22"/>
          <w:szCs w:val="22"/>
        </w:rPr>
        <w:t>inued Availability), below; and</w:t>
      </w:r>
    </w:p>
    <w:p w14:paraId="7D724751" w14:textId="77777777" w:rsidR="00B542D4" w:rsidRPr="00876B7C" w:rsidRDefault="00B542D4" w:rsidP="00B542D4">
      <w:pPr>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Of the children who attend the child care facility, the children of very low income households, lower income households, or families of moderate income shall equal a percentage that is equal to or greater than the percentage of dwelling units that are required for very low income households, lower income households, or families of moderate income in compliance with Subsection 10-3.571</w:t>
      </w:r>
      <w:r w:rsidRPr="00876B7C">
        <w:rPr>
          <w:rFonts w:ascii="Times New Roman" w:hAnsi="Times New Roman"/>
          <w:b/>
          <w:sz w:val="22"/>
          <w:szCs w:val="22"/>
        </w:rPr>
        <w:t>(</w:t>
      </w:r>
      <w:r w:rsidRPr="00876B7C">
        <w:rPr>
          <w:rFonts w:ascii="Times New Roman" w:hAnsi="Times New Roman"/>
          <w:sz w:val="22"/>
          <w:szCs w:val="22"/>
        </w:rPr>
        <w:t>A) (Resi</w:t>
      </w:r>
      <w:r>
        <w:rPr>
          <w:rFonts w:ascii="Times New Roman" w:hAnsi="Times New Roman"/>
          <w:sz w:val="22"/>
          <w:szCs w:val="22"/>
        </w:rPr>
        <w:t>dent requirements), above.</w:t>
      </w:r>
    </w:p>
    <w:p w14:paraId="2426E63D"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City shall not be required to provide a density bonus for a child care facility in compliance with this Section if it finds, based upon substantial evidence, that the community has adequate child care facilities.</w:t>
      </w:r>
    </w:p>
    <w:p w14:paraId="035B76B9" w14:textId="77777777" w:rsidR="00B542D4" w:rsidRPr="00876B7C" w:rsidRDefault="00B542D4" w:rsidP="00B542D4">
      <w:pPr>
        <w:ind w:left="540" w:hanging="540"/>
        <w:jc w:val="both"/>
        <w:rPr>
          <w:rFonts w:ascii="Times New Roman" w:hAnsi="Times New Roman"/>
          <w:sz w:val="22"/>
          <w:szCs w:val="22"/>
        </w:rPr>
      </w:pPr>
    </w:p>
    <w:p w14:paraId="66E6526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Commercial and industrial developments.  A developer of a commercial or industrial development project, containing at least 50,000 square feet of floor area, may be granted a density bonus when that developer agrees to set aside at least 2,000 square feet of interior floor area and 3,000 outdoor square footage to be used for a child care facility, other than a large or small family day care home, in compliance with Government Code section 65917.5 (Commercial density bonus).</w:t>
      </w:r>
      <w:r>
        <w:rPr>
          <w:rFonts w:ascii="Times New Roman" w:hAnsi="Times New Roman"/>
          <w:sz w:val="22"/>
          <w:szCs w:val="22"/>
        </w:rPr>
        <w:t xml:space="preserve">  </w:t>
      </w:r>
    </w:p>
    <w:p w14:paraId="2CF3FFED" w14:textId="77777777" w:rsidR="00B542D4" w:rsidRPr="00876B7C" w:rsidRDefault="00B542D4" w:rsidP="00B542D4">
      <w:pPr>
        <w:ind w:firstLine="72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Allowable density bonuses.  The allowable density bon</w:t>
      </w:r>
      <w:r>
        <w:rPr>
          <w:rFonts w:ascii="Times New Roman" w:hAnsi="Times New Roman"/>
          <w:sz w:val="22"/>
          <w:szCs w:val="22"/>
        </w:rPr>
        <w:t>us may be one of the following:</w:t>
      </w:r>
      <w:r w:rsidRPr="00876B7C">
        <w:rPr>
          <w:rFonts w:ascii="Times New Roman" w:hAnsi="Times New Roman"/>
          <w:sz w:val="22"/>
          <w:szCs w:val="22"/>
        </w:rPr>
        <w:t xml:space="preserve"> </w:t>
      </w:r>
    </w:p>
    <w:p w14:paraId="27ADFE04"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 maximum of five square feet of floor area for each one square foot of floor area contained in the child care facility located in an existing child care facility; or</w:t>
      </w:r>
      <w:r w:rsidRPr="00876B7C">
        <w:rPr>
          <w:rFonts w:ascii="Times New Roman" w:hAnsi="Times New Roman"/>
          <w:sz w:val="22"/>
          <w:szCs w:val="22"/>
        </w:rPr>
        <w:tab/>
      </w:r>
      <w:r w:rsidRPr="00876B7C">
        <w:rPr>
          <w:rFonts w:ascii="Times New Roman" w:hAnsi="Times New Roman"/>
          <w:sz w:val="22"/>
          <w:szCs w:val="22"/>
        </w:rPr>
        <w:tab/>
      </w:r>
    </w:p>
    <w:p w14:paraId="58F6ADE7"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 maximum of 10 square feet of floor area for each one square foot of floor area contained in the child care facility locate</w:t>
      </w:r>
      <w:r>
        <w:rPr>
          <w:rFonts w:ascii="Times New Roman" w:hAnsi="Times New Roman"/>
          <w:sz w:val="22"/>
          <w:szCs w:val="22"/>
        </w:rPr>
        <w:t>d in a new child care facility.</w:t>
      </w:r>
    </w:p>
    <w:p w14:paraId="0A7A5794" w14:textId="77777777" w:rsidR="00B542D4" w:rsidRPr="00876B7C" w:rsidRDefault="00B542D4" w:rsidP="00B542D4">
      <w:pPr>
        <w:ind w:firstLine="72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Requirements.  Requirements to qualify for the additional density bonus shal</w:t>
      </w:r>
      <w:r>
        <w:rPr>
          <w:rFonts w:ascii="Times New Roman" w:hAnsi="Times New Roman"/>
          <w:sz w:val="22"/>
          <w:szCs w:val="22"/>
        </w:rPr>
        <w:t>l include all of the following:</w:t>
      </w:r>
    </w:p>
    <w:p w14:paraId="127E8862"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For purposes of calculating the allowable density bonus under this Subsection, both the total area contained within the exterior walls of the child care facility and all outdoor areas devoted to the use of the facility in compliance with applicable State child care licensing requirements shall be considered.</w:t>
      </w:r>
    </w:p>
    <w:p w14:paraId="1B42D33F"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p>
    <w:p w14:paraId="6DAEE1D7"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lastRenderedPageBreak/>
        <w:t>(b)</w:t>
      </w:r>
      <w:r w:rsidRPr="00876B7C">
        <w:rPr>
          <w:rFonts w:ascii="Times New Roman" w:hAnsi="Times New Roman"/>
          <w:sz w:val="22"/>
          <w:szCs w:val="22"/>
        </w:rPr>
        <w:tab/>
        <w:t>The child care facility shall be of a sufficient size to comply with all applicable State licensing requirements in order to ac</w:t>
      </w:r>
      <w:r>
        <w:rPr>
          <w:rFonts w:ascii="Times New Roman" w:hAnsi="Times New Roman"/>
          <w:sz w:val="22"/>
          <w:szCs w:val="22"/>
        </w:rPr>
        <w:t>commodate at least 40 children.</w:t>
      </w:r>
    </w:p>
    <w:p w14:paraId="691AD9A8"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This facility may be located either on the project site or may be located off-site as agreed upon</w:t>
      </w:r>
      <w:r>
        <w:rPr>
          <w:rFonts w:ascii="Times New Roman" w:hAnsi="Times New Roman"/>
          <w:sz w:val="22"/>
          <w:szCs w:val="22"/>
        </w:rPr>
        <w:t xml:space="preserve"> by the developer and the City.</w:t>
      </w:r>
    </w:p>
    <w:p w14:paraId="461CF93E"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If the child care facility is not located on the site of the development project, the City shall determine whether the location of the child care facility is appropriate and whether it complies with the purp</w:t>
      </w:r>
      <w:r>
        <w:rPr>
          <w:rFonts w:ascii="Times New Roman" w:hAnsi="Times New Roman"/>
          <w:sz w:val="22"/>
          <w:szCs w:val="22"/>
        </w:rPr>
        <w:t>ose and intent of this Section.</w:t>
      </w:r>
    </w:p>
    <w:p w14:paraId="609298FC"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The granting of a density bonus shall not preclude the City from imposing necessary conditions on the development project or on the additional square footage in compliance with Government Code section 65917.5 (Commercial density bonus).</w:t>
      </w:r>
    </w:p>
    <w:p w14:paraId="7303F71A" w14:textId="77777777" w:rsidR="00B542D4" w:rsidRPr="00876B7C" w:rsidRDefault="00B542D4" w:rsidP="00B542D4">
      <w:pPr>
        <w:widowControl w:val="0"/>
        <w:autoSpaceDE w:val="0"/>
        <w:autoSpaceDN w:val="0"/>
        <w:adjustRightInd w:val="0"/>
        <w:jc w:val="both"/>
        <w:rPr>
          <w:rFonts w:ascii="Times New Roman" w:hAnsi="Times New Roman"/>
          <w:sz w:val="22"/>
          <w:szCs w:val="22"/>
        </w:rPr>
      </w:pPr>
    </w:p>
    <w:p w14:paraId="7A2B8E70" w14:textId="77777777" w:rsidR="00B542D4" w:rsidRPr="00876B7C" w:rsidRDefault="00B542D4" w:rsidP="00B542D4">
      <w:pPr>
        <w:pStyle w:val="Heading3"/>
        <w:spacing w:before="0" w:beforeAutospacing="0" w:after="0" w:afterAutospacing="0"/>
        <w:rPr>
          <w:sz w:val="22"/>
          <w:szCs w:val="22"/>
        </w:rPr>
      </w:pPr>
      <w:bookmarkStart w:id="395" w:name="_Toc152469608"/>
      <w:bookmarkStart w:id="396" w:name="_Toc335660940"/>
      <w:bookmarkStart w:id="397" w:name="_Toc506199101"/>
      <w:bookmarkStart w:id="398" w:name="_Toc506205141"/>
      <w:bookmarkStart w:id="399" w:name="_Toc506205463"/>
      <w:r w:rsidRPr="00876B7C">
        <w:rPr>
          <w:sz w:val="22"/>
          <w:szCs w:val="22"/>
        </w:rPr>
        <w:t>§ 10-3.576  CONTINUED AVAILABILITY</w:t>
      </w:r>
      <w:bookmarkEnd w:id="395"/>
      <w:bookmarkEnd w:id="396"/>
      <w:bookmarkEnd w:id="397"/>
      <w:bookmarkEnd w:id="398"/>
      <w:bookmarkEnd w:id="399"/>
    </w:p>
    <w:p w14:paraId="74045166" w14:textId="77777777" w:rsidR="00B542D4" w:rsidRPr="00876B7C" w:rsidRDefault="00B542D4" w:rsidP="00B542D4">
      <w:pPr>
        <w:jc w:val="both"/>
        <w:rPr>
          <w:rFonts w:ascii="Times New Roman" w:hAnsi="Times New Roman"/>
          <w:sz w:val="22"/>
          <w:szCs w:val="22"/>
        </w:rPr>
      </w:pPr>
    </w:p>
    <w:p w14:paraId="64B3B9DA"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The units that qualified the housing development for a density bonus and other incentives and concessions shall continue to be available as affordable units in compliance with the following requirements, as required by Government Code Section 65915(c).  See also Section 10-3.579</w:t>
      </w:r>
      <w:r w:rsidRPr="00876B7C">
        <w:rPr>
          <w:rFonts w:ascii="Times New Roman" w:hAnsi="Times New Roman"/>
          <w:b/>
          <w:sz w:val="22"/>
          <w:szCs w:val="22"/>
        </w:rPr>
        <w:t xml:space="preserve"> </w:t>
      </w:r>
      <w:r w:rsidRPr="00876B7C">
        <w:rPr>
          <w:rFonts w:ascii="Times New Roman" w:hAnsi="Times New Roman"/>
          <w:sz w:val="22"/>
          <w:szCs w:val="22"/>
        </w:rPr>
        <w:t>(Control of Resale).</w:t>
      </w:r>
    </w:p>
    <w:p w14:paraId="5DEDCD84" w14:textId="77777777" w:rsidR="00B542D4" w:rsidRPr="00876B7C" w:rsidRDefault="00B542D4" w:rsidP="00B542D4">
      <w:pPr>
        <w:jc w:val="both"/>
        <w:rPr>
          <w:rFonts w:ascii="Times New Roman" w:hAnsi="Times New Roman"/>
          <w:sz w:val="22"/>
          <w:szCs w:val="22"/>
        </w:rPr>
      </w:pPr>
    </w:p>
    <w:p w14:paraId="06F21B5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Duration of affordability.  The applicant shall agree to, and the City shall ensure, the continued availability of the units that qualified the housing development for a density bonus and other incentiv</w:t>
      </w:r>
      <w:r>
        <w:rPr>
          <w:rFonts w:ascii="Times New Roman" w:hAnsi="Times New Roman"/>
          <w:sz w:val="22"/>
          <w:szCs w:val="22"/>
        </w:rPr>
        <w:t>es and concessions, as follows.</w:t>
      </w:r>
    </w:p>
    <w:p w14:paraId="110ECE8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 xml:space="preserve">Low- and very low-income units.  The continued affordability of all low- and very low-income qualifying units shall be maintained for 30 years, or a longer time if required by the construction or mortgage financing assistance program, mortgage insurance program, rental subsidy program, </w:t>
      </w:r>
      <w:r>
        <w:rPr>
          <w:rFonts w:ascii="Times New Roman" w:hAnsi="Times New Roman"/>
          <w:sz w:val="22"/>
          <w:szCs w:val="22"/>
        </w:rPr>
        <w:t>or by City policy or ordinance.</w:t>
      </w:r>
    </w:p>
    <w:p w14:paraId="00155A80"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Moderate income units in common interest development.  The continued availability of moderate-income units in a common interest development shall be maintained for a minimum of 10 years, or a longer time if required by City policy or ordinance.</w:t>
      </w:r>
    </w:p>
    <w:p w14:paraId="4E3D8AFC" w14:textId="77777777" w:rsidR="00B542D4" w:rsidRPr="00876B7C" w:rsidRDefault="00B542D4" w:rsidP="00B542D4">
      <w:pPr>
        <w:ind w:left="1080" w:hanging="360"/>
        <w:jc w:val="both"/>
        <w:rPr>
          <w:rFonts w:ascii="Times New Roman" w:hAnsi="Times New Roman"/>
          <w:sz w:val="22"/>
          <w:szCs w:val="22"/>
        </w:rPr>
      </w:pPr>
    </w:p>
    <w:p w14:paraId="2A09BF0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Unit cost requirements.  The rents and owner-occupied costs charged for the housing units in the development that qualify the project for a density bonus and other incentives and concessions, shall not exceed the following amounts during the period of continued availab</w:t>
      </w:r>
      <w:r>
        <w:rPr>
          <w:rFonts w:ascii="Times New Roman" w:hAnsi="Times New Roman"/>
          <w:sz w:val="22"/>
          <w:szCs w:val="22"/>
        </w:rPr>
        <w:t>ility required by this Section:</w:t>
      </w:r>
    </w:p>
    <w:p w14:paraId="52F1B8EB"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Lower income units.  Rents for the lower income density bonus units shall be set at an affordable rent as defined in Health and</w:t>
      </w:r>
      <w:r>
        <w:rPr>
          <w:rFonts w:ascii="Times New Roman" w:hAnsi="Times New Roman"/>
          <w:sz w:val="22"/>
          <w:szCs w:val="22"/>
        </w:rPr>
        <w:t xml:space="preserve"> Safety Code section 50053; and</w:t>
      </w:r>
    </w:p>
    <w:p w14:paraId="1E4FFF9E"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Owner-occupied units.  Owner-occupied units shall be available at an affordable housing cost as defined in Health and Safety Code section 50052.5.</w:t>
      </w:r>
    </w:p>
    <w:p w14:paraId="7E0E079E" w14:textId="77777777" w:rsidR="00B542D4" w:rsidRPr="00876B7C" w:rsidRDefault="00B542D4" w:rsidP="00B542D4">
      <w:pPr>
        <w:ind w:left="1080" w:hanging="360"/>
        <w:jc w:val="both"/>
        <w:rPr>
          <w:rFonts w:ascii="Times New Roman" w:hAnsi="Times New Roman"/>
          <w:sz w:val="22"/>
          <w:szCs w:val="22"/>
        </w:rPr>
      </w:pPr>
    </w:p>
    <w:p w14:paraId="7B47339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Occupancy and resale of moderate-income common interest development units.  An applicant shall agree to, and the City shall ensure that the initial occupant of moderate income units that are directly related to the receipt of the density bonus in a common interest development as defined in Civil Code section 1351, are persons and families of moderate income, as defined in Health and Safety Code section 50093, and that the units are offered at an affordable housing cost, as defined in Health and Safety Code section 50052.5.  The City shall enforce an equity sharing agreement unless it is in conflict with the requirements of another public funding source or law.  The following requirements apply to the </w:t>
      </w:r>
      <w:r>
        <w:rPr>
          <w:rFonts w:ascii="Times New Roman" w:hAnsi="Times New Roman"/>
          <w:sz w:val="22"/>
          <w:szCs w:val="22"/>
        </w:rPr>
        <w:t>equity sharing agreement.</w:t>
      </w:r>
    </w:p>
    <w:p w14:paraId="7592A647"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Upon resale, the seller of the unit shall retain the value of any improvements, the down payment, and the seller's propo</w:t>
      </w:r>
      <w:r>
        <w:rPr>
          <w:rFonts w:ascii="Times New Roman" w:hAnsi="Times New Roman"/>
          <w:sz w:val="22"/>
          <w:szCs w:val="22"/>
        </w:rPr>
        <w:t>rtionate share of appreciation.</w:t>
      </w:r>
    </w:p>
    <w:p w14:paraId="1601F931"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City shall recapture any initial subsidy and its proportionate share of appreciation, which shall then be used within three years for any of the purposes described in Health and Safety Code section 33334.2(e) that promote home ownership.  Fo</w:t>
      </w:r>
      <w:r>
        <w:rPr>
          <w:rFonts w:ascii="Times New Roman" w:hAnsi="Times New Roman"/>
          <w:sz w:val="22"/>
          <w:szCs w:val="22"/>
        </w:rPr>
        <w:t>r the purposes of this Section:</w:t>
      </w:r>
    </w:p>
    <w:p w14:paraId="64C188F7"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The City's initial subsidy shall be equal to the fair market value of the home at the time of initial sale, minus the initial sale price to the moderate-income household, plus the amount of any down payment assistance or mortgage assistance.  If upon resale the </w:t>
      </w:r>
      <w:r w:rsidRPr="00876B7C">
        <w:rPr>
          <w:rFonts w:ascii="Times New Roman" w:hAnsi="Times New Roman"/>
          <w:sz w:val="22"/>
          <w:szCs w:val="22"/>
        </w:rPr>
        <w:lastRenderedPageBreak/>
        <w:t>market value is lower than the initial market value, then the value at the time of the resale shall be used a</w:t>
      </w:r>
      <w:r>
        <w:rPr>
          <w:rFonts w:ascii="Times New Roman" w:hAnsi="Times New Roman"/>
          <w:sz w:val="22"/>
          <w:szCs w:val="22"/>
        </w:rPr>
        <w:t>s the initial market value; and</w:t>
      </w:r>
    </w:p>
    <w:p w14:paraId="6FB06676"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City's proportionate share of appreciation shall be equal to the ratio of the initial subsidy to the fair market value of the home at the time of initial sale.</w:t>
      </w:r>
    </w:p>
    <w:p w14:paraId="5D57AAEF" w14:textId="77777777" w:rsidR="00B542D4" w:rsidRPr="00876B7C" w:rsidRDefault="00B542D4" w:rsidP="00B542D4">
      <w:pPr>
        <w:widowControl w:val="0"/>
        <w:autoSpaceDE w:val="0"/>
        <w:autoSpaceDN w:val="0"/>
        <w:adjustRightInd w:val="0"/>
        <w:ind w:firstLine="1440"/>
        <w:jc w:val="both"/>
        <w:rPr>
          <w:rFonts w:ascii="Times New Roman" w:hAnsi="Times New Roman"/>
          <w:sz w:val="22"/>
          <w:szCs w:val="22"/>
        </w:rPr>
      </w:pPr>
    </w:p>
    <w:p w14:paraId="07458C96" w14:textId="77777777" w:rsidR="00B542D4" w:rsidRPr="00876B7C" w:rsidRDefault="00B542D4" w:rsidP="00B542D4">
      <w:pPr>
        <w:pStyle w:val="Heading3"/>
        <w:spacing w:before="0" w:beforeAutospacing="0" w:after="0" w:afterAutospacing="0"/>
        <w:rPr>
          <w:sz w:val="22"/>
          <w:szCs w:val="22"/>
        </w:rPr>
      </w:pPr>
      <w:bookmarkStart w:id="400" w:name="_Toc152469609"/>
      <w:bookmarkStart w:id="401" w:name="_Toc335660941"/>
      <w:bookmarkStart w:id="402" w:name="_Toc506199102"/>
      <w:bookmarkStart w:id="403" w:name="_Toc506205142"/>
      <w:bookmarkStart w:id="404" w:name="_Toc506205464"/>
      <w:r w:rsidRPr="00876B7C">
        <w:rPr>
          <w:sz w:val="22"/>
          <w:szCs w:val="22"/>
        </w:rPr>
        <w:t>§ 10-3.577  LOCATION AND TYPE OF DESIGNATED UNITS</w:t>
      </w:r>
      <w:bookmarkEnd w:id="400"/>
      <w:bookmarkEnd w:id="401"/>
      <w:bookmarkEnd w:id="402"/>
      <w:bookmarkEnd w:id="403"/>
      <w:bookmarkEnd w:id="404"/>
    </w:p>
    <w:p w14:paraId="122F1057" w14:textId="77777777" w:rsidR="00B542D4" w:rsidRPr="00876B7C" w:rsidRDefault="00B542D4" w:rsidP="00B542D4">
      <w:pPr>
        <w:ind w:left="540" w:hanging="540"/>
        <w:jc w:val="both"/>
        <w:rPr>
          <w:rFonts w:ascii="Times New Roman" w:hAnsi="Times New Roman"/>
          <w:b/>
          <w:sz w:val="22"/>
          <w:szCs w:val="22"/>
        </w:rPr>
      </w:pPr>
    </w:p>
    <w:p w14:paraId="329295C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Location/dispersal of units.  Designated units shall be reasonably dispersed throughout the project where feasible, shall contain on average the same number of bedrooms as the non-designated units in the project, and shall be compatible with the design or use of remaining units in terms of appearance, materials, and finish quality.</w:t>
      </w:r>
    </w:p>
    <w:p w14:paraId="3C88A14D" w14:textId="77777777" w:rsidR="00B542D4" w:rsidRPr="00876B7C" w:rsidRDefault="00B542D4" w:rsidP="00B542D4">
      <w:pPr>
        <w:ind w:firstLine="720"/>
        <w:jc w:val="both"/>
        <w:rPr>
          <w:rFonts w:ascii="Times New Roman" w:hAnsi="Times New Roman"/>
          <w:sz w:val="22"/>
          <w:szCs w:val="22"/>
        </w:rPr>
      </w:pPr>
    </w:p>
    <w:p w14:paraId="60A0CEA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Phasing.  If a project is to be phased, the density bonus units shall be phased in the same proportion as the non-density bonus units, or phased in another sequence acceptable to the City.</w:t>
      </w:r>
    </w:p>
    <w:p w14:paraId="1425BC89" w14:textId="77777777" w:rsidR="00B542D4" w:rsidRPr="00876B7C" w:rsidRDefault="00B542D4" w:rsidP="00B542D4">
      <w:pPr>
        <w:ind w:left="540" w:hanging="540"/>
        <w:jc w:val="both"/>
        <w:rPr>
          <w:rFonts w:ascii="Times New Roman" w:hAnsi="Times New Roman"/>
          <w:b/>
          <w:sz w:val="22"/>
          <w:szCs w:val="22"/>
        </w:rPr>
      </w:pPr>
    </w:p>
    <w:p w14:paraId="06BE86A6" w14:textId="77777777" w:rsidR="00B542D4" w:rsidRPr="00876B7C" w:rsidRDefault="00B542D4" w:rsidP="00B542D4">
      <w:pPr>
        <w:pStyle w:val="Heading3"/>
        <w:spacing w:before="0" w:beforeAutospacing="0" w:after="0" w:afterAutospacing="0"/>
        <w:rPr>
          <w:sz w:val="22"/>
          <w:szCs w:val="22"/>
        </w:rPr>
      </w:pPr>
      <w:bookmarkStart w:id="405" w:name="_Toc152469611"/>
      <w:bookmarkStart w:id="406" w:name="_Toc335660943"/>
      <w:bookmarkStart w:id="407" w:name="_Toc506199103"/>
      <w:bookmarkStart w:id="408" w:name="_Toc506205143"/>
      <w:bookmarkStart w:id="409" w:name="_Toc506205465"/>
      <w:r w:rsidRPr="00876B7C">
        <w:rPr>
          <w:sz w:val="22"/>
          <w:szCs w:val="22"/>
        </w:rPr>
        <w:t>§ 10-3.578  DENSITY BONUS AGREEMENT</w:t>
      </w:r>
      <w:bookmarkEnd w:id="405"/>
      <w:bookmarkEnd w:id="406"/>
      <w:bookmarkEnd w:id="407"/>
      <w:bookmarkEnd w:id="408"/>
      <w:bookmarkEnd w:id="409"/>
    </w:p>
    <w:p w14:paraId="56404E98" w14:textId="77777777" w:rsidR="00B542D4" w:rsidRPr="00876B7C" w:rsidRDefault="00B542D4" w:rsidP="00B542D4">
      <w:pPr>
        <w:ind w:left="540" w:hanging="540"/>
        <w:jc w:val="both"/>
        <w:rPr>
          <w:rFonts w:ascii="Times New Roman" w:hAnsi="Times New Roman"/>
          <w:b/>
          <w:sz w:val="22"/>
          <w:szCs w:val="22"/>
        </w:rPr>
      </w:pPr>
    </w:p>
    <w:p w14:paraId="7C13F13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Agreement required.  An applicant requesting a density bonus shall agree to enter into a density bonus agreement (referred to as the "agreement") with the City in the City's standard form of agreement. The applicant shall prepare the draft agreement for submission to the City for review.</w:t>
      </w:r>
    </w:p>
    <w:p w14:paraId="24199636" w14:textId="77777777" w:rsidR="00B542D4" w:rsidRPr="00876B7C" w:rsidRDefault="00B542D4" w:rsidP="00B542D4">
      <w:pPr>
        <w:ind w:firstLine="720"/>
        <w:jc w:val="both"/>
        <w:rPr>
          <w:rFonts w:ascii="Times New Roman" w:hAnsi="Times New Roman"/>
          <w:sz w:val="22"/>
          <w:szCs w:val="22"/>
        </w:rPr>
      </w:pPr>
    </w:p>
    <w:p w14:paraId="04A4572F" w14:textId="77777777" w:rsidR="00B542D4" w:rsidRPr="00876B7C" w:rsidRDefault="00B542D4" w:rsidP="00B542D4">
      <w:pPr>
        <w:ind w:firstLine="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Agreement provisions.</w:t>
      </w:r>
    </w:p>
    <w:p w14:paraId="2FB1571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Project information.  The agreement shall include at least the following</w:t>
      </w:r>
      <w:r>
        <w:rPr>
          <w:rFonts w:ascii="Times New Roman" w:hAnsi="Times New Roman"/>
          <w:sz w:val="22"/>
          <w:szCs w:val="22"/>
        </w:rPr>
        <w:t xml:space="preserve"> information about the project:</w:t>
      </w:r>
    </w:p>
    <w:p w14:paraId="41666C2A"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total number of units approved for the housing development, including the numbe</w:t>
      </w:r>
      <w:r>
        <w:rPr>
          <w:rFonts w:ascii="Times New Roman" w:hAnsi="Times New Roman"/>
          <w:sz w:val="22"/>
          <w:szCs w:val="22"/>
        </w:rPr>
        <w:t>r of designated dwelling units;</w:t>
      </w:r>
    </w:p>
    <w:p w14:paraId="11504F31"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 description of the household income group to be accommodated by the housing development, and the standards and methodology for determining the corresponding affordable rent or affordable sales price and housing cost consistent with the California Department of Housing and Urba</w:t>
      </w:r>
      <w:r>
        <w:rPr>
          <w:rFonts w:ascii="Times New Roman" w:hAnsi="Times New Roman"/>
          <w:sz w:val="22"/>
          <w:szCs w:val="22"/>
        </w:rPr>
        <w:t>n Development (HUD) Guidelines;</w:t>
      </w:r>
    </w:p>
    <w:p w14:paraId="50FACCA9"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marketing plan for the</w:t>
      </w:r>
      <w:r>
        <w:rPr>
          <w:rFonts w:ascii="Times New Roman" w:hAnsi="Times New Roman"/>
          <w:sz w:val="22"/>
          <w:szCs w:val="22"/>
        </w:rPr>
        <w:t xml:space="preserve"> affordable units;</w:t>
      </w:r>
    </w:p>
    <w:p w14:paraId="408A62A2"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location, unit sizes (square feet), and number of bedrooms of</w:t>
      </w:r>
      <w:r>
        <w:rPr>
          <w:rFonts w:ascii="Times New Roman" w:hAnsi="Times New Roman"/>
          <w:sz w:val="22"/>
          <w:szCs w:val="22"/>
        </w:rPr>
        <w:t xml:space="preserve"> the designated dwelling units;</w:t>
      </w:r>
    </w:p>
    <w:p w14:paraId="17F6C8A1"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Tenure of the use restrictions for designated dwelling units of the time periods required by Section 10-3.576 (Continued Availabil</w:t>
      </w:r>
      <w:r>
        <w:rPr>
          <w:rFonts w:ascii="Times New Roman" w:hAnsi="Times New Roman"/>
          <w:sz w:val="22"/>
          <w:szCs w:val="22"/>
        </w:rPr>
        <w:t>ity);</w:t>
      </w:r>
    </w:p>
    <w:p w14:paraId="717B91EA"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A schedule for completion and occupancy of</w:t>
      </w:r>
      <w:r>
        <w:rPr>
          <w:rFonts w:ascii="Times New Roman" w:hAnsi="Times New Roman"/>
          <w:sz w:val="22"/>
          <w:szCs w:val="22"/>
        </w:rPr>
        <w:t xml:space="preserve"> the designated dwelling units;</w:t>
      </w:r>
    </w:p>
    <w:p w14:paraId="2C99BE83"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A description of the additional incentives and concessi</w:t>
      </w:r>
      <w:r>
        <w:rPr>
          <w:rFonts w:ascii="Times New Roman" w:hAnsi="Times New Roman"/>
          <w:sz w:val="22"/>
          <w:szCs w:val="22"/>
        </w:rPr>
        <w:t>ons being provided by the City;</w:t>
      </w:r>
    </w:p>
    <w:p w14:paraId="212E6ED9"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(h)</w:t>
      </w:r>
      <w:r w:rsidRPr="00876B7C">
        <w:rPr>
          <w:rFonts w:ascii="Times New Roman" w:hAnsi="Times New Roman"/>
          <w:sz w:val="22"/>
          <w:szCs w:val="22"/>
        </w:rPr>
        <w:tab/>
        <w:t>A description of the remedies for breach of the agreement by the owners, developers, and/or successors-</w:t>
      </w:r>
      <w:r>
        <w:rPr>
          <w:rFonts w:ascii="Times New Roman" w:hAnsi="Times New Roman"/>
          <w:sz w:val="22"/>
          <w:szCs w:val="22"/>
        </w:rPr>
        <w:t>in-interest of the project; and</w:t>
      </w:r>
    </w:p>
    <w:p w14:paraId="0D5F4AB6"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(i)</w:t>
      </w:r>
      <w:r w:rsidRPr="00876B7C">
        <w:rPr>
          <w:rFonts w:ascii="Times New Roman" w:hAnsi="Times New Roman"/>
          <w:sz w:val="22"/>
          <w:szCs w:val="22"/>
        </w:rPr>
        <w:tab/>
        <w:t>Other provisions to ensure successful implementation an</w:t>
      </w:r>
      <w:r>
        <w:rPr>
          <w:rFonts w:ascii="Times New Roman" w:hAnsi="Times New Roman"/>
          <w:sz w:val="22"/>
          <w:szCs w:val="22"/>
        </w:rPr>
        <w:t>d compliance with this Chapter.</w:t>
      </w:r>
    </w:p>
    <w:p w14:paraId="1BC1CD5C" w14:textId="77777777" w:rsidR="00B542D4" w:rsidRPr="00876B7C" w:rsidRDefault="00B542D4" w:rsidP="00B542D4">
      <w:pPr>
        <w:ind w:firstLine="72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Minimum requirements.  The agreement s</w:t>
      </w:r>
      <w:r>
        <w:rPr>
          <w:rFonts w:ascii="Times New Roman" w:hAnsi="Times New Roman"/>
          <w:sz w:val="22"/>
          <w:szCs w:val="22"/>
        </w:rPr>
        <w:t>hall provide, at minimum, that:</w:t>
      </w:r>
    </w:p>
    <w:p w14:paraId="74F00076"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developer shall give the City the continuing right-of-first-refusal to lease or purchase any or all of the designated dwellin</w:t>
      </w:r>
      <w:r>
        <w:rPr>
          <w:rFonts w:ascii="Times New Roman" w:hAnsi="Times New Roman"/>
          <w:sz w:val="22"/>
          <w:szCs w:val="22"/>
        </w:rPr>
        <w:t>g units at the appraised value;</w:t>
      </w:r>
    </w:p>
    <w:p w14:paraId="364E97FE"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deeds to the designated dwelling units shall contain a covenant stating that the developer or successors-in-interest shall not assign, lease, rent, sell, sublet, or otherwise transfer any interests for designated units without th</w:t>
      </w:r>
      <w:r>
        <w:rPr>
          <w:rFonts w:ascii="Times New Roman" w:hAnsi="Times New Roman"/>
          <w:sz w:val="22"/>
          <w:szCs w:val="22"/>
        </w:rPr>
        <w:t>e written approval of the City;</w:t>
      </w:r>
    </w:p>
    <w:p w14:paraId="0029BF1F"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When providing the written approval, the City shall confirm that the price (rent or sale) of the designated dwelling unit is consistent with the limits established for low and very low-income h</w:t>
      </w:r>
      <w:r>
        <w:rPr>
          <w:rFonts w:ascii="Times New Roman" w:hAnsi="Times New Roman"/>
          <w:sz w:val="22"/>
          <w:szCs w:val="22"/>
        </w:rPr>
        <w:t>ouseholds, as published by HUD;</w:t>
      </w:r>
    </w:p>
    <w:p w14:paraId="5C95C58D"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City shall have the authority to enter into other agreements with the developer, or purchasers of the designated dwelling units, to ensure that the required dwelling units are continuously occupied by eligible households;</w:t>
      </w:r>
    </w:p>
    <w:p w14:paraId="78C8A263"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p>
    <w:p w14:paraId="440ABB55"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lastRenderedPageBreak/>
        <w:t>(e)</w:t>
      </w:r>
      <w:r w:rsidRPr="00876B7C">
        <w:rPr>
          <w:rFonts w:ascii="Times New Roman" w:hAnsi="Times New Roman"/>
          <w:sz w:val="22"/>
          <w:szCs w:val="22"/>
        </w:rPr>
        <w:tab/>
        <w:t>Applicable deed restrictions, in a form satisfactory to the City Attorney, shall contain provisions for the enforcement of owner or developer compliance.  Any default or failure to comply may result in foreclosure, specific performance, or withdrawal o</w:t>
      </w:r>
      <w:r>
        <w:rPr>
          <w:rFonts w:ascii="Times New Roman" w:hAnsi="Times New Roman"/>
          <w:sz w:val="22"/>
          <w:szCs w:val="22"/>
        </w:rPr>
        <w:t>f the Certificate of Occupancy;</w:t>
      </w:r>
    </w:p>
    <w:p w14:paraId="6AC18005"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In any action taken to enforce compliance with the deed restrictions, the City Attorney shall, if compliance is ordered by a court of competent jurisdiction, take all action that may be allowed by law to recover all of the City's costs of action including legal services; and</w:t>
      </w:r>
    </w:p>
    <w:p w14:paraId="1C593F59"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Compliance with the agreement will be monitored and enforced in compliance with the measures</w:t>
      </w:r>
      <w:r>
        <w:rPr>
          <w:rFonts w:ascii="Times New Roman" w:hAnsi="Times New Roman"/>
          <w:sz w:val="22"/>
          <w:szCs w:val="22"/>
        </w:rPr>
        <w:t xml:space="preserve"> included in the agreement.</w:t>
      </w:r>
    </w:p>
    <w:p w14:paraId="26DFF2A7"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For-sale housing conditions.  In the case of a for-sale housing development, the agreement shall provide for the following conditions governing the initial sale and use of designated dwelling units during the applicable res</w:t>
      </w:r>
      <w:r>
        <w:rPr>
          <w:rFonts w:ascii="Times New Roman" w:hAnsi="Times New Roman"/>
          <w:sz w:val="22"/>
          <w:szCs w:val="22"/>
        </w:rPr>
        <w:t>triction period:</w:t>
      </w:r>
    </w:p>
    <w:p w14:paraId="786CC8C8"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Designated dwelling units shall be owner-occupied by eligible households, or by qualified residents in </w:t>
      </w:r>
      <w:r>
        <w:rPr>
          <w:rFonts w:ascii="Times New Roman" w:hAnsi="Times New Roman"/>
          <w:sz w:val="22"/>
          <w:szCs w:val="22"/>
        </w:rPr>
        <w:t>the case of senior housing; and</w:t>
      </w:r>
    </w:p>
    <w:p w14:paraId="005F91E1"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initial purchaser of each designated dwelling unit shall execute an instrument or agreemen</w:t>
      </w:r>
      <w:r>
        <w:rPr>
          <w:rFonts w:ascii="Times New Roman" w:hAnsi="Times New Roman"/>
          <w:sz w:val="22"/>
          <w:szCs w:val="22"/>
        </w:rPr>
        <w:t>t approved by the City which:</w:t>
      </w:r>
    </w:p>
    <w:p w14:paraId="6D6C0388" w14:textId="77777777" w:rsidR="00B542D4" w:rsidRPr="00876B7C" w:rsidRDefault="00B542D4" w:rsidP="00B542D4">
      <w:pPr>
        <w:ind w:left="180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Restricts the sale of the unit in compliance with this Chapter, or other applicable City policy or ordinance, during the app</w:t>
      </w:r>
      <w:r>
        <w:rPr>
          <w:rFonts w:ascii="Times New Roman" w:hAnsi="Times New Roman"/>
          <w:sz w:val="22"/>
          <w:szCs w:val="22"/>
        </w:rPr>
        <w:t>licable use restriction period;</w:t>
      </w:r>
    </w:p>
    <w:p w14:paraId="63D06B59" w14:textId="77777777" w:rsidR="00B542D4" w:rsidRPr="00876B7C" w:rsidRDefault="00B542D4" w:rsidP="00B542D4">
      <w:pPr>
        <w:ind w:left="180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 xml:space="preserve">Contains provisions as the City may require to ensure continued compliance with </w:t>
      </w:r>
      <w:r>
        <w:rPr>
          <w:rFonts w:ascii="Times New Roman" w:hAnsi="Times New Roman"/>
          <w:sz w:val="22"/>
          <w:szCs w:val="22"/>
        </w:rPr>
        <w:t>this Chapter and State law; and</w:t>
      </w:r>
    </w:p>
    <w:p w14:paraId="4DB30F9F" w14:textId="77777777" w:rsidR="00B542D4" w:rsidRPr="00876B7C" w:rsidRDefault="00B542D4" w:rsidP="00B542D4">
      <w:pPr>
        <w:ind w:left="180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Shall be recorded against the parcel containin</w:t>
      </w:r>
      <w:r>
        <w:rPr>
          <w:rFonts w:ascii="Times New Roman" w:hAnsi="Times New Roman"/>
          <w:sz w:val="22"/>
          <w:szCs w:val="22"/>
        </w:rPr>
        <w:t>g the designated dwelling unit.</w:t>
      </w:r>
    </w:p>
    <w:p w14:paraId="696B1BE1"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Rental housing conditions.  In the case of a rental housing development, the agreement shall provide for the following conditions governing the use of designated dwelling units during the</w:t>
      </w:r>
      <w:r>
        <w:rPr>
          <w:rFonts w:ascii="Times New Roman" w:hAnsi="Times New Roman"/>
          <w:sz w:val="22"/>
          <w:szCs w:val="22"/>
        </w:rPr>
        <w:t xml:space="preserve"> applicable restriction period:</w:t>
      </w:r>
    </w:p>
    <w:p w14:paraId="4D196DC4"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The rules and procedures for qualifying tenants, establishing affordable rent, filling vacancies, and maintaining the designated dwelling units for </w:t>
      </w:r>
      <w:r>
        <w:rPr>
          <w:rFonts w:ascii="Times New Roman" w:hAnsi="Times New Roman"/>
          <w:sz w:val="22"/>
          <w:szCs w:val="22"/>
        </w:rPr>
        <w:t>qualified tenants;</w:t>
      </w:r>
    </w:p>
    <w:p w14:paraId="6394C8AD"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Provisions requiring owners to annually verify tenant incomes and maintain books and records to demonstrat</w:t>
      </w:r>
      <w:r>
        <w:rPr>
          <w:rFonts w:ascii="Times New Roman" w:hAnsi="Times New Roman"/>
          <w:sz w:val="22"/>
          <w:szCs w:val="22"/>
        </w:rPr>
        <w:t>e compliance with this Chapter;</w:t>
      </w:r>
    </w:p>
    <w:p w14:paraId="5DE371D5"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Provisions requiring owners to submit an annual report to the City, which includes the name, address, and income of each person occupying the designated dwelling units, and which identifies the bedroom size and monthly</w:t>
      </w:r>
      <w:r>
        <w:rPr>
          <w:rFonts w:ascii="Times New Roman" w:hAnsi="Times New Roman"/>
          <w:sz w:val="22"/>
          <w:szCs w:val="22"/>
        </w:rPr>
        <w:t xml:space="preserve"> rent or cost of each unit; and</w:t>
      </w:r>
    </w:p>
    <w:p w14:paraId="7992E22D"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applicable use restriction period shall comply with the time limits for continued availability in Section 10-3.576</w:t>
      </w:r>
      <w:r w:rsidRPr="00876B7C">
        <w:rPr>
          <w:rFonts w:ascii="Times New Roman" w:hAnsi="Times New Roman"/>
          <w:b/>
          <w:sz w:val="22"/>
          <w:szCs w:val="22"/>
        </w:rPr>
        <w:t xml:space="preserve"> </w:t>
      </w:r>
      <w:r w:rsidRPr="00876B7C">
        <w:rPr>
          <w:rFonts w:ascii="Times New Roman" w:hAnsi="Times New Roman"/>
          <w:sz w:val="22"/>
          <w:szCs w:val="22"/>
        </w:rPr>
        <w:t>(Continued Availability), above.</w:t>
      </w:r>
    </w:p>
    <w:p w14:paraId="12FBC479" w14:textId="77777777" w:rsidR="00B542D4" w:rsidRPr="00876B7C" w:rsidRDefault="00B542D4" w:rsidP="00B542D4">
      <w:pPr>
        <w:widowControl w:val="0"/>
        <w:autoSpaceDE w:val="0"/>
        <w:autoSpaceDN w:val="0"/>
        <w:adjustRightInd w:val="0"/>
        <w:ind w:left="1440" w:hanging="360"/>
        <w:jc w:val="both"/>
        <w:rPr>
          <w:rFonts w:ascii="Times New Roman" w:hAnsi="Times New Roman"/>
          <w:sz w:val="22"/>
          <w:szCs w:val="22"/>
        </w:rPr>
      </w:pPr>
    </w:p>
    <w:p w14:paraId="5FAD0DA1" w14:textId="77777777" w:rsidR="00B542D4" w:rsidRPr="00876B7C" w:rsidRDefault="00B542D4" w:rsidP="00B542D4">
      <w:pPr>
        <w:ind w:firstLine="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Execution of agreement.</w:t>
      </w:r>
    </w:p>
    <w:p w14:paraId="0CF0B1C2"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Following approval of the agreement, and execution of the agreement by all parties, the City shall record the completed agreement on the parcels designated for the construction of designated dwelling units, a</w:t>
      </w:r>
      <w:r>
        <w:rPr>
          <w:rFonts w:ascii="Times New Roman" w:hAnsi="Times New Roman"/>
          <w:sz w:val="22"/>
          <w:szCs w:val="22"/>
        </w:rPr>
        <w:t>t the County Recorder's Office.</w:t>
      </w:r>
    </w:p>
    <w:p w14:paraId="08E011E8"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approval and recordation shall take place at the same time as the final map or, where a map is not being processed, before issuance of Building Permits for the designa</w:t>
      </w:r>
      <w:r>
        <w:rPr>
          <w:rFonts w:ascii="Times New Roman" w:hAnsi="Times New Roman"/>
          <w:sz w:val="22"/>
          <w:szCs w:val="22"/>
        </w:rPr>
        <w:t>ted dwelling units.</w:t>
      </w:r>
    </w:p>
    <w:p w14:paraId="171BAE20"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agreement shall be binding on all future owners, developers, and/or successors-in-interest.</w:t>
      </w:r>
    </w:p>
    <w:p w14:paraId="1BF3C7FC" w14:textId="77777777" w:rsidR="00B542D4" w:rsidRPr="00876B7C" w:rsidRDefault="00B542D4" w:rsidP="00B542D4">
      <w:pPr>
        <w:ind w:left="1080" w:hanging="540"/>
        <w:jc w:val="both"/>
        <w:rPr>
          <w:rFonts w:ascii="Times New Roman" w:hAnsi="Times New Roman"/>
          <w:sz w:val="22"/>
          <w:szCs w:val="22"/>
        </w:rPr>
      </w:pPr>
    </w:p>
    <w:p w14:paraId="724BD786" w14:textId="77777777" w:rsidR="00B542D4" w:rsidRPr="00876B7C" w:rsidRDefault="00B542D4" w:rsidP="00B542D4">
      <w:pPr>
        <w:pStyle w:val="Heading3"/>
        <w:spacing w:before="0" w:beforeAutospacing="0" w:after="0" w:afterAutospacing="0"/>
        <w:rPr>
          <w:sz w:val="22"/>
          <w:szCs w:val="22"/>
        </w:rPr>
      </w:pPr>
      <w:bookmarkStart w:id="410" w:name="_Toc152469612"/>
      <w:bookmarkStart w:id="411" w:name="_Toc335660944"/>
      <w:bookmarkStart w:id="412" w:name="_Toc506199104"/>
      <w:bookmarkStart w:id="413" w:name="_Toc506205144"/>
      <w:bookmarkStart w:id="414" w:name="_Toc506205466"/>
      <w:r w:rsidRPr="00876B7C">
        <w:rPr>
          <w:sz w:val="22"/>
          <w:szCs w:val="22"/>
        </w:rPr>
        <w:t>§ 10-3.579  CONTROL OF RESALE</w:t>
      </w:r>
      <w:bookmarkEnd w:id="410"/>
      <w:bookmarkEnd w:id="411"/>
      <w:bookmarkEnd w:id="412"/>
      <w:bookmarkEnd w:id="413"/>
      <w:bookmarkEnd w:id="414"/>
    </w:p>
    <w:p w14:paraId="62982CBC" w14:textId="77777777" w:rsidR="00B542D4" w:rsidRPr="00876B7C" w:rsidRDefault="00B542D4" w:rsidP="00B542D4">
      <w:pPr>
        <w:jc w:val="both"/>
        <w:rPr>
          <w:rFonts w:ascii="Times New Roman" w:hAnsi="Times New Roman"/>
          <w:sz w:val="22"/>
          <w:szCs w:val="22"/>
        </w:rPr>
      </w:pPr>
    </w:p>
    <w:p w14:paraId="02F9084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In order to maintain the availability of for-sale affordable housing units constructed in compliance with this Chapter, the following resale conditions shall apply.</w:t>
      </w:r>
    </w:p>
    <w:p w14:paraId="26BF7FC9" w14:textId="77777777" w:rsidR="00B542D4" w:rsidRPr="00876B7C" w:rsidRDefault="00B542D4" w:rsidP="00B542D4">
      <w:pPr>
        <w:jc w:val="both"/>
        <w:rPr>
          <w:rFonts w:ascii="Times New Roman" w:hAnsi="Times New Roman"/>
          <w:sz w:val="22"/>
          <w:szCs w:val="22"/>
        </w:rPr>
      </w:pPr>
    </w:p>
    <w:p w14:paraId="1B95FC6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Limits on resale price.  The price received by the seller of an affordable unit shall be limited to the purchase price plus an increase based on the local consumer price index, an amount consistent with the increase in the median income since the date of purchase, or the fair market value, whichever is less.  </w:t>
      </w:r>
      <w:r w:rsidRPr="00876B7C">
        <w:rPr>
          <w:rFonts w:ascii="Times New Roman" w:hAnsi="Times New Roman"/>
          <w:sz w:val="22"/>
          <w:szCs w:val="22"/>
        </w:rPr>
        <w:lastRenderedPageBreak/>
        <w:t>Before offering an affordable housing unit for sale, the seller shall provide written notice to the City of their intent to sell.  The notice shall be provided by certified mail to the Community Development Director, or his/her designee.</w:t>
      </w:r>
    </w:p>
    <w:p w14:paraId="640065E9" w14:textId="77777777" w:rsidR="00B542D4" w:rsidRPr="00876B7C" w:rsidRDefault="00B542D4" w:rsidP="00B542D4">
      <w:pPr>
        <w:ind w:firstLine="720"/>
        <w:jc w:val="both"/>
        <w:rPr>
          <w:rFonts w:ascii="Times New Roman" w:hAnsi="Times New Roman"/>
          <w:sz w:val="22"/>
          <w:szCs w:val="22"/>
        </w:rPr>
      </w:pPr>
    </w:p>
    <w:p w14:paraId="7E5296D3"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Units to be offered to the City.  Home ownership affordable units constructed, offered for sale, or sold under the requirements of this Section shall be offered to the City or its assignee for a period of at least 90 days from the date of the notice of intent to sell is delivered to the City by the first purchaser or subsequent purchasers.  Home ownership affordable units shall be sold and resold from the date of the original sale only to households as determined to be eligible for affordable units by the City in compliance with this Section.  The seller shall not levy or charge any additional fees nor shall any "finder's fee" or other monetary consideration be allowed other than customary real estate commissions and closing costs.</w:t>
      </w:r>
    </w:p>
    <w:p w14:paraId="41710E2B" w14:textId="77777777" w:rsidR="00B542D4" w:rsidRPr="00876B7C" w:rsidRDefault="00B542D4" w:rsidP="00B542D4">
      <w:pPr>
        <w:ind w:firstLine="720"/>
        <w:jc w:val="both"/>
        <w:rPr>
          <w:rFonts w:ascii="Times New Roman" w:hAnsi="Times New Roman"/>
          <w:sz w:val="22"/>
          <w:szCs w:val="22"/>
        </w:rPr>
      </w:pPr>
    </w:p>
    <w:p w14:paraId="293968A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Declaration of restrictions.  The owners of any affordable unit shall attach and legally reference in the grant deed conveying title of the affordable ownership unit a declaration of restrictions provided by the City, stating the restrictions imposed in compliance with this Section.  The grant deed shall afford the grantor and the City the right to enforce the declaration of restrictions.  The declaration of restrictions shall include all applicable resale controls, occupancy restrictions, and prohibitions required by this Section.</w:t>
      </w:r>
    </w:p>
    <w:p w14:paraId="1A70B120" w14:textId="77777777" w:rsidR="00B542D4" w:rsidRPr="00876B7C" w:rsidRDefault="00B542D4" w:rsidP="00B542D4">
      <w:pPr>
        <w:ind w:firstLine="720"/>
        <w:jc w:val="both"/>
        <w:rPr>
          <w:rFonts w:ascii="Times New Roman" w:hAnsi="Times New Roman"/>
          <w:sz w:val="22"/>
          <w:szCs w:val="22"/>
        </w:rPr>
      </w:pPr>
    </w:p>
    <w:p w14:paraId="7047E60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City to monitor resale of units.  The City shall monitor the resale of ownership affordable units. The City or its designee shall have a 90-day option to commence purchase of ownership affordable units after the owner gives notification of intent to sell.  Any abuse in the resale provisions shall be referred to the City for appropriate action.</w:t>
      </w:r>
    </w:p>
    <w:p w14:paraId="11506660" w14:textId="77777777" w:rsidR="00B542D4" w:rsidRPr="00876B7C" w:rsidRDefault="00B542D4" w:rsidP="00B542D4">
      <w:pPr>
        <w:ind w:left="540" w:hanging="540"/>
        <w:jc w:val="both"/>
        <w:rPr>
          <w:rFonts w:ascii="Times New Roman" w:hAnsi="Times New Roman"/>
          <w:sz w:val="22"/>
          <w:szCs w:val="22"/>
        </w:rPr>
      </w:pPr>
    </w:p>
    <w:p w14:paraId="54741D75" w14:textId="77777777" w:rsidR="00B542D4" w:rsidRPr="00876B7C" w:rsidRDefault="00B542D4" w:rsidP="00B542D4">
      <w:pPr>
        <w:pStyle w:val="Heading3"/>
        <w:spacing w:before="0" w:beforeAutospacing="0" w:after="0" w:afterAutospacing="0"/>
        <w:rPr>
          <w:sz w:val="22"/>
          <w:szCs w:val="22"/>
        </w:rPr>
      </w:pPr>
      <w:bookmarkStart w:id="415" w:name="_Toc152469613"/>
      <w:bookmarkStart w:id="416" w:name="_Toc335660945"/>
      <w:bookmarkStart w:id="417" w:name="_Toc506199105"/>
      <w:bookmarkStart w:id="418" w:name="_Toc506205145"/>
      <w:bookmarkStart w:id="419" w:name="_Toc506205467"/>
      <w:r w:rsidRPr="00876B7C">
        <w:rPr>
          <w:sz w:val="22"/>
          <w:szCs w:val="22"/>
        </w:rPr>
        <w:t>§ 10-3.580  JUDICIAL RELIEF, WAIVER OF STANDARDS</w:t>
      </w:r>
      <w:bookmarkEnd w:id="415"/>
      <w:bookmarkEnd w:id="416"/>
      <w:bookmarkEnd w:id="417"/>
      <w:bookmarkEnd w:id="418"/>
      <w:bookmarkEnd w:id="419"/>
    </w:p>
    <w:p w14:paraId="059AEE45" w14:textId="77777777" w:rsidR="00B542D4" w:rsidRPr="00876B7C" w:rsidRDefault="00B542D4" w:rsidP="00B542D4">
      <w:pPr>
        <w:ind w:left="540" w:hanging="540"/>
        <w:jc w:val="both"/>
        <w:rPr>
          <w:rFonts w:ascii="Times New Roman" w:hAnsi="Times New Roman"/>
          <w:b/>
          <w:sz w:val="22"/>
          <w:szCs w:val="22"/>
        </w:rPr>
      </w:pPr>
    </w:p>
    <w:p w14:paraId="23B37B9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Judicial relief.  As provided by Government Code section 65915(d)(3), the applicant may initiate judicial proceedings if the City refuses to grant a requested density bonus, incentive, or concession.</w:t>
      </w:r>
    </w:p>
    <w:p w14:paraId="37996EB4" w14:textId="77777777" w:rsidR="00B542D4" w:rsidRPr="00876B7C" w:rsidRDefault="00B542D4" w:rsidP="00B542D4">
      <w:pPr>
        <w:ind w:firstLine="720"/>
        <w:jc w:val="both"/>
        <w:rPr>
          <w:rFonts w:ascii="Times New Roman" w:hAnsi="Times New Roman"/>
          <w:sz w:val="22"/>
          <w:szCs w:val="22"/>
        </w:rPr>
      </w:pPr>
    </w:p>
    <w:p w14:paraId="1438CC3B"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Waiver of standards preventing the use of bonus</w:t>
      </w:r>
      <w:r>
        <w:rPr>
          <w:rFonts w:ascii="Times New Roman" w:hAnsi="Times New Roman"/>
          <w:sz w:val="22"/>
          <w:szCs w:val="22"/>
        </w:rPr>
        <w:t>es, incentives, or concessions.</w:t>
      </w:r>
    </w:p>
    <w:p w14:paraId="61FFA8EE"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As required by Government Code section 65915(e), the City shall not apply a development standard that will have the effect of precluding the construction of a development meeting the criteria of Subsection 10-3.571</w:t>
      </w:r>
      <w:r w:rsidRPr="00876B7C">
        <w:rPr>
          <w:rFonts w:ascii="Times New Roman" w:hAnsi="Times New Roman"/>
          <w:b/>
          <w:sz w:val="22"/>
          <w:szCs w:val="22"/>
        </w:rPr>
        <w:t>(</w:t>
      </w:r>
      <w:r w:rsidRPr="00876B7C">
        <w:rPr>
          <w:rFonts w:ascii="Times New Roman" w:hAnsi="Times New Roman"/>
          <w:sz w:val="22"/>
          <w:szCs w:val="22"/>
        </w:rPr>
        <w:t>A) (Resident requirements), above, at the densities or with the concessions or ince</w:t>
      </w:r>
      <w:r>
        <w:rPr>
          <w:rFonts w:ascii="Times New Roman" w:hAnsi="Times New Roman"/>
          <w:sz w:val="22"/>
          <w:szCs w:val="22"/>
        </w:rPr>
        <w:t>ntives allowed by this Chapter.</w:t>
      </w:r>
    </w:p>
    <w:p w14:paraId="2800A6D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An applicant may submit to the City a proposal for the waiver or reduction of development and zoning standards that would otherwise inhibit the utilization of a density bonus on a specific site, including minimum parcel size, side setbacks, and placemen</w:t>
      </w:r>
      <w:r>
        <w:rPr>
          <w:rFonts w:ascii="Times New Roman" w:hAnsi="Times New Roman"/>
          <w:sz w:val="22"/>
          <w:szCs w:val="22"/>
        </w:rPr>
        <w:t>t of public works improvements.</w:t>
      </w:r>
    </w:p>
    <w:p w14:paraId="3C0CC9DD"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applicant shall show that the waiver or modification is necessary to make the housing units economically feasible.</w:t>
      </w:r>
    </w:p>
    <w:p w14:paraId="51A8FBA0" w14:textId="77777777" w:rsidR="00B542D4" w:rsidRPr="00876B7C" w:rsidRDefault="00B542D4" w:rsidP="00B542D4">
      <w:pPr>
        <w:ind w:firstLine="1080"/>
        <w:jc w:val="both"/>
        <w:rPr>
          <w:rFonts w:ascii="Times New Roman" w:hAnsi="Times New Roman"/>
          <w:sz w:val="22"/>
          <w:szCs w:val="22"/>
        </w:rPr>
      </w:pPr>
    </w:p>
    <w:p w14:paraId="5ACA08E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City exemption.  Notwithstanding the provisions of Subsections (A) and (B), above, nothing in this Section shall be inte</w:t>
      </w:r>
      <w:r>
        <w:rPr>
          <w:rFonts w:ascii="Times New Roman" w:hAnsi="Times New Roman"/>
          <w:sz w:val="22"/>
          <w:szCs w:val="22"/>
        </w:rPr>
        <w:t>rpreted to require the City to:</w:t>
      </w:r>
    </w:p>
    <w:p w14:paraId="13C3A530"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 xml:space="preserve">Grant a density bonus, incentive, or concession, or waive or reduce development standards, if the bonus, incentive, concession, waiver, or reduction would have a specific, adverse impact, as defined in Government Code section 65589.5(d)(2), upon health, safety, or the physical environment, and for which there is no feasible method to satisfactorily mitigate or avoid </w:t>
      </w:r>
      <w:r>
        <w:rPr>
          <w:rFonts w:ascii="Times New Roman" w:hAnsi="Times New Roman"/>
          <w:sz w:val="22"/>
          <w:szCs w:val="22"/>
        </w:rPr>
        <w:t>the specific adverse impact; or</w:t>
      </w:r>
    </w:p>
    <w:p w14:paraId="53A4E92B"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Grant a density bonus, incentive, or concession, or waive or reduce development standards, if the bonus, incentive, concession, waiver, or reduction would have an adverse impact on any real property that is listed in the California Register of Historical Resources.</w:t>
      </w:r>
    </w:p>
    <w:p w14:paraId="78920271" w14:textId="77777777" w:rsidR="00B542D4" w:rsidRPr="00876B7C" w:rsidRDefault="00B542D4" w:rsidP="00B542D4">
      <w:pPr>
        <w:ind w:firstLine="720"/>
        <w:jc w:val="both"/>
        <w:rPr>
          <w:rFonts w:ascii="Times New Roman" w:hAnsi="Times New Roman"/>
          <w:sz w:val="22"/>
          <w:szCs w:val="22"/>
        </w:rPr>
      </w:pPr>
    </w:p>
    <w:p w14:paraId="14749181" w14:textId="77777777" w:rsidR="00B542D4" w:rsidRPr="00876B7C" w:rsidRDefault="00B542D4" w:rsidP="00B542D4">
      <w:pPr>
        <w:pStyle w:val="Heading3"/>
        <w:spacing w:before="0" w:beforeAutospacing="0" w:after="0" w:afterAutospacing="0"/>
        <w:rPr>
          <w:sz w:val="22"/>
          <w:szCs w:val="22"/>
        </w:rPr>
      </w:pPr>
      <w:bookmarkStart w:id="420" w:name="_Toc506199106"/>
      <w:bookmarkStart w:id="421" w:name="_Toc506205146"/>
      <w:bookmarkStart w:id="422" w:name="_Toc506205468"/>
      <w:r w:rsidRPr="00876B7C">
        <w:rPr>
          <w:sz w:val="22"/>
          <w:szCs w:val="22"/>
        </w:rPr>
        <w:lastRenderedPageBreak/>
        <w:t>§ 10-3.590  OPEN.</w:t>
      </w:r>
      <w:bookmarkEnd w:id="420"/>
      <w:bookmarkEnd w:id="421"/>
      <w:bookmarkEnd w:id="422"/>
      <w:r w:rsidRPr="00876B7C">
        <w:rPr>
          <w:sz w:val="22"/>
          <w:szCs w:val="22"/>
        </w:rPr>
        <w:t xml:space="preserve"> </w:t>
      </w:r>
    </w:p>
    <w:p w14:paraId="56FEBD6E" w14:textId="77777777" w:rsidR="00B542D4" w:rsidRPr="00876B7C" w:rsidRDefault="00B542D4" w:rsidP="00B542D4">
      <w:pPr>
        <w:pStyle w:val="Heading3"/>
        <w:spacing w:before="0" w:beforeAutospacing="0" w:after="0" w:afterAutospacing="0"/>
        <w:jc w:val="center"/>
        <w:rPr>
          <w:i/>
          <w:sz w:val="22"/>
          <w:szCs w:val="22"/>
        </w:rPr>
      </w:pPr>
      <w:r w:rsidRPr="00876B7C">
        <w:br w:type="page"/>
      </w:r>
      <w:bookmarkStart w:id="423" w:name="_Toc506199107"/>
      <w:bookmarkStart w:id="424" w:name="_Toc506205147"/>
      <w:bookmarkStart w:id="425" w:name="_Toc506205469"/>
      <w:r w:rsidRPr="00876B7C">
        <w:rPr>
          <w:i/>
          <w:sz w:val="22"/>
          <w:szCs w:val="22"/>
        </w:rPr>
        <w:lastRenderedPageBreak/>
        <w:t>MISCELLANEOUS ZONE DISTRICTS</w:t>
      </w:r>
      <w:bookmarkEnd w:id="423"/>
      <w:bookmarkEnd w:id="424"/>
      <w:bookmarkEnd w:id="425"/>
    </w:p>
    <w:p w14:paraId="05B60E50" w14:textId="77777777" w:rsidR="00B542D4" w:rsidRPr="00876B7C" w:rsidRDefault="00B542D4" w:rsidP="00B542D4">
      <w:pPr>
        <w:widowControl w:val="0"/>
        <w:jc w:val="center"/>
        <w:rPr>
          <w:rFonts w:ascii="Times New Roman" w:hAnsi="Times New Roman"/>
          <w:sz w:val="22"/>
          <w:szCs w:val="22"/>
        </w:rPr>
      </w:pPr>
    </w:p>
    <w:p w14:paraId="344FD560" w14:textId="77777777" w:rsidR="00B542D4" w:rsidRPr="00876B7C" w:rsidRDefault="00B542D4" w:rsidP="00B542D4">
      <w:pPr>
        <w:pStyle w:val="Heading3"/>
        <w:spacing w:before="0" w:beforeAutospacing="0" w:after="0" w:afterAutospacing="0"/>
        <w:jc w:val="center"/>
        <w:rPr>
          <w:i/>
          <w:sz w:val="24"/>
          <w:szCs w:val="24"/>
        </w:rPr>
      </w:pPr>
      <w:bookmarkStart w:id="426" w:name="_Toc506199108"/>
      <w:bookmarkStart w:id="427" w:name="_Toc506205148"/>
      <w:bookmarkStart w:id="428" w:name="_Toc506205470"/>
      <w:r w:rsidRPr="00876B7C">
        <w:rPr>
          <w:i/>
          <w:sz w:val="24"/>
          <w:szCs w:val="24"/>
        </w:rPr>
        <w:t>RCO – Resource Conservation and Open Space</w:t>
      </w:r>
      <w:bookmarkEnd w:id="426"/>
      <w:bookmarkEnd w:id="427"/>
      <w:bookmarkEnd w:id="428"/>
    </w:p>
    <w:p w14:paraId="75B99432" w14:textId="77777777" w:rsidR="00B542D4" w:rsidRPr="00876B7C" w:rsidRDefault="00B542D4" w:rsidP="00B542D4">
      <w:pPr>
        <w:widowControl w:val="0"/>
        <w:jc w:val="center"/>
        <w:rPr>
          <w:rFonts w:ascii="Times New Roman" w:hAnsi="Times New Roman"/>
          <w:b/>
          <w:i/>
          <w:sz w:val="22"/>
          <w:szCs w:val="22"/>
        </w:rPr>
      </w:pPr>
    </w:p>
    <w:p w14:paraId="6B773793" w14:textId="77777777" w:rsidR="00B542D4" w:rsidRPr="00876B7C" w:rsidRDefault="00B542D4" w:rsidP="00B542D4">
      <w:pPr>
        <w:pStyle w:val="Heading3"/>
        <w:spacing w:before="0" w:beforeAutospacing="0" w:after="0" w:afterAutospacing="0"/>
        <w:rPr>
          <w:sz w:val="22"/>
          <w:szCs w:val="22"/>
        </w:rPr>
      </w:pPr>
      <w:bookmarkStart w:id="429" w:name="_Toc506199109"/>
      <w:bookmarkStart w:id="430" w:name="_Toc506205149"/>
      <w:bookmarkStart w:id="431" w:name="_Toc506205471"/>
      <w:r w:rsidRPr="00876B7C">
        <w:rPr>
          <w:sz w:val="22"/>
          <w:szCs w:val="22"/>
        </w:rPr>
        <w:t xml:space="preserve">§ 10-3.600 </w:t>
      </w:r>
      <w:r w:rsidRPr="00876B7C">
        <w:rPr>
          <w:sz w:val="22"/>
          <w:szCs w:val="22"/>
          <w:lang w:val="en-US"/>
        </w:rPr>
        <w:t xml:space="preserve"> </w:t>
      </w:r>
      <w:r w:rsidRPr="00876B7C">
        <w:rPr>
          <w:sz w:val="22"/>
          <w:szCs w:val="22"/>
        </w:rPr>
        <w:t>RCO; PURPOSES AND APPLICATION</w:t>
      </w:r>
      <w:r w:rsidRPr="00876B7C">
        <w:rPr>
          <w:sz w:val="22"/>
          <w:szCs w:val="22"/>
        </w:rPr>
        <w:fldChar w:fldCharType="begin"/>
      </w:r>
      <w:r w:rsidRPr="00876B7C">
        <w:rPr>
          <w:sz w:val="22"/>
          <w:szCs w:val="22"/>
        </w:rPr>
        <w:instrText xml:space="preserve"> TC \f 1 "10-3.601  RCO; PURPOSES AND APPLICATION</w:instrText>
      </w:r>
      <w:r w:rsidRPr="00876B7C">
        <w:rPr>
          <w:sz w:val="22"/>
          <w:szCs w:val="22"/>
        </w:rPr>
        <w:fldChar w:fldCharType="end"/>
      </w:r>
      <w:r w:rsidRPr="00876B7C">
        <w:rPr>
          <w:sz w:val="22"/>
          <w:szCs w:val="22"/>
        </w:rPr>
        <w:t>.</w:t>
      </w:r>
      <w:bookmarkEnd w:id="429"/>
      <w:bookmarkEnd w:id="430"/>
      <w:bookmarkEnd w:id="431"/>
    </w:p>
    <w:p w14:paraId="579BF484" w14:textId="77777777" w:rsidR="00B542D4" w:rsidRPr="00876B7C" w:rsidRDefault="00B542D4" w:rsidP="00B542D4">
      <w:pPr>
        <w:widowControl w:val="0"/>
        <w:rPr>
          <w:rFonts w:ascii="Times New Roman" w:hAnsi="Times New Roman"/>
          <w:sz w:val="22"/>
          <w:szCs w:val="22"/>
        </w:rPr>
      </w:pPr>
    </w:p>
    <w:p w14:paraId="15005E5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This zoning is intended to provide for permanent open spaces in areas of the community which exhibit significant vegetation, scenic qualities, wildlife, or recreational potential. Examples of resource conservation include agricultural land and habitat preservation. Open space examples include publicly owned open space, public park lands and similar uses. </w:t>
      </w:r>
    </w:p>
    <w:p w14:paraId="4A312400" w14:textId="77777777" w:rsidR="00B542D4" w:rsidRPr="00876B7C" w:rsidRDefault="00B542D4" w:rsidP="00B542D4">
      <w:pPr>
        <w:widowControl w:val="0"/>
        <w:rPr>
          <w:rFonts w:ascii="Times New Roman" w:hAnsi="Times New Roman"/>
          <w:sz w:val="22"/>
          <w:szCs w:val="22"/>
        </w:rPr>
      </w:pPr>
    </w:p>
    <w:p w14:paraId="5A3EE466" w14:textId="77777777" w:rsidR="00B542D4" w:rsidRPr="00876B7C" w:rsidRDefault="00B542D4" w:rsidP="00B542D4">
      <w:pPr>
        <w:pStyle w:val="Heading3"/>
        <w:spacing w:before="0" w:beforeAutospacing="0" w:after="0" w:afterAutospacing="0"/>
        <w:rPr>
          <w:sz w:val="22"/>
          <w:szCs w:val="22"/>
        </w:rPr>
      </w:pPr>
      <w:bookmarkStart w:id="432" w:name="_Toc506199110"/>
      <w:bookmarkStart w:id="433" w:name="_Toc506205150"/>
      <w:bookmarkStart w:id="434" w:name="_Toc506205472"/>
      <w:r w:rsidRPr="00876B7C">
        <w:rPr>
          <w:sz w:val="22"/>
          <w:szCs w:val="22"/>
        </w:rPr>
        <w:t>§ 10-3.601  RCO; PERMITTED USES</w:t>
      </w:r>
      <w:r w:rsidRPr="00876B7C">
        <w:rPr>
          <w:sz w:val="22"/>
          <w:szCs w:val="22"/>
        </w:rPr>
        <w:fldChar w:fldCharType="begin"/>
      </w:r>
      <w:r w:rsidRPr="00876B7C">
        <w:rPr>
          <w:sz w:val="22"/>
          <w:szCs w:val="22"/>
        </w:rPr>
        <w:instrText xml:space="preserve"> TC \f 1 "10-3.602  RCO; PERMITTED USES</w:instrText>
      </w:r>
      <w:r w:rsidRPr="00876B7C">
        <w:rPr>
          <w:sz w:val="22"/>
          <w:szCs w:val="22"/>
        </w:rPr>
        <w:fldChar w:fldCharType="end"/>
      </w:r>
      <w:r w:rsidRPr="00876B7C">
        <w:rPr>
          <w:sz w:val="22"/>
          <w:szCs w:val="22"/>
        </w:rPr>
        <w:t>.</w:t>
      </w:r>
      <w:bookmarkEnd w:id="432"/>
      <w:bookmarkEnd w:id="433"/>
      <w:bookmarkEnd w:id="434"/>
    </w:p>
    <w:p w14:paraId="39CCF313" w14:textId="77777777" w:rsidR="00B542D4" w:rsidRPr="00876B7C" w:rsidRDefault="00B542D4" w:rsidP="00B542D4">
      <w:pPr>
        <w:widowControl w:val="0"/>
        <w:rPr>
          <w:rFonts w:ascii="Times New Roman" w:hAnsi="Times New Roman"/>
          <w:sz w:val="22"/>
          <w:szCs w:val="22"/>
        </w:rPr>
      </w:pPr>
    </w:p>
    <w:p w14:paraId="0695E77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land uses permitted within the RCO zone are herein defined and delineated by location within the RCO zone and the required permit approval procedure.</w:t>
      </w:r>
    </w:p>
    <w:p w14:paraId="3FDD5F40" w14:textId="77777777" w:rsidR="00B542D4" w:rsidRPr="00876B7C" w:rsidRDefault="00B542D4" w:rsidP="00B542D4">
      <w:pPr>
        <w:widowControl w:val="0"/>
        <w:rPr>
          <w:rFonts w:ascii="Times New Roman" w:hAnsi="Times New Roman"/>
          <w:sz w:val="22"/>
          <w:szCs w:val="22"/>
        </w:rPr>
      </w:pPr>
    </w:p>
    <w:p w14:paraId="2A9BFBBC" w14:textId="77777777" w:rsidR="00B542D4" w:rsidRPr="00876B7C" w:rsidRDefault="00B542D4" w:rsidP="00B542D4">
      <w:pPr>
        <w:widowControl w:val="0"/>
        <w:rPr>
          <w:rFonts w:ascii="Times New Roman" w:hAnsi="Times New Roman"/>
          <w:sz w:val="22"/>
          <w:szCs w:val="22"/>
        </w:rPr>
      </w:pPr>
      <w:r w:rsidRPr="00876B7C">
        <w:rPr>
          <w:rFonts w:ascii="Times New Roman" w:hAnsi="Times New Roman"/>
          <w:sz w:val="22"/>
          <w:szCs w:val="22"/>
        </w:rPr>
        <w:tab/>
        <w:t>(A)</w:t>
      </w:r>
      <w:r w:rsidRPr="00876B7C">
        <w:rPr>
          <w:rFonts w:ascii="Times New Roman" w:hAnsi="Times New Roman"/>
          <w:sz w:val="22"/>
          <w:szCs w:val="22"/>
        </w:rPr>
        <w:tab/>
        <w:t>P.  Permitted use.</w:t>
      </w:r>
    </w:p>
    <w:p w14:paraId="3D151AD6" w14:textId="77777777" w:rsidR="00B542D4" w:rsidRPr="00876B7C" w:rsidRDefault="00B542D4" w:rsidP="00B542D4">
      <w:pPr>
        <w:widowControl w:val="0"/>
        <w:rPr>
          <w:rFonts w:ascii="Times New Roman" w:hAnsi="Times New Roman"/>
          <w:sz w:val="22"/>
          <w:szCs w:val="22"/>
        </w:rPr>
      </w:pPr>
    </w:p>
    <w:p w14:paraId="6DB35EC7" w14:textId="77777777" w:rsidR="00B542D4" w:rsidRPr="00876B7C" w:rsidRDefault="00B542D4" w:rsidP="00B542D4">
      <w:pPr>
        <w:widowControl w:val="0"/>
        <w:rPr>
          <w:rFonts w:ascii="Times New Roman" w:hAnsi="Times New Roman"/>
          <w:sz w:val="22"/>
          <w:szCs w:val="22"/>
        </w:rPr>
      </w:pPr>
      <w:r w:rsidRPr="00876B7C">
        <w:rPr>
          <w:rFonts w:ascii="Times New Roman" w:hAnsi="Times New Roman"/>
          <w:sz w:val="22"/>
          <w:szCs w:val="22"/>
        </w:rPr>
        <w:tab/>
        <w:t>(B)</w:t>
      </w:r>
      <w:r w:rsidRPr="00876B7C">
        <w:rPr>
          <w:rFonts w:ascii="Times New Roman" w:hAnsi="Times New Roman"/>
          <w:sz w:val="22"/>
          <w:szCs w:val="22"/>
        </w:rPr>
        <w:tab/>
        <w:t>CUP.  Conditional use permit required.</w:t>
      </w:r>
    </w:p>
    <w:p w14:paraId="1547ECBC" w14:textId="77777777" w:rsidR="00B542D4" w:rsidRPr="00876B7C" w:rsidRDefault="00B542D4" w:rsidP="00B542D4">
      <w:pPr>
        <w:widowControl w:val="0"/>
        <w:rPr>
          <w:rFonts w:ascii="Times New Roman" w:hAnsi="Times New Roman"/>
          <w:sz w:val="22"/>
          <w:szCs w:val="22"/>
        </w:rPr>
      </w:pPr>
    </w:p>
    <w:p w14:paraId="0351A644" w14:textId="77777777" w:rsidR="00B542D4" w:rsidRPr="00876B7C" w:rsidRDefault="00B542D4" w:rsidP="00B542D4">
      <w:pPr>
        <w:widowControl w:val="0"/>
        <w:rPr>
          <w:rFonts w:ascii="Times New Roman" w:hAnsi="Times New Roman"/>
          <w:sz w:val="22"/>
          <w:szCs w:val="22"/>
        </w:rPr>
      </w:pPr>
      <w:r w:rsidRPr="00876B7C">
        <w:rPr>
          <w:rFonts w:ascii="Times New Roman" w:hAnsi="Times New Roman"/>
          <w:sz w:val="22"/>
          <w:szCs w:val="22"/>
        </w:rPr>
        <w:tab/>
        <w:t>(C)</w:t>
      </w:r>
      <w:r w:rsidRPr="00876B7C">
        <w:rPr>
          <w:rFonts w:ascii="Times New Roman" w:hAnsi="Times New Roman"/>
          <w:sz w:val="22"/>
          <w:szCs w:val="22"/>
        </w:rPr>
        <w:tab/>
        <w:t>ZAP.  Zoning Administrator Permit required.</w:t>
      </w:r>
    </w:p>
    <w:p w14:paraId="6E643A7E" w14:textId="77777777" w:rsidR="00B542D4" w:rsidRPr="00876B7C" w:rsidRDefault="00B542D4" w:rsidP="00B542D4">
      <w:pPr>
        <w:widowControl w:val="0"/>
        <w:rPr>
          <w:rFonts w:ascii="Times New Roman" w:hAnsi="Times New Roman"/>
          <w:sz w:val="22"/>
          <w:szCs w:val="22"/>
        </w:rPr>
      </w:pPr>
    </w:p>
    <w:p w14:paraId="1624F208" w14:textId="77777777" w:rsidR="00B542D4" w:rsidRPr="00876B7C" w:rsidRDefault="00B542D4" w:rsidP="00B542D4">
      <w:pPr>
        <w:widowControl w:val="0"/>
        <w:rPr>
          <w:rFonts w:ascii="Times New Roman" w:hAnsi="Times New Roman"/>
          <w:sz w:val="22"/>
          <w:szCs w:val="22"/>
        </w:rPr>
      </w:pPr>
      <w:r w:rsidRPr="00876B7C">
        <w:rPr>
          <w:rFonts w:ascii="Times New Roman" w:hAnsi="Times New Roman"/>
          <w:sz w:val="22"/>
          <w:szCs w:val="22"/>
        </w:rPr>
        <w:tab/>
        <w:t>(D)</w:t>
      </w:r>
      <w:r w:rsidRPr="00876B7C">
        <w:rPr>
          <w:rFonts w:ascii="Times New Roman" w:hAnsi="Times New Roman"/>
          <w:sz w:val="22"/>
          <w:szCs w:val="22"/>
        </w:rPr>
        <w:tab/>
        <w:t>N.  Not allowed/permitted.</w:t>
      </w:r>
    </w:p>
    <w:p w14:paraId="2265E9DC" w14:textId="77777777" w:rsidR="00B542D4" w:rsidRPr="00876B7C" w:rsidRDefault="00B542D4" w:rsidP="00B542D4">
      <w:pPr>
        <w:widowControl w:val="0"/>
        <w:rPr>
          <w:rFonts w:ascii="Times New Roman" w:hAnsi="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48"/>
        <w:gridCol w:w="1492"/>
        <w:gridCol w:w="1920"/>
        <w:gridCol w:w="1492"/>
      </w:tblGrid>
      <w:tr w:rsidR="00B542D4" w:rsidRPr="00876B7C" w14:paraId="5B4026A5" w14:textId="77777777" w:rsidTr="00482220">
        <w:trPr>
          <w:cantSplit/>
          <w:tblHeader/>
          <w:jc w:val="center"/>
        </w:trPr>
        <w:tc>
          <w:tcPr>
            <w:tcW w:w="8252" w:type="dxa"/>
            <w:gridSpan w:val="4"/>
            <w:tcBorders>
              <w:top w:val="double" w:sz="7" w:space="0" w:color="000000"/>
              <w:left w:val="double" w:sz="7" w:space="0" w:color="000000"/>
              <w:bottom w:val="single" w:sz="7" w:space="0" w:color="000000"/>
              <w:right w:val="double" w:sz="7" w:space="0" w:color="000000"/>
            </w:tcBorders>
          </w:tcPr>
          <w:p w14:paraId="3AC9654E"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LOCATION WITHIN RCO ZONE</w:t>
            </w:r>
          </w:p>
        </w:tc>
      </w:tr>
      <w:tr w:rsidR="00B542D4" w:rsidRPr="00876B7C" w14:paraId="1D30D62B" w14:textId="77777777" w:rsidTr="00482220">
        <w:trPr>
          <w:cantSplit/>
          <w:tblHeader/>
          <w:jc w:val="center"/>
        </w:trPr>
        <w:tc>
          <w:tcPr>
            <w:tcW w:w="3348" w:type="dxa"/>
            <w:tcBorders>
              <w:top w:val="single" w:sz="7" w:space="0" w:color="000000"/>
              <w:left w:val="double" w:sz="7" w:space="0" w:color="000000"/>
              <w:bottom w:val="double" w:sz="7" w:space="0" w:color="000000"/>
              <w:right w:val="single" w:sz="7" w:space="0" w:color="000000"/>
            </w:tcBorders>
            <w:shd w:val="pct10" w:color="000000" w:fill="auto"/>
          </w:tcPr>
          <w:p w14:paraId="47176274" w14:textId="77777777" w:rsidR="00B542D4" w:rsidRPr="00876B7C" w:rsidRDefault="00B542D4" w:rsidP="00482220">
            <w:pPr>
              <w:widowControl w:val="0"/>
              <w:spacing w:before="120"/>
              <w:rPr>
                <w:rFonts w:ascii="Times New Roman" w:hAnsi="Times New Roman"/>
                <w:sz w:val="22"/>
                <w:szCs w:val="22"/>
              </w:rPr>
            </w:pPr>
          </w:p>
        </w:tc>
        <w:tc>
          <w:tcPr>
            <w:tcW w:w="1492" w:type="dxa"/>
            <w:tcBorders>
              <w:top w:val="single" w:sz="7" w:space="0" w:color="000000"/>
              <w:left w:val="single" w:sz="7" w:space="0" w:color="000000"/>
              <w:bottom w:val="double" w:sz="7" w:space="0" w:color="000000"/>
              <w:right w:val="single" w:sz="7" w:space="0" w:color="000000"/>
            </w:tcBorders>
          </w:tcPr>
          <w:p w14:paraId="6728E629" w14:textId="77777777" w:rsidR="00B542D4" w:rsidRPr="00876B7C" w:rsidRDefault="00B542D4" w:rsidP="00482220">
            <w:pPr>
              <w:widowControl w:val="0"/>
              <w:jc w:val="center"/>
              <w:rPr>
                <w:rFonts w:ascii="Times New Roman" w:hAnsi="Times New Roman"/>
                <w:sz w:val="22"/>
                <w:szCs w:val="22"/>
              </w:rPr>
            </w:pPr>
            <w:r w:rsidRPr="00876B7C">
              <w:rPr>
                <w:rFonts w:ascii="Times New Roman" w:hAnsi="Times New Roman"/>
                <w:b/>
                <w:i/>
                <w:sz w:val="22"/>
                <w:szCs w:val="22"/>
              </w:rPr>
              <w:t>Runway Protection Zone</w:t>
            </w:r>
          </w:p>
        </w:tc>
        <w:tc>
          <w:tcPr>
            <w:tcW w:w="1920" w:type="dxa"/>
            <w:tcBorders>
              <w:top w:val="single" w:sz="7" w:space="0" w:color="000000"/>
              <w:left w:val="single" w:sz="7" w:space="0" w:color="000000"/>
              <w:bottom w:val="double" w:sz="7" w:space="0" w:color="000000"/>
              <w:right w:val="single" w:sz="7" w:space="0" w:color="000000"/>
            </w:tcBorders>
          </w:tcPr>
          <w:p w14:paraId="2712B3EC" w14:textId="77777777" w:rsidR="00B542D4" w:rsidRPr="00876B7C" w:rsidRDefault="00B542D4" w:rsidP="00482220">
            <w:pPr>
              <w:widowControl w:val="0"/>
              <w:spacing w:before="120"/>
              <w:jc w:val="center"/>
              <w:rPr>
                <w:rFonts w:ascii="Times New Roman" w:hAnsi="Times New Roman"/>
                <w:b/>
                <w:i/>
                <w:sz w:val="22"/>
                <w:szCs w:val="22"/>
              </w:rPr>
            </w:pPr>
            <w:r w:rsidRPr="00876B7C">
              <w:rPr>
                <w:rFonts w:ascii="Times New Roman" w:hAnsi="Times New Roman"/>
                <w:b/>
                <w:i/>
                <w:sz w:val="22"/>
                <w:szCs w:val="22"/>
              </w:rPr>
              <w:t>Airport</w:t>
            </w:r>
          </w:p>
          <w:p w14:paraId="138D3656" w14:textId="77777777" w:rsidR="00B542D4" w:rsidRPr="00876B7C" w:rsidRDefault="00B542D4" w:rsidP="00482220">
            <w:pPr>
              <w:widowControl w:val="0"/>
              <w:jc w:val="center"/>
              <w:rPr>
                <w:rFonts w:ascii="Times New Roman" w:hAnsi="Times New Roman"/>
                <w:sz w:val="22"/>
                <w:szCs w:val="22"/>
              </w:rPr>
            </w:pPr>
            <w:r w:rsidRPr="00876B7C">
              <w:rPr>
                <w:rFonts w:ascii="Times New Roman" w:hAnsi="Times New Roman"/>
                <w:b/>
                <w:i/>
                <w:sz w:val="22"/>
                <w:szCs w:val="22"/>
              </w:rPr>
              <w:t>Approach Zone</w:t>
            </w:r>
          </w:p>
        </w:tc>
        <w:tc>
          <w:tcPr>
            <w:tcW w:w="1492" w:type="dxa"/>
            <w:tcBorders>
              <w:top w:val="single" w:sz="7" w:space="0" w:color="000000"/>
              <w:left w:val="single" w:sz="7" w:space="0" w:color="000000"/>
              <w:bottom w:val="double" w:sz="7" w:space="0" w:color="000000"/>
              <w:right w:val="double" w:sz="7" w:space="0" w:color="000000"/>
            </w:tcBorders>
          </w:tcPr>
          <w:p w14:paraId="2B6A2D4D" w14:textId="77777777" w:rsidR="00B542D4" w:rsidRPr="00876B7C" w:rsidRDefault="00B542D4" w:rsidP="00482220">
            <w:pPr>
              <w:widowControl w:val="0"/>
              <w:spacing w:before="120"/>
              <w:jc w:val="center"/>
              <w:rPr>
                <w:rFonts w:ascii="Times New Roman" w:hAnsi="Times New Roman"/>
                <w:b/>
                <w:i/>
                <w:sz w:val="22"/>
                <w:szCs w:val="22"/>
              </w:rPr>
            </w:pPr>
            <w:r w:rsidRPr="00876B7C">
              <w:rPr>
                <w:rFonts w:ascii="Times New Roman" w:hAnsi="Times New Roman"/>
                <w:b/>
                <w:i/>
                <w:sz w:val="22"/>
                <w:szCs w:val="22"/>
              </w:rPr>
              <w:t>Other</w:t>
            </w:r>
          </w:p>
          <w:p w14:paraId="2358B552" w14:textId="77777777" w:rsidR="00B542D4" w:rsidRPr="00876B7C" w:rsidRDefault="00B542D4" w:rsidP="00482220">
            <w:pPr>
              <w:widowControl w:val="0"/>
              <w:jc w:val="center"/>
              <w:rPr>
                <w:rFonts w:ascii="Times New Roman" w:hAnsi="Times New Roman"/>
                <w:sz w:val="22"/>
                <w:szCs w:val="22"/>
              </w:rPr>
            </w:pPr>
            <w:r w:rsidRPr="00876B7C">
              <w:rPr>
                <w:rFonts w:ascii="Times New Roman" w:hAnsi="Times New Roman"/>
                <w:b/>
                <w:i/>
                <w:sz w:val="22"/>
                <w:szCs w:val="22"/>
              </w:rPr>
              <w:t>RCO Areas</w:t>
            </w:r>
          </w:p>
        </w:tc>
      </w:tr>
      <w:tr w:rsidR="00B542D4" w:rsidRPr="00876B7C" w14:paraId="7CDE48FB"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7594FF1E"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Raising of field crops</w:t>
            </w:r>
          </w:p>
        </w:tc>
        <w:tc>
          <w:tcPr>
            <w:tcW w:w="1492" w:type="dxa"/>
            <w:tcBorders>
              <w:top w:val="single" w:sz="7" w:space="0" w:color="000000"/>
              <w:left w:val="single" w:sz="7" w:space="0" w:color="000000"/>
              <w:bottom w:val="single" w:sz="7" w:space="0" w:color="000000"/>
              <w:right w:val="single" w:sz="7" w:space="0" w:color="000000"/>
            </w:tcBorders>
            <w:vAlign w:val="center"/>
          </w:tcPr>
          <w:p w14:paraId="700C1762"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c>
          <w:tcPr>
            <w:tcW w:w="1920" w:type="dxa"/>
            <w:tcBorders>
              <w:top w:val="single" w:sz="7" w:space="0" w:color="000000"/>
              <w:left w:val="single" w:sz="7" w:space="0" w:color="000000"/>
              <w:bottom w:val="single" w:sz="7" w:space="0" w:color="000000"/>
              <w:right w:val="single" w:sz="7" w:space="0" w:color="000000"/>
            </w:tcBorders>
            <w:vAlign w:val="center"/>
          </w:tcPr>
          <w:p w14:paraId="1AEA039D"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c>
          <w:tcPr>
            <w:tcW w:w="1492" w:type="dxa"/>
            <w:tcBorders>
              <w:top w:val="single" w:sz="7" w:space="0" w:color="000000"/>
              <w:left w:val="single" w:sz="7" w:space="0" w:color="000000"/>
              <w:bottom w:val="single" w:sz="7" w:space="0" w:color="000000"/>
              <w:right w:val="double" w:sz="7" w:space="0" w:color="000000"/>
            </w:tcBorders>
            <w:vAlign w:val="center"/>
          </w:tcPr>
          <w:p w14:paraId="1E995F00"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r>
      <w:tr w:rsidR="00B542D4" w:rsidRPr="00876B7C" w14:paraId="743F43EE"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76A2B80C"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Orchard and vineyards</w:t>
            </w:r>
          </w:p>
        </w:tc>
        <w:tc>
          <w:tcPr>
            <w:tcW w:w="1492" w:type="dxa"/>
            <w:tcBorders>
              <w:top w:val="single" w:sz="7" w:space="0" w:color="000000"/>
              <w:left w:val="single" w:sz="7" w:space="0" w:color="000000"/>
              <w:bottom w:val="single" w:sz="7" w:space="0" w:color="000000"/>
              <w:right w:val="single" w:sz="7" w:space="0" w:color="000000"/>
            </w:tcBorders>
            <w:vAlign w:val="center"/>
          </w:tcPr>
          <w:p w14:paraId="5B7B8FBB"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2E45DE03"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4962F434"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r>
      <w:tr w:rsidR="00B542D4" w:rsidRPr="00876B7C" w14:paraId="4C7D8498"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3A1E07E2"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Raising of livestock and rangeland</w:t>
            </w:r>
          </w:p>
        </w:tc>
        <w:tc>
          <w:tcPr>
            <w:tcW w:w="1492" w:type="dxa"/>
            <w:tcBorders>
              <w:top w:val="single" w:sz="7" w:space="0" w:color="000000"/>
              <w:left w:val="single" w:sz="7" w:space="0" w:color="000000"/>
              <w:bottom w:val="single" w:sz="7" w:space="0" w:color="000000"/>
              <w:right w:val="single" w:sz="7" w:space="0" w:color="000000"/>
            </w:tcBorders>
            <w:vAlign w:val="center"/>
          </w:tcPr>
          <w:p w14:paraId="2D213DD9"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6F4E7204"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2F78E888"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r>
      <w:tr w:rsidR="00B542D4" w:rsidRPr="00876B7C" w14:paraId="24F92E63"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0654973C"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Flood control channels, water pumping station, ditches, and canals</w:t>
            </w:r>
          </w:p>
        </w:tc>
        <w:tc>
          <w:tcPr>
            <w:tcW w:w="1492" w:type="dxa"/>
            <w:tcBorders>
              <w:top w:val="single" w:sz="7" w:space="0" w:color="000000"/>
              <w:left w:val="single" w:sz="7" w:space="0" w:color="000000"/>
              <w:bottom w:val="single" w:sz="7" w:space="0" w:color="000000"/>
              <w:right w:val="single" w:sz="7" w:space="0" w:color="000000"/>
            </w:tcBorders>
            <w:vAlign w:val="center"/>
          </w:tcPr>
          <w:p w14:paraId="763A8E5E"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c>
          <w:tcPr>
            <w:tcW w:w="1920" w:type="dxa"/>
            <w:tcBorders>
              <w:top w:val="single" w:sz="7" w:space="0" w:color="000000"/>
              <w:left w:val="single" w:sz="7" w:space="0" w:color="000000"/>
              <w:bottom w:val="single" w:sz="7" w:space="0" w:color="000000"/>
              <w:right w:val="single" w:sz="7" w:space="0" w:color="000000"/>
            </w:tcBorders>
            <w:vAlign w:val="center"/>
          </w:tcPr>
          <w:p w14:paraId="3F74A77B"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c>
          <w:tcPr>
            <w:tcW w:w="1492" w:type="dxa"/>
            <w:tcBorders>
              <w:top w:val="single" w:sz="7" w:space="0" w:color="000000"/>
              <w:left w:val="single" w:sz="7" w:space="0" w:color="000000"/>
              <w:bottom w:val="single" w:sz="7" w:space="0" w:color="000000"/>
              <w:right w:val="double" w:sz="7" w:space="0" w:color="000000"/>
            </w:tcBorders>
            <w:vAlign w:val="center"/>
          </w:tcPr>
          <w:p w14:paraId="7949F2EC"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r>
      <w:tr w:rsidR="00B542D4" w:rsidRPr="00876B7C" w14:paraId="1B225DD6"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0675601D"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Reservoirs, settling, and water conservation recharge basins</w:t>
            </w:r>
          </w:p>
        </w:tc>
        <w:tc>
          <w:tcPr>
            <w:tcW w:w="1492" w:type="dxa"/>
            <w:tcBorders>
              <w:top w:val="single" w:sz="7" w:space="0" w:color="000000"/>
              <w:left w:val="single" w:sz="7" w:space="0" w:color="000000"/>
              <w:bottom w:val="single" w:sz="7" w:space="0" w:color="000000"/>
              <w:right w:val="single" w:sz="7" w:space="0" w:color="000000"/>
            </w:tcBorders>
            <w:vAlign w:val="center"/>
          </w:tcPr>
          <w:p w14:paraId="5FF4EB56"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51F521ED"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44235937"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r>
      <w:tr w:rsidR="00B542D4" w:rsidRPr="00876B7C" w14:paraId="7CFCA621"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10769FD4"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Streets and roads</w:t>
            </w:r>
          </w:p>
        </w:tc>
        <w:tc>
          <w:tcPr>
            <w:tcW w:w="1492" w:type="dxa"/>
            <w:tcBorders>
              <w:top w:val="single" w:sz="7" w:space="0" w:color="000000"/>
              <w:left w:val="single" w:sz="7" w:space="0" w:color="000000"/>
              <w:bottom w:val="single" w:sz="7" w:space="0" w:color="000000"/>
              <w:right w:val="single" w:sz="7" w:space="0" w:color="000000"/>
            </w:tcBorders>
            <w:vAlign w:val="center"/>
          </w:tcPr>
          <w:p w14:paraId="31DE4DA0"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3854C326"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26CF6259"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P</w:t>
            </w:r>
          </w:p>
        </w:tc>
      </w:tr>
      <w:tr w:rsidR="00B542D4" w:rsidRPr="00876B7C" w14:paraId="48EC09F2"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037E29DE"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Off-street parking and landscaping</w:t>
            </w:r>
          </w:p>
        </w:tc>
        <w:tc>
          <w:tcPr>
            <w:tcW w:w="1492" w:type="dxa"/>
            <w:tcBorders>
              <w:top w:val="single" w:sz="7" w:space="0" w:color="000000"/>
              <w:left w:val="single" w:sz="7" w:space="0" w:color="000000"/>
              <w:bottom w:val="single" w:sz="7" w:space="0" w:color="000000"/>
              <w:right w:val="single" w:sz="7" w:space="0" w:color="000000"/>
            </w:tcBorders>
            <w:vAlign w:val="center"/>
          </w:tcPr>
          <w:p w14:paraId="1A18D017"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44F3BCCD"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559ED206"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ZAP</w:t>
            </w:r>
          </w:p>
        </w:tc>
      </w:tr>
      <w:tr w:rsidR="00B542D4" w:rsidRPr="00876B7C" w14:paraId="033F849A"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2246539F"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Bikeways and pedestrian trails</w:t>
            </w:r>
          </w:p>
        </w:tc>
        <w:tc>
          <w:tcPr>
            <w:tcW w:w="1492" w:type="dxa"/>
            <w:tcBorders>
              <w:top w:val="single" w:sz="7" w:space="0" w:color="000000"/>
              <w:left w:val="single" w:sz="7" w:space="0" w:color="000000"/>
              <w:bottom w:val="single" w:sz="7" w:space="0" w:color="000000"/>
              <w:right w:val="single" w:sz="7" w:space="0" w:color="000000"/>
            </w:tcBorders>
            <w:vAlign w:val="center"/>
          </w:tcPr>
          <w:p w14:paraId="7F02B1E8"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2570057F"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558FA87C"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ZAP</w:t>
            </w:r>
          </w:p>
        </w:tc>
      </w:tr>
      <w:tr w:rsidR="00B542D4" w:rsidRPr="00876B7C" w14:paraId="6B40898B"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36CEBC79"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Drainage ponds</w:t>
            </w:r>
          </w:p>
        </w:tc>
        <w:tc>
          <w:tcPr>
            <w:tcW w:w="1492" w:type="dxa"/>
            <w:tcBorders>
              <w:top w:val="single" w:sz="7" w:space="0" w:color="000000"/>
              <w:left w:val="single" w:sz="7" w:space="0" w:color="000000"/>
              <w:bottom w:val="single" w:sz="7" w:space="0" w:color="000000"/>
              <w:right w:val="single" w:sz="7" w:space="0" w:color="000000"/>
            </w:tcBorders>
            <w:vAlign w:val="center"/>
          </w:tcPr>
          <w:p w14:paraId="34212E19"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77F25224"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26461FD9"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ZAP</w:t>
            </w:r>
          </w:p>
        </w:tc>
      </w:tr>
      <w:tr w:rsidR="00B542D4" w:rsidRPr="00876B7C" w14:paraId="1D33C95E"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25E97ECD"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Recreation areas, parks, playgrounds, wildlife preserves, and related buildings, structures, and facilities</w:t>
            </w:r>
          </w:p>
        </w:tc>
        <w:tc>
          <w:tcPr>
            <w:tcW w:w="1492" w:type="dxa"/>
            <w:tcBorders>
              <w:top w:val="single" w:sz="7" w:space="0" w:color="000000"/>
              <w:left w:val="single" w:sz="7" w:space="0" w:color="000000"/>
              <w:bottom w:val="single" w:sz="7" w:space="0" w:color="000000"/>
              <w:right w:val="single" w:sz="7" w:space="0" w:color="000000"/>
            </w:tcBorders>
            <w:vAlign w:val="center"/>
          </w:tcPr>
          <w:p w14:paraId="09B24821"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1785E2AC"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06559B4F"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r>
      <w:tr w:rsidR="00B542D4" w:rsidRPr="00876B7C" w14:paraId="5725EA68"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66C0E04E"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One-family dwelling related to agricultural and recreational uses</w:t>
            </w:r>
          </w:p>
        </w:tc>
        <w:tc>
          <w:tcPr>
            <w:tcW w:w="1492" w:type="dxa"/>
            <w:tcBorders>
              <w:top w:val="single" w:sz="7" w:space="0" w:color="000000"/>
              <w:left w:val="single" w:sz="7" w:space="0" w:color="000000"/>
              <w:bottom w:val="single" w:sz="7" w:space="0" w:color="000000"/>
              <w:right w:val="single" w:sz="7" w:space="0" w:color="000000"/>
            </w:tcBorders>
            <w:vAlign w:val="center"/>
          </w:tcPr>
          <w:p w14:paraId="106A0347"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4E0C86B2"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51983494"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r>
      <w:tr w:rsidR="00B542D4" w:rsidRPr="00876B7C" w14:paraId="5C72B8FF"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649E6D0C"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lastRenderedPageBreak/>
              <w:t>Incidental and accessory structures and uses on site of a conditional use</w:t>
            </w:r>
          </w:p>
        </w:tc>
        <w:tc>
          <w:tcPr>
            <w:tcW w:w="1492" w:type="dxa"/>
            <w:tcBorders>
              <w:top w:val="single" w:sz="7" w:space="0" w:color="000000"/>
              <w:left w:val="single" w:sz="7" w:space="0" w:color="000000"/>
              <w:bottom w:val="single" w:sz="7" w:space="0" w:color="000000"/>
              <w:right w:val="single" w:sz="7" w:space="0" w:color="000000"/>
            </w:tcBorders>
            <w:vAlign w:val="center"/>
          </w:tcPr>
          <w:p w14:paraId="2CCA5A53"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69F7EA62"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66E78F56"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r>
      <w:tr w:rsidR="00B542D4" w:rsidRPr="00876B7C" w14:paraId="57A77E50" w14:textId="77777777" w:rsidTr="00482220">
        <w:trPr>
          <w:cantSplit/>
          <w:jc w:val="center"/>
        </w:trPr>
        <w:tc>
          <w:tcPr>
            <w:tcW w:w="3348" w:type="dxa"/>
            <w:tcBorders>
              <w:top w:val="single" w:sz="7" w:space="0" w:color="000000"/>
              <w:left w:val="double" w:sz="7" w:space="0" w:color="000000"/>
              <w:bottom w:val="single" w:sz="7" w:space="0" w:color="000000"/>
              <w:right w:val="single" w:sz="7" w:space="0" w:color="000000"/>
            </w:tcBorders>
          </w:tcPr>
          <w:p w14:paraId="382FF7E9"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Cemeteries</w:t>
            </w:r>
          </w:p>
        </w:tc>
        <w:tc>
          <w:tcPr>
            <w:tcW w:w="1492" w:type="dxa"/>
            <w:tcBorders>
              <w:top w:val="single" w:sz="7" w:space="0" w:color="000000"/>
              <w:left w:val="single" w:sz="7" w:space="0" w:color="000000"/>
              <w:bottom w:val="single" w:sz="7" w:space="0" w:color="000000"/>
              <w:right w:val="single" w:sz="7" w:space="0" w:color="000000"/>
            </w:tcBorders>
            <w:vAlign w:val="center"/>
          </w:tcPr>
          <w:p w14:paraId="2346875A"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single" w:sz="7" w:space="0" w:color="000000"/>
              <w:right w:val="single" w:sz="7" w:space="0" w:color="000000"/>
            </w:tcBorders>
            <w:vAlign w:val="center"/>
          </w:tcPr>
          <w:p w14:paraId="63C35C23"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c>
          <w:tcPr>
            <w:tcW w:w="1492" w:type="dxa"/>
            <w:tcBorders>
              <w:top w:val="single" w:sz="7" w:space="0" w:color="000000"/>
              <w:left w:val="single" w:sz="7" w:space="0" w:color="000000"/>
              <w:bottom w:val="single" w:sz="7" w:space="0" w:color="000000"/>
              <w:right w:val="double" w:sz="7" w:space="0" w:color="000000"/>
            </w:tcBorders>
            <w:vAlign w:val="center"/>
          </w:tcPr>
          <w:p w14:paraId="58B29FC0"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r>
      <w:tr w:rsidR="00B542D4" w:rsidRPr="00876B7C" w14:paraId="6D27D241" w14:textId="77777777" w:rsidTr="00482220">
        <w:trPr>
          <w:cantSplit/>
          <w:jc w:val="center"/>
        </w:trPr>
        <w:tc>
          <w:tcPr>
            <w:tcW w:w="3348" w:type="dxa"/>
            <w:tcBorders>
              <w:top w:val="single" w:sz="7" w:space="0" w:color="000000"/>
              <w:left w:val="double" w:sz="7" w:space="0" w:color="000000"/>
              <w:bottom w:val="double" w:sz="7" w:space="0" w:color="000000"/>
              <w:right w:val="single" w:sz="7" w:space="0" w:color="000000"/>
            </w:tcBorders>
          </w:tcPr>
          <w:p w14:paraId="4FA59CAD" w14:textId="77777777" w:rsidR="00B542D4" w:rsidRPr="00876B7C" w:rsidRDefault="00B542D4" w:rsidP="00482220">
            <w:pPr>
              <w:widowControl w:val="0"/>
              <w:spacing w:before="120"/>
              <w:rPr>
                <w:rFonts w:ascii="Times New Roman" w:hAnsi="Times New Roman"/>
                <w:sz w:val="22"/>
                <w:szCs w:val="22"/>
              </w:rPr>
            </w:pPr>
            <w:r w:rsidRPr="00876B7C">
              <w:rPr>
                <w:rFonts w:ascii="Times New Roman" w:hAnsi="Times New Roman"/>
                <w:sz w:val="22"/>
                <w:szCs w:val="22"/>
              </w:rPr>
              <w:t>Gas and electric transmission lines, electrical transmission and distribution substations, gas regulator stations, communication equipment and facilities, public service pumping stations, and elevated pressure tanks</w:t>
            </w:r>
          </w:p>
        </w:tc>
        <w:tc>
          <w:tcPr>
            <w:tcW w:w="1492" w:type="dxa"/>
            <w:tcBorders>
              <w:top w:val="single" w:sz="7" w:space="0" w:color="000000"/>
              <w:left w:val="single" w:sz="7" w:space="0" w:color="000000"/>
              <w:bottom w:val="double" w:sz="7" w:space="0" w:color="000000"/>
              <w:right w:val="single" w:sz="7" w:space="0" w:color="000000"/>
            </w:tcBorders>
            <w:vAlign w:val="center"/>
          </w:tcPr>
          <w:p w14:paraId="1F787BFB"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920" w:type="dxa"/>
            <w:tcBorders>
              <w:top w:val="single" w:sz="7" w:space="0" w:color="000000"/>
              <w:left w:val="single" w:sz="7" w:space="0" w:color="000000"/>
              <w:bottom w:val="double" w:sz="7" w:space="0" w:color="000000"/>
              <w:right w:val="single" w:sz="7" w:space="0" w:color="000000"/>
            </w:tcBorders>
            <w:vAlign w:val="center"/>
          </w:tcPr>
          <w:p w14:paraId="6C390B92"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N</w:t>
            </w:r>
          </w:p>
        </w:tc>
        <w:tc>
          <w:tcPr>
            <w:tcW w:w="1492" w:type="dxa"/>
            <w:tcBorders>
              <w:top w:val="single" w:sz="7" w:space="0" w:color="000000"/>
              <w:left w:val="single" w:sz="7" w:space="0" w:color="000000"/>
              <w:bottom w:val="double" w:sz="7" w:space="0" w:color="000000"/>
              <w:right w:val="double" w:sz="7" w:space="0" w:color="000000"/>
            </w:tcBorders>
            <w:vAlign w:val="center"/>
          </w:tcPr>
          <w:p w14:paraId="637DD380" w14:textId="77777777" w:rsidR="00B542D4" w:rsidRPr="00876B7C" w:rsidRDefault="00B542D4" w:rsidP="00482220">
            <w:pPr>
              <w:widowControl w:val="0"/>
              <w:spacing w:before="120"/>
              <w:jc w:val="center"/>
              <w:rPr>
                <w:rFonts w:ascii="Times New Roman" w:hAnsi="Times New Roman"/>
                <w:sz w:val="22"/>
                <w:szCs w:val="22"/>
              </w:rPr>
            </w:pPr>
            <w:r w:rsidRPr="00876B7C">
              <w:rPr>
                <w:rFonts w:ascii="Times New Roman" w:hAnsi="Times New Roman"/>
                <w:sz w:val="22"/>
                <w:szCs w:val="22"/>
              </w:rPr>
              <w:t>CUP</w:t>
            </w:r>
          </w:p>
        </w:tc>
      </w:tr>
    </w:tbl>
    <w:p w14:paraId="2BB9F203" w14:textId="77777777" w:rsidR="00B542D4" w:rsidRPr="00876B7C" w:rsidRDefault="00B542D4" w:rsidP="00B542D4">
      <w:pPr>
        <w:widowControl w:val="0"/>
        <w:rPr>
          <w:rFonts w:ascii="Times New Roman" w:hAnsi="Times New Roman"/>
          <w:sz w:val="22"/>
          <w:szCs w:val="22"/>
        </w:rPr>
      </w:pPr>
    </w:p>
    <w:p w14:paraId="1786343C" w14:textId="77777777" w:rsidR="00B542D4" w:rsidRPr="00876B7C" w:rsidRDefault="00B542D4" w:rsidP="00B542D4">
      <w:pPr>
        <w:widowControl w:val="0"/>
        <w:rPr>
          <w:rFonts w:ascii="Times New Roman" w:hAnsi="Times New Roman"/>
          <w:sz w:val="22"/>
          <w:szCs w:val="22"/>
        </w:rPr>
      </w:pPr>
    </w:p>
    <w:p w14:paraId="128E9ECB" w14:textId="77777777" w:rsidR="00B542D4" w:rsidRPr="00876B7C" w:rsidRDefault="00B542D4" w:rsidP="00B542D4">
      <w:pPr>
        <w:pStyle w:val="Heading3"/>
        <w:spacing w:before="0" w:beforeAutospacing="0" w:after="0" w:afterAutospacing="0"/>
        <w:rPr>
          <w:sz w:val="22"/>
          <w:szCs w:val="22"/>
        </w:rPr>
      </w:pPr>
      <w:bookmarkStart w:id="435" w:name="_Toc506199111"/>
      <w:bookmarkStart w:id="436" w:name="_Toc506205151"/>
      <w:bookmarkStart w:id="437" w:name="_Toc506205473"/>
      <w:r w:rsidRPr="00876B7C">
        <w:rPr>
          <w:sz w:val="22"/>
          <w:szCs w:val="22"/>
        </w:rPr>
        <w:t>§ 10-3.602  RCO; DISTANCES BETWEEN STRUCTURES.</w:t>
      </w:r>
      <w:bookmarkEnd w:id="435"/>
      <w:bookmarkEnd w:id="436"/>
      <w:bookmarkEnd w:id="437"/>
    </w:p>
    <w:p w14:paraId="046E7FAE" w14:textId="77777777" w:rsidR="00B542D4" w:rsidRPr="00876B7C" w:rsidRDefault="00B542D4" w:rsidP="00B542D4">
      <w:pPr>
        <w:widowControl w:val="0"/>
        <w:jc w:val="both"/>
        <w:rPr>
          <w:rFonts w:ascii="Times New Roman" w:hAnsi="Times New Roman"/>
          <w:sz w:val="22"/>
          <w:szCs w:val="22"/>
        </w:rPr>
      </w:pPr>
    </w:p>
    <w:p w14:paraId="1E24F6F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The minimum distance between a one-family dwelling and another structure shall be twenty feet, provided, however, that no structure housing animals shall be closer than 25 feet to any dwelling on the site or to any side yard property line. </w:t>
      </w:r>
    </w:p>
    <w:p w14:paraId="0B229FB9" w14:textId="77777777" w:rsidR="00B542D4" w:rsidRPr="00876B7C" w:rsidRDefault="00B542D4" w:rsidP="00B542D4">
      <w:pPr>
        <w:widowControl w:val="0"/>
        <w:jc w:val="both"/>
        <w:rPr>
          <w:rFonts w:ascii="Times New Roman" w:hAnsi="Times New Roman"/>
          <w:sz w:val="22"/>
          <w:szCs w:val="22"/>
        </w:rPr>
      </w:pPr>
    </w:p>
    <w:p w14:paraId="4A562EB5" w14:textId="77777777" w:rsidR="00B542D4" w:rsidRPr="00876B7C" w:rsidRDefault="00B542D4" w:rsidP="00B542D4">
      <w:pPr>
        <w:pStyle w:val="Heading3"/>
        <w:spacing w:before="0" w:beforeAutospacing="0" w:after="0" w:afterAutospacing="0"/>
        <w:rPr>
          <w:sz w:val="22"/>
          <w:szCs w:val="22"/>
        </w:rPr>
      </w:pPr>
      <w:bookmarkStart w:id="438" w:name="_Toc506199112"/>
      <w:bookmarkStart w:id="439" w:name="_Toc506205152"/>
      <w:bookmarkStart w:id="440" w:name="_Toc506205474"/>
      <w:r w:rsidRPr="00876B7C">
        <w:rPr>
          <w:sz w:val="22"/>
          <w:szCs w:val="22"/>
        </w:rPr>
        <w:t>§ 10-3.603  RCO; SETBACKS</w:t>
      </w:r>
      <w:r w:rsidRPr="00876B7C">
        <w:rPr>
          <w:sz w:val="22"/>
          <w:szCs w:val="22"/>
        </w:rPr>
        <w:fldChar w:fldCharType="begin"/>
      </w:r>
      <w:r w:rsidRPr="00876B7C">
        <w:rPr>
          <w:sz w:val="22"/>
          <w:szCs w:val="22"/>
        </w:rPr>
        <w:instrText xml:space="preserve"> TC \f 1 "10-3.606  RCO; BUILDING HEIGHT</w:instrText>
      </w:r>
      <w:r w:rsidRPr="00876B7C">
        <w:rPr>
          <w:sz w:val="22"/>
          <w:szCs w:val="22"/>
        </w:rPr>
        <w:fldChar w:fldCharType="end"/>
      </w:r>
      <w:r w:rsidRPr="00876B7C">
        <w:rPr>
          <w:sz w:val="22"/>
          <w:szCs w:val="22"/>
        </w:rPr>
        <w:t>.</w:t>
      </w:r>
      <w:bookmarkEnd w:id="438"/>
      <w:bookmarkEnd w:id="439"/>
      <w:bookmarkEnd w:id="440"/>
    </w:p>
    <w:p w14:paraId="674ABFED" w14:textId="77777777" w:rsidR="00B542D4" w:rsidRPr="00876B7C" w:rsidRDefault="00B542D4" w:rsidP="00B542D4">
      <w:pPr>
        <w:widowControl w:val="0"/>
        <w:jc w:val="both"/>
        <w:rPr>
          <w:rFonts w:ascii="Times New Roman" w:hAnsi="Times New Roman"/>
          <w:b/>
          <w:sz w:val="22"/>
          <w:szCs w:val="22"/>
        </w:rPr>
      </w:pPr>
    </w:p>
    <w:p w14:paraId="39B1CFB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Building and structures shall be located a minimum of 20 feet from any property line and 40 feet from any public right-of-way.</w:t>
      </w:r>
    </w:p>
    <w:p w14:paraId="7579CF61" w14:textId="77777777" w:rsidR="00B542D4" w:rsidRPr="00876B7C" w:rsidRDefault="00B542D4" w:rsidP="00B542D4">
      <w:pPr>
        <w:widowControl w:val="0"/>
        <w:jc w:val="both"/>
        <w:rPr>
          <w:rFonts w:ascii="Times New Roman" w:hAnsi="Times New Roman"/>
          <w:sz w:val="22"/>
          <w:szCs w:val="22"/>
        </w:rPr>
      </w:pPr>
      <w:r w:rsidRPr="00876B7C" w:rsidDel="005267D9">
        <w:rPr>
          <w:rFonts w:ascii="Times New Roman" w:hAnsi="Times New Roman"/>
          <w:sz w:val="22"/>
          <w:szCs w:val="22"/>
        </w:rPr>
        <w:t xml:space="preserve"> </w:t>
      </w:r>
    </w:p>
    <w:p w14:paraId="5D15B5C5" w14:textId="77777777" w:rsidR="00B542D4" w:rsidRPr="00876B7C" w:rsidRDefault="00B542D4" w:rsidP="00B542D4">
      <w:pPr>
        <w:pStyle w:val="Heading3"/>
        <w:spacing w:before="0" w:beforeAutospacing="0" w:after="0" w:afterAutospacing="0"/>
        <w:rPr>
          <w:sz w:val="22"/>
          <w:szCs w:val="22"/>
        </w:rPr>
      </w:pPr>
      <w:bookmarkStart w:id="441" w:name="_Toc506199113"/>
      <w:bookmarkStart w:id="442" w:name="_Toc506205153"/>
      <w:bookmarkStart w:id="443" w:name="_Toc506205475"/>
      <w:r w:rsidRPr="00876B7C">
        <w:rPr>
          <w:sz w:val="22"/>
          <w:szCs w:val="22"/>
        </w:rPr>
        <w:t>§ 10-3.604  RCO; BUILDING HEIGHT</w:t>
      </w:r>
      <w:r w:rsidRPr="00876B7C">
        <w:rPr>
          <w:sz w:val="22"/>
          <w:szCs w:val="22"/>
        </w:rPr>
        <w:fldChar w:fldCharType="begin"/>
      </w:r>
      <w:r w:rsidRPr="00876B7C">
        <w:rPr>
          <w:sz w:val="22"/>
          <w:szCs w:val="22"/>
        </w:rPr>
        <w:instrText xml:space="preserve"> TC \f 1 "10-3.606  RCO; BUILDING HEIGHT</w:instrText>
      </w:r>
      <w:r w:rsidRPr="00876B7C">
        <w:rPr>
          <w:sz w:val="22"/>
          <w:szCs w:val="22"/>
        </w:rPr>
        <w:fldChar w:fldCharType="end"/>
      </w:r>
      <w:r w:rsidRPr="00876B7C">
        <w:rPr>
          <w:sz w:val="22"/>
          <w:szCs w:val="22"/>
        </w:rPr>
        <w:t>.</w:t>
      </w:r>
      <w:bookmarkEnd w:id="441"/>
      <w:bookmarkEnd w:id="442"/>
      <w:bookmarkEnd w:id="443"/>
    </w:p>
    <w:p w14:paraId="24EB3862" w14:textId="77777777" w:rsidR="00B542D4" w:rsidRPr="00876B7C" w:rsidRDefault="00B542D4" w:rsidP="00B542D4">
      <w:pPr>
        <w:widowControl w:val="0"/>
        <w:jc w:val="both"/>
        <w:rPr>
          <w:rFonts w:ascii="Times New Roman" w:hAnsi="Times New Roman"/>
          <w:sz w:val="22"/>
          <w:szCs w:val="22"/>
        </w:rPr>
      </w:pPr>
    </w:p>
    <w:p w14:paraId="6EDEDE1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No building or structure shall have a height greater than 65 feet, provided that additional height may be permitted if a use permit is first secured.</w:t>
      </w:r>
    </w:p>
    <w:p w14:paraId="76FA238A" w14:textId="77777777" w:rsidR="00B542D4" w:rsidRPr="00876B7C" w:rsidRDefault="00B542D4" w:rsidP="00B542D4">
      <w:pPr>
        <w:widowControl w:val="0"/>
        <w:rPr>
          <w:rFonts w:ascii="Times New Roman" w:hAnsi="Times New Roman"/>
          <w:sz w:val="22"/>
          <w:szCs w:val="22"/>
        </w:rPr>
      </w:pPr>
    </w:p>
    <w:p w14:paraId="75325E97" w14:textId="77777777" w:rsidR="00B542D4" w:rsidRPr="00876B7C" w:rsidRDefault="00B542D4" w:rsidP="00B542D4">
      <w:pPr>
        <w:pStyle w:val="Heading3"/>
        <w:spacing w:before="0" w:beforeAutospacing="0" w:after="0" w:afterAutospacing="0"/>
        <w:jc w:val="center"/>
        <w:rPr>
          <w:i/>
          <w:sz w:val="24"/>
          <w:szCs w:val="24"/>
        </w:rPr>
      </w:pPr>
      <w:bookmarkStart w:id="444" w:name="_Toc506199114"/>
      <w:bookmarkStart w:id="445" w:name="_Toc506205154"/>
      <w:bookmarkStart w:id="446" w:name="_Toc506205476"/>
      <w:r w:rsidRPr="00876B7C">
        <w:rPr>
          <w:i/>
          <w:sz w:val="24"/>
          <w:szCs w:val="24"/>
        </w:rPr>
        <w:t>UR – Urban Reserve</w:t>
      </w:r>
      <w:bookmarkEnd w:id="444"/>
      <w:bookmarkEnd w:id="445"/>
      <w:bookmarkEnd w:id="446"/>
    </w:p>
    <w:p w14:paraId="2863B1A1"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22"/>
          <w:szCs w:val="22"/>
        </w:rPr>
      </w:pPr>
    </w:p>
    <w:p w14:paraId="13A24130" w14:textId="77777777" w:rsidR="00B542D4" w:rsidRPr="00876B7C" w:rsidRDefault="00B542D4" w:rsidP="00B542D4">
      <w:pPr>
        <w:pStyle w:val="Heading3"/>
        <w:spacing w:before="0" w:beforeAutospacing="0" w:after="0" w:afterAutospacing="0"/>
        <w:rPr>
          <w:sz w:val="22"/>
          <w:szCs w:val="22"/>
        </w:rPr>
      </w:pPr>
      <w:bookmarkStart w:id="447" w:name="_Toc506199115"/>
      <w:bookmarkStart w:id="448" w:name="_Toc506205155"/>
      <w:bookmarkStart w:id="449" w:name="_Toc506205477"/>
      <w:r w:rsidRPr="00876B7C">
        <w:rPr>
          <w:sz w:val="22"/>
          <w:szCs w:val="22"/>
        </w:rPr>
        <w:t xml:space="preserve">§ 10-3.610 </w:t>
      </w:r>
      <w:r w:rsidRPr="00876B7C">
        <w:rPr>
          <w:sz w:val="22"/>
          <w:szCs w:val="22"/>
          <w:lang w:val="en-US"/>
        </w:rPr>
        <w:t xml:space="preserve"> </w:t>
      </w:r>
      <w:r w:rsidRPr="00876B7C">
        <w:rPr>
          <w:sz w:val="22"/>
          <w:szCs w:val="22"/>
        </w:rPr>
        <w:t>UR; PURPOSE AND APPLICATION</w:t>
      </w:r>
      <w:r w:rsidRPr="00876B7C">
        <w:rPr>
          <w:sz w:val="22"/>
          <w:szCs w:val="22"/>
        </w:rPr>
        <w:fldChar w:fldCharType="begin"/>
      </w:r>
      <w:r w:rsidRPr="00876B7C">
        <w:rPr>
          <w:sz w:val="22"/>
          <w:szCs w:val="22"/>
        </w:rPr>
        <w:instrText xml:space="preserve"> TC \f 1 "10-3.10.501  UR ZONES</w:instrText>
      </w:r>
      <w:r w:rsidRPr="00876B7C">
        <w:rPr>
          <w:sz w:val="22"/>
          <w:szCs w:val="22"/>
        </w:rPr>
        <w:fldChar w:fldCharType="end"/>
      </w:r>
      <w:r w:rsidRPr="00876B7C">
        <w:rPr>
          <w:sz w:val="22"/>
          <w:szCs w:val="22"/>
        </w:rPr>
        <w:t>.</w:t>
      </w:r>
      <w:bookmarkEnd w:id="447"/>
      <w:bookmarkEnd w:id="448"/>
      <w:bookmarkEnd w:id="449"/>
    </w:p>
    <w:p w14:paraId="52AB7DCB"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4"/>
          <w:szCs w:val="22"/>
        </w:rPr>
      </w:pPr>
    </w:p>
    <w:p w14:paraId="1805A6CC" w14:textId="77777777" w:rsidR="00B542D4" w:rsidRPr="00876B7C" w:rsidRDefault="00B542D4" w:rsidP="00B542D4">
      <w:pPr>
        <w:pStyle w:val="p2"/>
        <w:spacing w:after="0" w:line="240" w:lineRule="auto"/>
        <w:ind w:left="0"/>
        <w:jc w:val="both"/>
        <w:rPr>
          <w:rFonts w:ascii="Times New Roman" w:hAnsi="Times New Roman" w:cs="Times New Roman"/>
          <w:sz w:val="24"/>
          <w:szCs w:val="22"/>
        </w:rPr>
      </w:pPr>
      <w:r w:rsidRPr="00876B7C">
        <w:rPr>
          <w:rFonts w:ascii="Times New Roman" w:hAnsi="Times New Roman" w:cs="Times New Roman"/>
          <w:sz w:val="22"/>
        </w:rPr>
        <w:t>The Urban Reserve zone district is intended to provide opportunities for interim use of lands that are anticipated to develop at urban land use densities, but are constrained on an interim basis by growth management policies, availability of services, market conditions or other limitations.</w:t>
      </w:r>
      <w:r w:rsidRPr="00876B7C">
        <w:rPr>
          <w:rFonts w:ascii="Times New Roman" w:hAnsi="Times New Roman" w:cs="Times New Roman"/>
          <w:sz w:val="24"/>
          <w:szCs w:val="22"/>
        </w:rPr>
        <w:t xml:space="preserve"> </w:t>
      </w:r>
    </w:p>
    <w:p w14:paraId="2BDC8F9E" w14:textId="77777777" w:rsidR="00B542D4" w:rsidRPr="00876B7C" w:rsidRDefault="00B542D4" w:rsidP="00B542D4">
      <w:pPr>
        <w:pStyle w:val="p2"/>
        <w:spacing w:after="0" w:line="240" w:lineRule="auto"/>
        <w:ind w:left="0"/>
        <w:jc w:val="both"/>
        <w:rPr>
          <w:rFonts w:ascii="Times New Roman" w:hAnsi="Times New Roman" w:cs="Times New Roman"/>
          <w:sz w:val="24"/>
          <w:szCs w:val="22"/>
        </w:rPr>
      </w:pPr>
    </w:p>
    <w:p w14:paraId="477E5A05" w14:textId="77777777" w:rsidR="00B542D4" w:rsidRPr="00876B7C" w:rsidRDefault="00B542D4" w:rsidP="00B542D4">
      <w:pPr>
        <w:pStyle w:val="Heading3"/>
        <w:spacing w:before="0" w:beforeAutospacing="0" w:after="0" w:afterAutospacing="0"/>
        <w:rPr>
          <w:sz w:val="22"/>
          <w:szCs w:val="22"/>
        </w:rPr>
      </w:pPr>
      <w:bookmarkStart w:id="450" w:name="_Toc506199116"/>
      <w:bookmarkStart w:id="451" w:name="_Toc506205156"/>
      <w:bookmarkStart w:id="452" w:name="_Toc506205478"/>
      <w:r w:rsidRPr="00876B7C">
        <w:rPr>
          <w:sz w:val="22"/>
          <w:szCs w:val="22"/>
        </w:rPr>
        <w:t>§ 10-3.611  UR; PERMITTED USES</w:t>
      </w:r>
      <w:r w:rsidRPr="00876B7C">
        <w:rPr>
          <w:sz w:val="22"/>
          <w:szCs w:val="22"/>
        </w:rPr>
        <w:fldChar w:fldCharType="begin"/>
      </w:r>
      <w:r w:rsidRPr="00876B7C">
        <w:rPr>
          <w:sz w:val="22"/>
          <w:szCs w:val="22"/>
        </w:rPr>
        <w:instrText xml:space="preserve"> TC \f 1 "10-3-6.502  PF; PERMITTED USES</w:instrText>
      </w:r>
      <w:r w:rsidRPr="00876B7C">
        <w:rPr>
          <w:sz w:val="22"/>
          <w:szCs w:val="22"/>
        </w:rPr>
        <w:fldChar w:fldCharType="end"/>
      </w:r>
      <w:r w:rsidRPr="00876B7C">
        <w:rPr>
          <w:sz w:val="22"/>
          <w:szCs w:val="22"/>
        </w:rPr>
        <w:t>.</w:t>
      </w:r>
      <w:bookmarkEnd w:id="450"/>
      <w:bookmarkEnd w:id="451"/>
      <w:bookmarkEnd w:id="452"/>
    </w:p>
    <w:p w14:paraId="55503F71" w14:textId="77777777" w:rsidR="00B542D4" w:rsidRPr="00876B7C" w:rsidRDefault="00B542D4" w:rsidP="00B542D4">
      <w:pPr>
        <w:widowControl w:val="0"/>
        <w:spacing w:line="0" w:lineRule="atLeast"/>
        <w:jc w:val="both"/>
        <w:rPr>
          <w:rFonts w:ascii="Times New Roman" w:hAnsi="Times New Roman"/>
          <w:sz w:val="22"/>
          <w:szCs w:val="22"/>
        </w:rPr>
      </w:pPr>
    </w:p>
    <w:p w14:paraId="029EB2CA" w14:textId="77777777" w:rsidR="00B542D4" w:rsidRPr="00876B7C" w:rsidRDefault="00B542D4" w:rsidP="00B542D4">
      <w:pPr>
        <w:widowControl w:val="0"/>
        <w:numPr>
          <w:ilvl w:val="1"/>
          <w:numId w:val="3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The following uses shall be permitted in UR zones:</w:t>
      </w:r>
    </w:p>
    <w:p w14:paraId="1D3D8F9B" w14:textId="77777777" w:rsidR="00B542D4" w:rsidRPr="00876B7C" w:rsidRDefault="00B542D4" w:rsidP="00B542D4">
      <w:pPr>
        <w:widowControl w:val="0"/>
        <w:numPr>
          <w:ilvl w:val="0"/>
          <w:numId w:val="80"/>
        </w:numPr>
        <w:spacing w:line="0" w:lineRule="atLeast"/>
        <w:jc w:val="both"/>
        <w:rPr>
          <w:rFonts w:ascii="Times New Roman" w:hAnsi="Times New Roman"/>
          <w:sz w:val="22"/>
          <w:szCs w:val="22"/>
        </w:rPr>
      </w:pPr>
      <w:r w:rsidRPr="00876B7C">
        <w:rPr>
          <w:rFonts w:ascii="Times New Roman" w:hAnsi="Times New Roman"/>
          <w:sz w:val="22"/>
          <w:szCs w:val="22"/>
        </w:rPr>
        <w:t>Grazing and the raising of field crops, fruit and nut trees, vines, vegetables, horticultural specialties, and livestock;</w:t>
      </w:r>
    </w:p>
    <w:p w14:paraId="5DBAE4D5" w14:textId="77777777" w:rsidR="00B542D4" w:rsidRPr="00876B7C" w:rsidRDefault="00B542D4" w:rsidP="00B542D4">
      <w:pPr>
        <w:widowControl w:val="0"/>
        <w:numPr>
          <w:ilvl w:val="0"/>
          <w:numId w:val="80"/>
        </w:numPr>
        <w:spacing w:line="0" w:lineRule="atLeast"/>
        <w:jc w:val="both"/>
        <w:rPr>
          <w:rFonts w:ascii="Times New Roman" w:hAnsi="Times New Roman"/>
          <w:sz w:val="22"/>
          <w:szCs w:val="22"/>
        </w:rPr>
      </w:pPr>
      <w:r w:rsidRPr="00876B7C">
        <w:rPr>
          <w:rFonts w:ascii="Times New Roman" w:hAnsi="Times New Roman"/>
          <w:sz w:val="22"/>
          <w:szCs w:val="22"/>
        </w:rPr>
        <w:t>The curing, processing, packaging, and shipping of agricultural products produced upon the premises where such activity is carried on in conjunction with, or as part of, a bona fide agricultural operation;</w:t>
      </w:r>
    </w:p>
    <w:p w14:paraId="65E9A0B5" w14:textId="77777777" w:rsidR="00B542D4" w:rsidRPr="00876B7C" w:rsidRDefault="00B542D4" w:rsidP="00B542D4">
      <w:pPr>
        <w:widowControl w:val="0"/>
        <w:numPr>
          <w:ilvl w:val="0"/>
          <w:numId w:val="80"/>
        </w:numPr>
        <w:spacing w:line="0" w:lineRule="atLeast"/>
        <w:jc w:val="both"/>
        <w:rPr>
          <w:rFonts w:ascii="Times New Roman" w:hAnsi="Times New Roman"/>
          <w:sz w:val="22"/>
          <w:szCs w:val="22"/>
        </w:rPr>
      </w:pPr>
      <w:r w:rsidRPr="00876B7C">
        <w:rPr>
          <w:rFonts w:ascii="Times New Roman" w:hAnsi="Times New Roman"/>
          <w:sz w:val="22"/>
          <w:szCs w:val="22"/>
        </w:rPr>
        <w:t xml:space="preserve">Single-family residences and farm employee housing which are incidental to and in support </w:t>
      </w:r>
      <w:r w:rsidRPr="00876B7C">
        <w:rPr>
          <w:rFonts w:ascii="Times New Roman" w:hAnsi="Times New Roman"/>
          <w:sz w:val="22"/>
          <w:szCs w:val="22"/>
        </w:rPr>
        <w:lastRenderedPageBreak/>
        <w:t>of a permitted use or conditional use;</w:t>
      </w:r>
    </w:p>
    <w:p w14:paraId="4EC73E15" w14:textId="77777777" w:rsidR="00B542D4" w:rsidRPr="00876B7C" w:rsidRDefault="00B542D4" w:rsidP="00B542D4">
      <w:pPr>
        <w:widowControl w:val="0"/>
        <w:numPr>
          <w:ilvl w:val="0"/>
          <w:numId w:val="80"/>
        </w:numPr>
        <w:spacing w:line="0" w:lineRule="atLeast"/>
        <w:jc w:val="both"/>
        <w:rPr>
          <w:rFonts w:ascii="Times New Roman" w:hAnsi="Times New Roman"/>
          <w:sz w:val="22"/>
          <w:szCs w:val="22"/>
        </w:rPr>
      </w:pPr>
      <w:r w:rsidRPr="00876B7C">
        <w:rPr>
          <w:rFonts w:ascii="Times New Roman" w:hAnsi="Times New Roman"/>
          <w:sz w:val="22"/>
          <w:szCs w:val="22"/>
        </w:rPr>
        <w:t>Incidental and accessory structures and uses located on the same site with a permitted use, including barns, stables, coops, tank houses, storage tanks, wind machines, windmills, silos, and other farm outbuildings; private garages and carports; one accessory living quarters without a kitchen for each residence on the site; and storehouses, garden structures, greenhouses, and the storage of petroleum products for the use of persons residing on the site;</w:t>
      </w:r>
    </w:p>
    <w:p w14:paraId="4CA58EE9" w14:textId="77777777" w:rsidR="00B542D4" w:rsidRPr="00876B7C" w:rsidRDefault="00B542D4" w:rsidP="00B542D4">
      <w:pPr>
        <w:widowControl w:val="0"/>
        <w:numPr>
          <w:ilvl w:val="0"/>
          <w:numId w:val="80"/>
        </w:numPr>
        <w:spacing w:line="0" w:lineRule="atLeast"/>
        <w:jc w:val="both"/>
        <w:rPr>
          <w:rFonts w:ascii="Times New Roman" w:hAnsi="Times New Roman"/>
          <w:sz w:val="22"/>
          <w:szCs w:val="22"/>
        </w:rPr>
      </w:pPr>
      <w:r w:rsidRPr="00876B7C">
        <w:rPr>
          <w:rFonts w:ascii="Times New Roman" w:hAnsi="Times New Roman"/>
          <w:sz w:val="22"/>
          <w:szCs w:val="22"/>
        </w:rPr>
        <w:t>Irrigation and flood control facilities; and</w:t>
      </w:r>
    </w:p>
    <w:p w14:paraId="06684DF9" w14:textId="77777777" w:rsidR="00B542D4" w:rsidRPr="00876B7C" w:rsidRDefault="00B542D4" w:rsidP="00B542D4">
      <w:pPr>
        <w:widowControl w:val="0"/>
        <w:numPr>
          <w:ilvl w:val="0"/>
          <w:numId w:val="80"/>
        </w:numPr>
        <w:spacing w:line="0" w:lineRule="atLeast"/>
        <w:jc w:val="both"/>
        <w:rPr>
          <w:rFonts w:ascii="Times New Roman" w:hAnsi="Times New Roman"/>
          <w:sz w:val="22"/>
          <w:szCs w:val="22"/>
        </w:rPr>
      </w:pPr>
      <w:r w:rsidRPr="00876B7C">
        <w:rPr>
          <w:rFonts w:ascii="Times New Roman" w:hAnsi="Times New Roman"/>
          <w:sz w:val="22"/>
          <w:szCs w:val="22"/>
        </w:rPr>
        <w:t>Home occupations, as allowed per § 10-3.404.</w:t>
      </w:r>
    </w:p>
    <w:p w14:paraId="6A840E50" w14:textId="77777777" w:rsidR="00B542D4" w:rsidRPr="00876B7C" w:rsidRDefault="00B542D4" w:rsidP="00B542D4">
      <w:pPr>
        <w:widowControl w:val="0"/>
        <w:spacing w:line="0" w:lineRule="atLeast"/>
        <w:jc w:val="both"/>
        <w:rPr>
          <w:rFonts w:ascii="Times New Roman" w:hAnsi="Times New Roman"/>
          <w:sz w:val="22"/>
          <w:szCs w:val="22"/>
        </w:rPr>
      </w:pPr>
    </w:p>
    <w:p w14:paraId="6726107E" w14:textId="77777777" w:rsidR="00B542D4" w:rsidRPr="00876B7C" w:rsidRDefault="00B542D4" w:rsidP="00B542D4">
      <w:pPr>
        <w:pStyle w:val="Heading3"/>
        <w:spacing w:before="0" w:beforeAutospacing="0" w:after="0" w:afterAutospacing="0"/>
        <w:rPr>
          <w:sz w:val="22"/>
          <w:szCs w:val="22"/>
        </w:rPr>
      </w:pPr>
      <w:bookmarkStart w:id="453" w:name="_Toc506199117"/>
      <w:bookmarkStart w:id="454" w:name="_Toc506205157"/>
      <w:bookmarkStart w:id="455" w:name="_Toc506205479"/>
      <w:r w:rsidRPr="00876B7C">
        <w:rPr>
          <w:sz w:val="22"/>
          <w:szCs w:val="22"/>
        </w:rPr>
        <w:t>§ 10-3.612  UR; CONDITIONAL USES; COMMISSION APPROVAL</w:t>
      </w:r>
      <w:r w:rsidRPr="00876B7C">
        <w:rPr>
          <w:sz w:val="22"/>
          <w:szCs w:val="22"/>
        </w:rPr>
        <w:fldChar w:fldCharType="begin"/>
      </w:r>
      <w:r w:rsidRPr="00876B7C">
        <w:rPr>
          <w:sz w:val="22"/>
          <w:szCs w:val="22"/>
        </w:rPr>
        <w:instrText xml:space="preserve"> TC \f 1 "10-3-6.503  PF; CONDITIONAL USES; COMMISSION APPROVAL</w:instrText>
      </w:r>
      <w:r w:rsidRPr="00876B7C">
        <w:rPr>
          <w:sz w:val="22"/>
          <w:szCs w:val="22"/>
        </w:rPr>
        <w:fldChar w:fldCharType="end"/>
      </w:r>
      <w:r w:rsidRPr="00876B7C">
        <w:rPr>
          <w:sz w:val="22"/>
          <w:szCs w:val="22"/>
        </w:rPr>
        <w:t>.</w:t>
      </w:r>
      <w:bookmarkEnd w:id="453"/>
      <w:bookmarkEnd w:id="454"/>
      <w:bookmarkEnd w:id="455"/>
    </w:p>
    <w:p w14:paraId="3A538E29" w14:textId="77777777" w:rsidR="00B542D4" w:rsidRPr="00876B7C" w:rsidRDefault="00B542D4" w:rsidP="00B542D4">
      <w:pPr>
        <w:widowControl w:val="0"/>
        <w:spacing w:line="0" w:lineRule="atLeast"/>
        <w:jc w:val="both"/>
        <w:rPr>
          <w:rFonts w:ascii="Times New Roman" w:hAnsi="Times New Roman"/>
          <w:sz w:val="22"/>
          <w:szCs w:val="22"/>
        </w:rPr>
      </w:pPr>
    </w:p>
    <w:p w14:paraId="32819350" w14:textId="77777777" w:rsidR="00B542D4" w:rsidRPr="00876B7C" w:rsidRDefault="00B542D4" w:rsidP="00B542D4">
      <w:pPr>
        <w:widowControl w:val="0"/>
        <w:numPr>
          <w:ilvl w:val="0"/>
          <w:numId w:val="81"/>
        </w:numPr>
        <w:spacing w:line="0" w:lineRule="atLeast"/>
        <w:ind w:left="0" w:firstLine="360"/>
        <w:jc w:val="both"/>
        <w:rPr>
          <w:rFonts w:ascii="Times New Roman" w:hAnsi="Times New Roman"/>
          <w:sz w:val="22"/>
          <w:szCs w:val="22"/>
        </w:rPr>
      </w:pPr>
      <w:r w:rsidRPr="00876B7C">
        <w:rPr>
          <w:rFonts w:ascii="Times New Roman" w:hAnsi="Times New Roman"/>
          <w:sz w:val="22"/>
          <w:szCs w:val="22"/>
        </w:rPr>
        <w:t>The following uses may be permitted by the Commission with the issuance of a conditional use permit:</w:t>
      </w:r>
    </w:p>
    <w:p w14:paraId="2FFD246D" w14:textId="77777777" w:rsidR="00B542D4" w:rsidRPr="00876B7C" w:rsidRDefault="00B542D4" w:rsidP="00B542D4">
      <w:pPr>
        <w:widowControl w:val="0"/>
        <w:numPr>
          <w:ilvl w:val="0"/>
          <w:numId w:val="82"/>
        </w:numPr>
        <w:spacing w:line="0" w:lineRule="atLeast"/>
        <w:ind w:left="1080"/>
        <w:jc w:val="both"/>
        <w:rPr>
          <w:rFonts w:ascii="Times New Roman" w:hAnsi="Times New Roman"/>
          <w:sz w:val="22"/>
          <w:szCs w:val="22"/>
        </w:rPr>
      </w:pPr>
      <w:r w:rsidRPr="00876B7C">
        <w:rPr>
          <w:rFonts w:ascii="Times New Roman" w:hAnsi="Times New Roman"/>
          <w:sz w:val="22"/>
          <w:szCs w:val="22"/>
        </w:rPr>
        <w:t>Agricultural service establishments primarily engaged in performing animal husbandry or horticultural services on a fee or contract basis, including plant nurseries and landscape gardening; landscape contracting; offices of veterinarians; animal hospitals; poultry farms; boarding and training horses; feed lots; and hog farms;</w:t>
      </w:r>
    </w:p>
    <w:p w14:paraId="1D6B4490" w14:textId="77777777" w:rsidR="00B542D4" w:rsidRPr="00876B7C" w:rsidRDefault="00B542D4" w:rsidP="00B542D4">
      <w:pPr>
        <w:widowControl w:val="0"/>
        <w:numPr>
          <w:ilvl w:val="0"/>
          <w:numId w:val="82"/>
        </w:numPr>
        <w:spacing w:line="0" w:lineRule="atLeast"/>
        <w:ind w:left="1080"/>
        <w:jc w:val="both"/>
        <w:rPr>
          <w:rFonts w:ascii="Times New Roman" w:hAnsi="Times New Roman"/>
          <w:sz w:val="22"/>
          <w:szCs w:val="22"/>
        </w:rPr>
      </w:pPr>
      <w:r w:rsidRPr="00876B7C">
        <w:rPr>
          <w:rFonts w:ascii="Times New Roman" w:hAnsi="Times New Roman"/>
          <w:sz w:val="22"/>
          <w:szCs w:val="22"/>
        </w:rPr>
        <w:t>Commercial stables and riding academies;</w:t>
      </w:r>
    </w:p>
    <w:p w14:paraId="37320F6C" w14:textId="77777777" w:rsidR="00B542D4" w:rsidRPr="00876B7C" w:rsidRDefault="00B542D4" w:rsidP="00B542D4">
      <w:pPr>
        <w:widowControl w:val="0"/>
        <w:numPr>
          <w:ilvl w:val="0"/>
          <w:numId w:val="82"/>
        </w:numPr>
        <w:spacing w:line="0" w:lineRule="atLeast"/>
        <w:ind w:left="1080"/>
        <w:jc w:val="both"/>
        <w:rPr>
          <w:rFonts w:ascii="Times New Roman" w:hAnsi="Times New Roman"/>
          <w:sz w:val="22"/>
          <w:szCs w:val="22"/>
        </w:rPr>
      </w:pPr>
      <w:r w:rsidRPr="00876B7C">
        <w:rPr>
          <w:rFonts w:ascii="Times New Roman" w:hAnsi="Times New Roman"/>
          <w:sz w:val="22"/>
          <w:szCs w:val="22"/>
        </w:rPr>
        <w:t>Animal kennels;</w:t>
      </w:r>
    </w:p>
    <w:p w14:paraId="1686642D" w14:textId="77777777" w:rsidR="00B542D4" w:rsidRPr="00876B7C" w:rsidRDefault="00B542D4" w:rsidP="00B542D4">
      <w:pPr>
        <w:widowControl w:val="0"/>
        <w:numPr>
          <w:ilvl w:val="0"/>
          <w:numId w:val="82"/>
        </w:numPr>
        <w:spacing w:line="0" w:lineRule="atLeast"/>
        <w:ind w:left="1080"/>
        <w:jc w:val="both"/>
        <w:rPr>
          <w:rFonts w:ascii="Times New Roman" w:hAnsi="Times New Roman"/>
          <w:sz w:val="22"/>
          <w:szCs w:val="22"/>
        </w:rPr>
      </w:pPr>
      <w:r w:rsidRPr="00876B7C">
        <w:rPr>
          <w:rFonts w:ascii="Times New Roman" w:hAnsi="Times New Roman"/>
          <w:sz w:val="22"/>
          <w:szCs w:val="22"/>
        </w:rPr>
        <w:t>Public and quasi-public uses of an educational, administrative, recreational, public service, cultural, or religious type;</w:t>
      </w:r>
    </w:p>
    <w:p w14:paraId="3CBDBFD4" w14:textId="77777777" w:rsidR="00B542D4" w:rsidRPr="00876B7C" w:rsidRDefault="00B542D4" w:rsidP="00B542D4">
      <w:pPr>
        <w:widowControl w:val="0"/>
        <w:numPr>
          <w:ilvl w:val="0"/>
          <w:numId w:val="82"/>
        </w:numPr>
        <w:spacing w:line="0" w:lineRule="atLeast"/>
        <w:ind w:left="1080"/>
        <w:jc w:val="both"/>
        <w:rPr>
          <w:rFonts w:ascii="Times New Roman" w:hAnsi="Times New Roman"/>
          <w:sz w:val="22"/>
          <w:szCs w:val="22"/>
        </w:rPr>
      </w:pPr>
      <w:r w:rsidRPr="00876B7C">
        <w:rPr>
          <w:rFonts w:ascii="Times New Roman" w:hAnsi="Times New Roman"/>
          <w:sz w:val="22"/>
          <w:szCs w:val="22"/>
        </w:rPr>
        <w:t>Private and noncommercial clubs and lodges; and</w:t>
      </w:r>
    </w:p>
    <w:p w14:paraId="56750BAB" w14:textId="77777777" w:rsidR="00B542D4" w:rsidRPr="00876B7C" w:rsidRDefault="00B542D4" w:rsidP="00B542D4">
      <w:pPr>
        <w:widowControl w:val="0"/>
        <w:numPr>
          <w:ilvl w:val="0"/>
          <w:numId w:val="82"/>
        </w:numPr>
        <w:spacing w:line="0" w:lineRule="atLeast"/>
        <w:ind w:left="1080"/>
        <w:jc w:val="both"/>
        <w:rPr>
          <w:rFonts w:ascii="Times New Roman" w:hAnsi="Times New Roman"/>
          <w:sz w:val="22"/>
          <w:szCs w:val="22"/>
        </w:rPr>
      </w:pPr>
      <w:r w:rsidRPr="00876B7C">
        <w:rPr>
          <w:rFonts w:ascii="Times New Roman" w:hAnsi="Times New Roman"/>
          <w:sz w:val="22"/>
          <w:szCs w:val="22"/>
        </w:rPr>
        <w:t>Signs appurtenant to any conditional use may be erected in UR zones consistent with the purpose and intent of § 10-6, as applied within the conditions of approval of the use permit.</w:t>
      </w:r>
    </w:p>
    <w:p w14:paraId="634D8F49" w14:textId="77777777" w:rsidR="00B542D4" w:rsidRPr="00876B7C" w:rsidRDefault="00B542D4" w:rsidP="00B542D4">
      <w:pPr>
        <w:widowControl w:val="0"/>
        <w:spacing w:line="0" w:lineRule="atLeast"/>
        <w:jc w:val="both"/>
        <w:rPr>
          <w:rFonts w:ascii="Times New Roman" w:hAnsi="Times New Roman"/>
          <w:sz w:val="22"/>
          <w:szCs w:val="22"/>
        </w:rPr>
      </w:pPr>
    </w:p>
    <w:p w14:paraId="317EE080" w14:textId="77777777" w:rsidR="00B542D4" w:rsidRPr="00876B7C" w:rsidRDefault="00B542D4" w:rsidP="00B542D4">
      <w:pPr>
        <w:pStyle w:val="Heading3"/>
        <w:spacing w:before="0" w:beforeAutospacing="0" w:after="0" w:afterAutospacing="0"/>
        <w:rPr>
          <w:sz w:val="22"/>
          <w:szCs w:val="22"/>
        </w:rPr>
      </w:pPr>
      <w:bookmarkStart w:id="456" w:name="_Toc506199118"/>
      <w:bookmarkStart w:id="457" w:name="_Toc506205158"/>
      <w:bookmarkStart w:id="458" w:name="_Toc506205480"/>
      <w:r w:rsidRPr="00876B7C">
        <w:rPr>
          <w:sz w:val="22"/>
          <w:szCs w:val="22"/>
        </w:rPr>
        <w:t>§ 10-3.613  UR; SPECIAL CONDITIONS</w:t>
      </w:r>
      <w:r w:rsidRPr="00876B7C">
        <w:rPr>
          <w:sz w:val="22"/>
          <w:szCs w:val="22"/>
        </w:rPr>
        <w:fldChar w:fldCharType="begin"/>
      </w:r>
      <w:r w:rsidRPr="00876B7C">
        <w:rPr>
          <w:sz w:val="22"/>
          <w:szCs w:val="22"/>
        </w:rPr>
        <w:instrText xml:space="preserve"> TC \f 1 "10-3.10.503  SPECIAL CONDITIONS</w:instrText>
      </w:r>
      <w:r w:rsidRPr="00876B7C">
        <w:rPr>
          <w:sz w:val="22"/>
          <w:szCs w:val="22"/>
        </w:rPr>
        <w:fldChar w:fldCharType="end"/>
      </w:r>
      <w:r w:rsidRPr="00876B7C">
        <w:rPr>
          <w:sz w:val="22"/>
          <w:szCs w:val="22"/>
        </w:rPr>
        <w:t>.</w:t>
      </w:r>
      <w:bookmarkEnd w:id="456"/>
      <w:bookmarkEnd w:id="457"/>
      <w:bookmarkEnd w:id="458"/>
    </w:p>
    <w:p w14:paraId="6B776770" w14:textId="77777777" w:rsidR="00B542D4" w:rsidRPr="00876B7C" w:rsidRDefault="00B542D4" w:rsidP="00B542D4">
      <w:pPr>
        <w:widowControl w:val="0"/>
        <w:spacing w:line="0" w:lineRule="atLeast"/>
        <w:jc w:val="both"/>
        <w:rPr>
          <w:rFonts w:ascii="Times New Roman" w:hAnsi="Times New Roman"/>
          <w:sz w:val="22"/>
          <w:szCs w:val="22"/>
        </w:rPr>
      </w:pPr>
    </w:p>
    <w:p w14:paraId="5EC824D4" w14:textId="77777777" w:rsidR="00B542D4" w:rsidRPr="00876B7C" w:rsidRDefault="00B542D4" w:rsidP="00B542D4">
      <w:pPr>
        <w:widowControl w:val="0"/>
        <w:numPr>
          <w:ilvl w:val="0"/>
          <w:numId w:val="83"/>
        </w:numPr>
        <w:spacing w:line="0" w:lineRule="atLeast"/>
        <w:ind w:left="0" w:firstLine="360"/>
        <w:jc w:val="both"/>
        <w:rPr>
          <w:rFonts w:ascii="Times New Roman" w:hAnsi="Times New Roman"/>
          <w:sz w:val="22"/>
          <w:szCs w:val="22"/>
        </w:rPr>
      </w:pPr>
      <w:r w:rsidRPr="00876B7C">
        <w:rPr>
          <w:rFonts w:ascii="Times New Roman" w:hAnsi="Times New Roman"/>
          <w:sz w:val="22"/>
          <w:szCs w:val="22"/>
        </w:rPr>
        <w:t>Any use involving a business, service, or process not completely enclosed in a structure shall be screened by a solid fence or masonry wall or a compact growth of natural plant materials six feet in height if the Commission finds such use to be unsightly.</w:t>
      </w:r>
    </w:p>
    <w:p w14:paraId="3F39BDA5"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252D3A9C" w14:textId="77777777" w:rsidR="00B542D4" w:rsidRPr="00876B7C" w:rsidRDefault="00B542D4" w:rsidP="00B542D4">
      <w:pPr>
        <w:widowControl w:val="0"/>
        <w:numPr>
          <w:ilvl w:val="0"/>
          <w:numId w:val="83"/>
        </w:numPr>
        <w:spacing w:line="0" w:lineRule="atLeast"/>
        <w:ind w:left="0" w:firstLine="360"/>
        <w:jc w:val="both"/>
        <w:rPr>
          <w:rFonts w:ascii="Times New Roman" w:hAnsi="Times New Roman"/>
          <w:sz w:val="22"/>
          <w:szCs w:val="22"/>
        </w:rPr>
      </w:pPr>
      <w:r w:rsidRPr="00876B7C">
        <w:rPr>
          <w:rFonts w:ascii="Times New Roman" w:hAnsi="Times New Roman"/>
          <w:sz w:val="22"/>
          <w:szCs w:val="22"/>
        </w:rPr>
        <w:t>No conditional use shall be permitted and no process, equipment, or materials shall be used which are found by the Commission to be objectionable or injurious to property, crops, or livestock in the vicinity by reason of odor, fumes, dust, smoke, cinders, dirt, refuse, water-carried wastes, noise, vibration, illumination, glare, or unsightliness, or to involve any hazard of fire or explosion.</w:t>
      </w:r>
    </w:p>
    <w:p w14:paraId="532E3A14" w14:textId="77777777" w:rsidR="00B542D4" w:rsidRPr="00876B7C" w:rsidRDefault="00B542D4" w:rsidP="00B542D4">
      <w:pPr>
        <w:widowControl w:val="0"/>
        <w:spacing w:line="0" w:lineRule="atLeast"/>
        <w:jc w:val="both"/>
        <w:rPr>
          <w:rFonts w:ascii="Times New Roman" w:hAnsi="Times New Roman"/>
          <w:sz w:val="22"/>
          <w:szCs w:val="22"/>
        </w:rPr>
      </w:pPr>
    </w:p>
    <w:p w14:paraId="2F76EF14" w14:textId="77777777" w:rsidR="00B542D4" w:rsidRPr="00876B7C" w:rsidRDefault="00B542D4" w:rsidP="00B542D4">
      <w:pPr>
        <w:pStyle w:val="Heading3"/>
        <w:spacing w:before="0" w:beforeAutospacing="0" w:after="0" w:afterAutospacing="0"/>
        <w:rPr>
          <w:sz w:val="22"/>
          <w:szCs w:val="22"/>
        </w:rPr>
      </w:pPr>
      <w:bookmarkStart w:id="459" w:name="_Toc506199119"/>
      <w:bookmarkStart w:id="460" w:name="_Toc506205159"/>
      <w:bookmarkStart w:id="461" w:name="_Toc506205481"/>
      <w:r w:rsidRPr="00876B7C">
        <w:rPr>
          <w:sz w:val="22"/>
          <w:szCs w:val="22"/>
        </w:rPr>
        <w:t>§ 10-3.614  UR; SITE AREA</w:t>
      </w:r>
      <w:r w:rsidRPr="00876B7C">
        <w:rPr>
          <w:sz w:val="22"/>
          <w:szCs w:val="22"/>
        </w:rPr>
        <w:fldChar w:fldCharType="begin"/>
      </w:r>
      <w:r w:rsidRPr="00876B7C">
        <w:rPr>
          <w:sz w:val="22"/>
          <w:szCs w:val="22"/>
        </w:rPr>
        <w:instrText xml:space="preserve"> TC \f 1 "10-3.10.504  SITE AREA</w:instrText>
      </w:r>
      <w:r w:rsidRPr="00876B7C">
        <w:rPr>
          <w:sz w:val="22"/>
          <w:szCs w:val="22"/>
        </w:rPr>
        <w:fldChar w:fldCharType="end"/>
      </w:r>
      <w:r w:rsidRPr="00876B7C">
        <w:rPr>
          <w:sz w:val="22"/>
          <w:szCs w:val="22"/>
        </w:rPr>
        <w:t>.</w:t>
      </w:r>
      <w:bookmarkEnd w:id="459"/>
      <w:bookmarkEnd w:id="460"/>
      <w:bookmarkEnd w:id="461"/>
    </w:p>
    <w:p w14:paraId="00BE95A1"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2A7F0048" w14:textId="77777777" w:rsidR="00B542D4" w:rsidRPr="00876B7C" w:rsidRDefault="00B542D4" w:rsidP="00B542D4">
      <w:pPr>
        <w:widowControl w:val="0"/>
        <w:numPr>
          <w:ilvl w:val="0"/>
          <w:numId w:val="84"/>
        </w:numPr>
        <w:spacing w:line="0" w:lineRule="atLeast"/>
        <w:ind w:left="0" w:firstLine="360"/>
        <w:jc w:val="both"/>
        <w:rPr>
          <w:rFonts w:ascii="Times New Roman" w:hAnsi="Times New Roman"/>
          <w:sz w:val="22"/>
          <w:szCs w:val="22"/>
        </w:rPr>
      </w:pPr>
      <w:r w:rsidRPr="00876B7C">
        <w:rPr>
          <w:rFonts w:ascii="Times New Roman" w:hAnsi="Times New Roman"/>
          <w:sz w:val="22"/>
          <w:szCs w:val="22"/>
        </w:rPr>
        <w:t xml:space="preserve">The minimum site area shall be twenty (20) acres for permitted uses.  </w:t>
      </w:r>
    </w:p>
    <w:p w14:paraId="653A85E0"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112EBECD" w14:textId="77777777" w:rsidR="00B542D4" w:rsidRPr="00876B7C" w:rsidRDefault="00B542D4" w:rsidP="00B542D4">
      <w:pPr>
        <w:widowControl w:val="0"/>
        <w:numPr>
          <w:ilvl w:val="0"/>
          <w:numId w:val="84"/>
        </w:numPr>
        <w:spacing w:line="0" w:lineRule="atLeast"/>
        <w:ind w:left="0" w:firstLine="360"/>
        <w:jc w:val="both"/>
        <w:rPr>
          <w:rFonts w:ascii="Times New Roman" w:hAnsi="Times New Roman"/>
          <w:sz w:val="22"/>
          <w:szCs w:val="22"/>
        </w:rPr>
      </w:pPr>
      <w:r w:rsidRPr="00876B7C">
        <w:rPr>
          <w:rFonts w:ascii="Times New Roman" w:hAnsi="Times New Roman"/>
          <w:sz w:val="22"/>
          <w:szCs w:val="22"/>
        </w:rPr>
        <w:t>On conditional uses, the minimum site area shall be specifically stated on the use permit, but will in no instance be less than twenty (20) acres.</w:t>
      </w:r>
    </w:p>
    <w:p w14:paraId="495A8727"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30FFC45A" w14:textId="77777777" w:rsidR="00B542D4" w:rsidRPr="00876B7C" w:rsidRDefault="00B542D4" w:rsidP="00B542D4">
      <w:pPr>
        <w:widowControl w:val="0"/>
        <w:numPr>
          <w:ilvl w:val="0"/>
          <w:numId w:val="84"/>
        </w:numPr>
        <w:spacing w:line="0" w:lineRule="atLeast"/>
        <w:ind w:left="0" w:firstLine="360"/>
        <w:jc w:val="both"/>
        <w:rPr>
          <w:rFonts w:ascii="Times New Roman" w:hAnsi="Times New Roman"/>
          <w:sz w:val="22"/>
          <w:szCs w:val="22"/>
        </w:rPr>
      </w:pPr>
      <w:r w:rsidRPr="00876B7C">
        <w:rPr>
          <w:rFonts w:ascii="Times New Roman" w:hAnsi="Times New Roman"/>
          <w:sz w:val="22"/>
          <w:szCs w:val="22"/>
        </w:rPr>
        <w:t>Each site shall have not less than five (5) acres of lot area for each dwelling unit located on the site.  This shall not be construed to disallow the placing of the permitted dwelling units all in one area of the site.</w:t>
      </w:r>
    </w:p>
    <w:p w14:paraId="5F1C7AB9" w14:textId="77777777" w:rsidR="00B542D4" w:rsidRPr="00876B7C" w:rsidRDefault="00B542D4" w:rsidP="00B542D4">
      <w:pPr>
        <w:pStyle w:val="ListParagraph"/>
        <w:jc w:val="both"/>
        <w:rPr>
          <w:sz w:val="22"/>
          <w:szCs w:val="22"/>
        </w:rPr>
      </w:pPr>
    </w:p>
    <w:p w14:paraId="629CF6BA" w14:textId="77777777" w:rsidR="00B542D4" w:rsidRPr="00876B7C" w:rsidRDefault="00B542D4" w:rsidP="00B542D4">
      <w:pPr>
        <w:widowControl w:val="0"/>
        <w:numPr>
          <w:ilvl w:val="0"/>
          <w:numId w:val="84"/>
        </w:numPr>
        <w:spacing w:line="0" w:lineRule="atLeast"/>
        <w:ind w:left="0" w:firstLine="360"/>
        <w:jc w:val="both"/>
        <w:rPr>
          <w:rFonts w:ascii="Times New Roman" w:hAnsi="Times New Roman"/>
          <w:sz w:val="22"/>
          <w:szCs w:val="22"/>
        </w:rPr>
      </w:pPr>
      <w:r w:rsidRPr="00876B7C">
        <w:rPr>
          <w:rFonts w:ascii="Times New Roman" w:hAnsi="Times New Roman"/>
          <w:sz w:val="22"/>
          <w:szCs w:val="22"/>
        </w:rPr>
        <w:t>Existing parcels smaller than twenty (20) acres, which are consistent with the purpose and intent of the zone as identified in § 10-3.610</w:t>
      </w:r>
      <w:r w:rsidRPr="00876B7C">
        <w:rPr>
          <w:rFonts w:ascii="Times New Roman" w:hAnsi="Times New Roman"/>
          <w:b/>
          <w:sz w:val="22"/>
          <w:szCs w:val="22"/>
        </w:rPr>
        <w:t xml:space="preserve"> </w:t>
      </w:r>
      <w:r w:rsidRPr="00876B7C">
        <w:rPr>
          <w:rFonts w:ascii="Times New Roman" w:hAnsi="Times New Roman"/>
          <w:sz w:val="22"/>
          <w:szCs w:val="22"/>
        </w:rPr>
        <w:t>may be considered for rezone into the UR (Urban Reserve) on a case by case basis.</w:t>
      </w:r>
    </w:p>
    <w:p w14:paraId="3AB23083" w14:textId="77777777" w:rsidR="00B542D4" w:rsidRPr="00876B7C" w:rsidRDefault="00B542D4" w:rsidP="00B542D4">
      <w:pPr>
        <w:widowControl w:val="0"/>
        <w:spacing w:line="0" w:lineRule="atLeast"/>
        <w:rPr>
          <w:rFonts w:ascii="Times New Roman" w:hAnsi="Times New Roman"/>
          <w:b/>
          <w:sz w:val="22"/>
          <w:szCs w:val="22"/>
        </w:rPr>
      </w:pPr>
    </w:p>
    <w:p w14:paraId="60FBDD7E" w14:textId="77777777" w:rsidR="00B542D4" w:rsidRPr="00876B7C" w:rsidRDefault="00B542D4" w:rsidP="00B542D4">
      <w:pPr>
        <w:widowControl w:val="0"/>
        <w:spacing w:line="0" w:lineRule="atLeast"/>
        <w:rPr>
          <w:rFonts w:ascii="Times New Roman" w:hAnsi="Times New Roman"/>
          <w:b/>
          <w:sz w:val="22"/>
          <w:szCs w:val="22"/>
        </w:rPr>
      </w:pPr>
    </w:p>
    <w:p w14:paraId="396D04B0" w14:textId="77777777" w:rsidR="00B542D4" w:rsidRPr="00876B7C" w:rsidRDefault="00B542D4" w:rsidP="00B542D4">
      <w:pPr>
        <w:widowControl w:val="0"/>
        <w:spacing w:line="0" w:lineRule="atLeast"/>
        <w:rPr>
          <w:rFonts w:ascii="Times New Roman" w:hAnsi="Times New Roman"/>
          <w:b/>
          <w:sz w:val="22"/>
          <w:szCs w:val="22"/>
        </w:rPr>
      </w:pPr>
    </w:p>
    <w:p w14:paraId="2659AC94" w14:textId="77777777" w:rsidR="00B542D4" w:rsidRPr="00876B7C" w:rsidRDefault="00B542D4" w:rsidP="00B542D4">
      <w:pPr>
        <w:pStyle w:val="Heading3"/>
        <w:spacing w:before="0" w:beforeAutospacing="0" w:after="0" w:afterAutospacing="0"/>
        <w:rPr>
          <w:sz w:val="22"/>
          <w:szCs w:val="22"/>
        </w:rPr>
      </w:pPr>
      <w:bookmarkStart w:id="462" w:name="_Toc506199120"/>
      <w:bookmarkStart w:id="463" w:name="_Toc506205160"/>
      <w:bookmarkStart w:id="464" w:name="_Toc506205482"/>
      <w:r w:rsidRPr="00876B7C">
        <w:rPr>
          <w:sz w:val="22"/>
          <w:szCs w:val="22"/>
        </w:rPr>
        <w:lastRenderedPageBreak/>
        <w:t>§ 10-3.615  UR; YARD REQUIREMENTS</w:t>
      </w:r>
      <w:r w:rsidRPr="00876B7C">
        <w:rPr>
          <w:sz w:val="22"/>
          <w:szCs w:val="22"/>
        </w:rPr>
        <w:fldChar w:fldCharType="begin"/>
      </w:r>
      <w:r w:rsidRPr="00876B7C">
        <w:rPr>
          <w:sz w:val="22"/>
          <w:szCs w:val="22"/>
        </w:rPr>
        <w:instrText xml:space="preserve"> TC \f 1 "10-3.10.505  YARD REQUIREMENTS</w:instrText>
      </w:r>
      <w:r w:rsidRPr="00876B7C">
        <w:rPr>
          <w:sz w:val="22"/>
          <w:szCs w:val="22"/>
        </w:rPr>
        <w:fldChar w:fldCharType="end"/>
      </w:r>
      <w:r w:rsidRPr="00876B7C">
        <w:rPr>
          <w:sz w:val="22"/>
          <w:szCs w:val="22"/>
        </w:rPr>
        <w:t>.</w:t>
      </w:r>
      <w:bookmarkEnd w:id="462"/>
      <w:bookmarkEnd w:id="463"/>
      <w:bookmarkEnd w:id="464"/>
    </w:p>
    <w:p w14:paraId="593E7F08" w14:textId="77777777" w:rsidR="00B542D4" w:rsidRPr="00876B7C" w:rsidRDefault="00B542D4" w:rsidP="00B542D4">
      <w:pPr>
        <w:widowControl w:val="0"/>
        <w:spacing w:line="0" w:lineRule="atLeast"/>
        <w:ind w:firstLine="360"/>
        <w:rPr>
          <w:rFonts w:ascii="Times New Roman" w:hAnsi="Times New Roman"/>
          <w:sz w:val="22"/>
          <w:szCs w:val="22"/>
        </w:rPr>
      </w:pPr>
    </w:p>
    <w:p w14:paraId="4D9C4ADE" w14:textId="77777777" w:rsidR="00B542D4" w:rsidRPr="00876B7C" w:rsidRDefault="00B542D4" w:rsidP="00B542D4">
      <w:pPr>
        <w:widowControl w:val="0"/>
        <w:numPr>
          <w:ilvl w:val="0"/>
          <w:numId w:val="85"/>
        </w:numPr>
        <w:spacing w:line="0" w:lineRule="atLeast"/>
        <w:ind w:left="0" w:firstLine="360"/>
        <w:rPr>
          <w:rFonts w:ascii="Times New Roman" w:hAnsi="Times New Roman"/>
          <w:sz w:val="22"/>
          <w:szCs w:val="22"/>
        </w:rPr>
      </w:pPr>
      <w:r w:rsidRPr="00876B7C">
        <w:rPr>
          <w:rFonts w:ascii="Times New Roman" w:hAnsi="Times New Roman"/>
          <w:i/>
          <w:sz w:val="22"/>
          <w:szCs w:val="22"/>
        </w:rPr>
        <w:t>Front yard.</w:t>
      </w:r>
      <w:r w:rsidRPr="00876B7C">
        <w:rPr>
          <w:rFonts w:ascii="Times New Roman" w:hAnsi="Times New Roman"/>
          <w:sz w:val="22"/>
          <w:szCs w:val="22"/>
        </w:rPr>
        <w:t xml:space="preserve">  The minimum front yard shall be fifty (50) feet.</w:t>
      </w:r>
    </w:p>
    <w:p w14:paraId="7FF1153D" w14:textId="77777777" w:rsidR="00B542D4" w:rsidRPr="00876B7C" w:rsidRDefault="00B542D4" w:rsidP="00B542D4">
      <w:pPr>
        <w:widowControl w:val="0"/>
        <w:spacing w:line="0" w:lineRule="atLeast"/>
        <w:ind w:firstLine="360"/>
        <w:rPr>
          <w:rFonts w:ascii="Times New Roman" w:hAnsi="Times New Roman"/>
          <w:sz w:val="22"/>
          <w:szCs w:val="22"/>
        </w:rPr>
      </w:pPr>
    </w:p>
    <w:p w14:paraId="5EC8C942" w14:textId="77777777" w:rsidR="00B542D4" w:rsidRPr="00876B7C" w:rsidRDefault="00B542D4" w:rsidP="00B542D4">
      <w:pPr>
        <w:widowControl w:val="0"/>
        <w:numPr>
          <w:ilvl w:val="0"/>
          <w:numId w:val="85"/>
        </w:numPr>
        <w:spacing w:line="0" w:lineRule="atLeast"/>
        <w:ind w:left="0" w:firstLine="360"/>
        <w:rPr>
          <w:rFonts w:ascii="Times New Roman" w:hAnsi="Times New Roman"/>
          <w:sz w:val="22"/>
          <w:szCs w:val="22"/>
        </w:rPr>
      </w:pPr>
      <w:r w:rsidRPr="00876B7C">
        <w:rPr>
          <w:rFonts w:ascii="Times New Roman" w:hAnsi="Times New Roman"/>
          <w:i/>
          <w:sz w:val="22"/>
          <w:szCs w:val="22"/>
        </w:rPr>
        <w:t>Side yard.</w:t>
      </w:r>
      <w:r w:rsidRPr="00876B7C">
        <w:rPr>
          <w:rFonts w:ascii="Times New Roman" w:hAnsi="Times New Roman"/>
          <w:sz w:val="22"/>
          <w:szCs w:val="22"/>
        </w:rPr>
        <w:t xml:space="preserve">  The minimum side yard shall be five feet except that on the street side of a corner lot the yard shall be not less than 40 feet.</w:t>
      </w:r>
    </w:p>
    <w:p w14:paraId="57DDCBCE" w14:textId="77777777" w:rsidR="00B542D4" w:rsidRPr="00876B7C" w:rsidRDefault="00B542D4" w:rsidP="00B542D4">
      <w:pPr>
        <w:widowControl w:val="0"/>
        <w:spacing w:line="0" w:lineRule="atLeast"/>
        <w:ind w:firstLine="360"/>
        <w:rPr>
          <w:rFonts w:ascii="Times New Roman" w:hAnsi="Times New Roman"/>
          <w:sz w:val="22"/>
          <w:szCs w:val="22"/>
        </w:rPr>
      </w:pPr>
    </w:p>
    <w:p w14:paraId="72E08E13" w14:textId="77777777" w:rsidR="00B542D4" w:rsidRPr="00876B7C" w:rsidRDefault="00B542D4" w:rsidP="00B542D4">
      <w:pPr>
        <w:widowControl w:val="0"/>
        <w:numPr>
          <w:ilvl w:val="0"/>
          <w:numId w:val="85"/>
        </w:numPr>
        <w:spacing w:line="0" w:lineRule="atLeast"/>
        <w:ind w:left="0" w:firstLine="360"/>
        <w:rPr>
          <w:rFonts w:ascii="Times New Roman" w:hAnsi="Times New Roman"/>
          <w:sz w:val="22"/>
          <w:szCs w:val="22"/>
        </w:rPr>
      </w:pPr>
      <w:r w:rsidRPr="00876B7C">
        <w:rPr>
          <w:rFonts w:ascii="Times New Roman" w:hAnsi="Times New Roman"/>
          <w:i/>
          <w:sz w:val="22"/>
          <w:szCs w:val="22"/>
        </w:rPr>
        <w:t>Rear yard.</w:t>
      </w:r>
      <w:r w:rsidRPr="00876B7C">
        <w:rPr>
          <w:rFonts w:ascii="Times New Roman" w:hAnsi="Times New Roman"/>
          <w:sz w:val="22"/>
          <w:szCs w:val="22"/>
        </w:rPr>
        <w:t xml:space="preserve">  The minimum rear yard shall be 20 feet.</w:t>
      </w:r>
    </w:p>
    <w:p w14:paraId="2BB772DA" w14:textId="77777777" w:rsidR="00B542D4" w:rsidRPr="00876B7C" w:rsidRDefault="00B542D4" w:rsidP="00B542D4">
      <w:pPr>
        <w:widowControl w:val="0"/>
        <w:spacing w:line="0" w:lineRule="atLeast"/>
        <w:rPr>
          <w:rFonts w:ascii="Times New Roman" w:hAnsi="Times New Roman"/>
          <w:sz w:val="22"/>
          <w:szCs w:val="22"/>
        </w:rPr>
      </w:pPr>
    </w:p>
    <w:p w14:paraId="37BDEA17" w14:textId="77777777" w:rsidR="00B542D4" w:rsidRPr="00876B7C" w:rsidRDefault="00B542D4" w:rsidP="00B542D4">
      <w:pPr>
        <w:pStyle w:val="Heading3"/>
        <w:spacing w:before="0" w:beforeAutospacing="0" w:after="0" w:afterAutospacing="0"/>
        <w:rPr>
          <w:sz w:val="22"/>
          <w:szCs w:val="22"/>
        </w:rPr>
      </w:pPr>
      <w:bookmarkStart w:id="465" w:name="_Toc506199121"/>
      <w:bookmarkStart w:id="466" w:name="_Toc506205161"/>
      <w:bookmarkStart w:id="467" w:name="_Toc506205483"/>
      <w:r w:rsidRPr="00876B7C">
        <w:rPr>
          <w:sz w:val="22"/>
          <w:szCs w:val="22"/>
        </w:rPr>
        <w:t>§ 10-3.616  UR; HEIGHT OF STRUCTURES</w:t>
      </w:r>
      <w:r w:rsidRPr="00876B7C">
        <w:rPr>
          <w:sz w:val="22"/>
          <w:szCs w:val="22"/>
        </w:rPr>
        <w:fldChar w:fldCharType="begin"/>
      </w:r>
      <w:r w:rsidRPr="00876B7C">
        <w:rPr>
          <w:sz w:val="22"/>
          <w:szCs w:val="22"/>
        </w:rPr>
        <w:instrText xml:space="preserve"> TC \f 1 "10-3.10.506  HEIGHT OF STRUCTURES</w:instrText>
      </w:r>
      <w:r w:rsidRPr="00876B7C">
        <w:rPr>
          <w:sz w:val="22"/>
          <w:szCs w:val="22"/>
        </w:rPr>
        <w:fldChar w:fldCharType="end"/>
      </w:r>
      <w:r w:rsidRPr="00876B7C">
        <w:rPr>
          <w:sz w:val="22"/>
          <w:szCs w:val="22"/>
        </w:rPr>
        <w:t>.</w:t>
      </w:r>
      <w:bookmarkEnd w:id="465"/>
      <w:bookmarkEnd w:id="466"/>
      <w:bookmarkEnd w:id="467"/>
    </w:p>
    <w:p w14:paraId="0BCA467B" w14:textId="77777777" w:rsidR="00B542D4" w:rsidRPr="00876B7C" w:rsidRDefault="00B542D4" w:rsidP="00B542D4">
      <w:pPr>
        <w:widowControl w:val="0"/>
        <w:spacing w:line="0" w:lineRule="atLeast"/>
        <w:ind w:firstLine="360"/>
        <w:rPr>
          <w:rFonts w:ascii="Times New Roman" w:hAnsi="Times New Roman"/>
          <w:sz w:val="22"/>
          <w:szCs w:val="22"/>
        </w:rPr>
      </w:pPr>
    </w:p>
    <w:p w14:paraId="69FE9327" w14:textId="77777777" w:rsidR="00B542D4" w:rsidRPr="00876B7C" w:rsidRDefault="00B542D4" w:rsidP="00B542D4">
      <w:pPr>
        <w:widowControl w:val="0"/>
        <w:numPr>
          <w:ilvl w:val="0"/>
          <w:numId w:val="86"/>
        </w:numPr>
        <w:spacing w:line="0" w:lineRule="atLeast"/>
        <w:ind w:left="0" w:firstLine="360"/>
        <w:rPr>
          <w:rFonts w:ascii="Times New Roman" w:hAnsi="Times New Roman"/>
          <w:sz w:val="22"/>
          <w:szCs w:val="22"/>
        </w:rPr>
      </w:pPr>
      <w:r w:rsidRPr="00876B7C">
        <w:rPr>
          <w:rFonts w:ascii="Times New Roman" w:hAnsi="Times New Roman"/>
          <w:sz w:val="22"/>
          <w:szCs w:val="22"/>
        </w:rPr>
        <w:t>The maximum height of a building or structure for a permitted use shall be thirty-five (35) feet. Barns, tank houses, storage tanks, windmills, and silos may exceed thirty-five (35) feet in height, but in no case such structures exceed sixty-five (65) feet.  Additional height may be permitted if a use permit is first secured.</w:t>
      </w:r>
    </w:p>
    <w:p w14:paraId="66604164" w14:textId="77777777" w:rsidR="00B542D4" w:rsidRPr="00876B7C" w:rsidRDefault="00B542D4" w:rsidP="00B542D4">
      <w:pPr>
        <w:widowControl w:val="0"/>
        <w:spacing w:line="0" w:lineRule="atLeast"/>
        <w:ind w:firstLine="360"/>
        <w:rPr>
          <w:rFonts w:ascii="Times New Roman" w:hAnsi="Times New Roman"/>
          <w:sz w:val="22"/>
          <w:szCs w:val="22"/>
        </w:rPr>
      </w:pPr>
    </w:p>
    <w:p w14:paraId="15B98DB2" w14:textId="77777777" w:rsidR="00B542D4" w:rsidRPr="00876B7C" w:rsidRDefault="00B542D4" w:rsidP="00B542D4">
      <w:pPr>
        <w:widowControl w:val="0"/>
        <w:numPr>
          <w:ilvl w:val="0"/>
          <w:numId w:val="86"/>
        </w:numPr>
        <w:spacing w:line="0" w:lineRule="atLeast"/>
        <w:ind w:left="0" w:firstLine="360"/>
        <w:rPr>
          <w:rFonts w:ascii="Times New Roman" w:hAnsi="Times New Roman"/>
          <w:sz w:val="22"/>
          <w:szCs w:val="22"/>
        </w:rPr>
      </w:pPr>
      <w:r w:rsidRPr="00876B7C">
        <w:rPr>
          <w:rFonts w:ascii="Times New Roman" w:hAnsi="Times New Roman"/>
          <w:sz w:val="22"/>
          <w:szCs w:val="22"/>
        </w:rPr>
        <w:t>The maximum height of a structure occupied by a conditional use and its accessory structures shall be determined by the provisions of the use permit.</w:t>
      </w:r>
    </w:p>
    <w:p w14:paraId="0A7D9C84" w14:textId="77777777" w:rsidR="00B542D4" w:rsidRPr="00876B7C" w:rsidRDefault="00B542D4" w:rsidP="00B542D4">
      <w:pPr>
        <w:widowControl w:val="0"/>
        <w:spacing w:line="0" w:lineRule="atLeast"/>
        <w:rPr>
          <w:rFonts w:ascii="Times New Roman" w:hAnsi="Times New Roman"/>
          <w:sz w:val="22"/>
          <w:szCs w:val="22"/>
        </w:rPr>
      </w:pPr>
    </w:p>
    <w:p w14:paraId="0FEA25EF" w14:textId="77777777" w:rsidR="00B542D4" w:rsidRPr="00876B7C" w:rsidRDefault="00B542D4" w:rsidP="00B542D4">
      <w:pPr>
        <w:pStyle w:val="Heading3"/>
        <w:spacing w:before="0" w:beforeAutospacing="0" w:after="0" w:afterAutospacing="0"/>
        <w:rPr>
          <w:sz w:val="22"/>
          <w:szCs w:val="22"/>
        </w:rPr>
      </w:pPr>
      <w:bookmarkStart w:id="468" w:name="_Toc506199122"/>
      <w:bookmarkStart w:id="469" w:name="_Toc506205162"/>
      <w:bookmarkStart w:id="470" w:name="_Toc506205484"/>
      <w:r w:rsidRPr="00876B7C">
        <w:rPr>
          <w:sz w:val="22"/>
          <w:szCs w:val="22"/>
        </w:rPr>
        <w:t>§ 10-3.617  UR; DISTANCE BETWEEN BUILDINGS</w:t>
      </w:r>
      <w:r w:rsidRPr="00876B7C">
        <w:rPr>
          <w:sz w:val="22"/>
          <w:szCs w:val="22"/>
        </w:rPr>
        <w:fldChar w:fldCharType="begin"/>
      </w:r>
      <w:r w:rsidRPr="00876B7C">
        <w:rPr>
          <w:sz w:val="22"/>
          <w:szCs w:val="22"/>
        </w:rPr>
        <w:instrText xml:space="preserve"> TC \f 1 "10-3.10.507  DISTANCE BETWEEN BUILDINGS</w:instrText>
      </w:r>
      <w:r w:rsidRPr="00876B7C">
        <w:rPr>
          <w:sz w:val="22"/>
          <w:szCs w:val="22"/>
        </w:rPr>
        <w:fldChar w:fldCharType="end"/>
      </w:r>
      <w:r w:rsidRPr="00876B7C">
        <w:rPr>
          <w:sz w:val="22"/>
          <w:szCs w:val="22"/>
        </w:rPr>
        <w:t>.</w:t>
      </w:r>
      <w:bookmarkEnd w:id="468"/>
      <w:bookmarkEnd w:id="469"/>
      <w:bookmarkEnd w:id="470"/>
    </w:p>
    <w:p w14:paraId="24BDFB39" w14:textId="77777777" w:rsidR="00B542D4" w:rsidRPr="00876B7C" w:rsidRDefault="00B542D4" w:rsidP="00B542D4">
      <w:pPr>
        <w:widowControl w:val="0"/>
        <w:spacing w:line="0" w:lineRule="atLeast"/>
        <w:rPr>
          <w:rFonts w:ascii="Times New Roman" w:hAnsi="Times New Roman"/>
          <w:sz w:val="22"/>
          <w:szCs w:val="22"/>
        </w:rPr>
      </w:pPr>
    </w:p>
    <w:p w14:paraId="275B726E" w14:textId="77777777" w:rsidR="00B542D4" w:rsidRPr="00876B7C" w:rsidRDefault="00B542D4" w:rsidP="00B542D4">
      <w:pPr>
        <w:widowControl w:val="0"/>
        <w:spacing w:line="0" w:lineRule="atLeast"/>
        <w:ind w:firstLine="360"/>
        <w:rPr>
          <w:rFonts w:ascii="Times New Roman" w:hAnsi="Times New Roman"/>
          <w:sz w:val="22"/>
          <w:szCs w:val="22"/>
        </w:rPr>
      </w:pPr>
      <w:r w:rsidRPr="00876B7C">
        <w:rPr>
          <w:rFonts w:ascii="Times New Roman" w:hAnsi="Times New Roman"/>
          <w:sz w:val="22"/>
          <w:szCs w:val="22"/>
        </w:rPr>
        <w:t>The minimum distance between dwellings or dwellings and accessory structures shall be ten feet. The minimum distance between dwellings and accessory structures in which livestock or poultry is kept shall be 50 feet.</w:t>
      </w:r>
    </w:p>
    <w:p w14:paraId="7A41ACB1" w14:textId="77777777" w:rsidR="00B542D4" w:rsidRPr="00876B7C" w:rsidRDefault="00B542D4" w:rsidP="00B542D4">
      <w:pPr>
        <w:widowControl w:val="0"/>
        <w:rPr>
          <w:rFonts w:ascii="Times New Roman" w:hAnsi="Times New Roman"/>
          <w:sz w:val="22"/>
          <w:szCs w:val="22"/>
        </w:rPr>
      </w:pPr>
    </w:p>
    <w:p w14:paraId="448AEE1F" w14:textId="77777777" w:rsidR="00B542D4" w:rsidRPr="00876B7C" w:rsidRDefault="00B542D4" w:rsidP="00B542D4">
      <w:pPr>
        <w:pStyle w:val="Heading3"/>
        <w:spacing w:before="0" w:beforeAutospacing="0" w:after="0" w:afterAutospacing="0"/>
        <w:jc w:val="center"/>
        <w:rPr>
          <w:i/>
          <w:sz w:val="24"/>
          <w:szCs w:val="24"/>
        </w:rPr>
      </w:pPr>
      <w:bookmarkStart w:id="471" w:name="_Toc506199123"/>
      <w:bookmarkStart w:id="472" w:name="_Toc506205163"/>
      <w:bookmarkStart w:id="473" w:name="_Toc506205485"/>
      <w:r w:rsidRPr="00876B7C">
        <w:rPr>
          <w:i/>
          <w:sz w:val="24"/>
          <w:szCs w:val="24"/>
        </w:rPr>
        <w:t>PF; Public Facilities</w:t>
      </w:r>
      <w:bookmarkEnd w:id="471"/>
      <w:bookmarkEnd w:id="472"/>
      <w:bookmarkEnd w:id="473"/>
    </w:p>
    <w:p w14:paraId="20DE03CA" w14:textId="77777777" w:rsidR="00B542D4" w:rsidRPr="00876B7C" w:rsidRDefault="00B542D4" w:rsidP="00B542D4">
      <w:pPr>
        <w:widowControl w:val="0"/>
        <w:rPr>
          <w:rFonts w:ascii="Times New Roman" w:hAnsi="Times New Roman"/>
          <w:sz w:val="22"/>
          <w:szCs w:val="22"/>
        </w:rPr>
      </w:pPr>
    </w:p>
    <w:p w14:paraId="00441EC6" w14:textId="77777777" w:rsidR="00B542D4" w:rsidRPr="00876B7C" w:rsidRDefault="00B542D4" w:rsidP="00B542D4">
      <w:pPr>
        <w:pStyle w:val="Heading3"/>
        <w:spacing w:before="0" w:beforeAutospacing="0" w:after="0" w:afterAutospacing="0"/>
        <w:rPr>
          <w:sz w:val="22"/>
          <w:szCs w:val="22"/>
        </w:rPr>
      </w:pPr>
      <w:bookmarkStart w:id="474" w:name="_Toc506199124"/>
      <w:bookmarkStart w:id="475" w:name="_Toc506205164"/>
      <w:bookmarkStart w:id="476" w:name="_Toc506205486"/>
      <w:r w:rsidRPr="00876B7C">
        <w:rPr>
          <w:sz w:val="22"/>
          <w:szCs w:val="22"/>
        </w:rPr>
        <w:t>§ 10-3.620  PF; PURPOSE AND APPLICATION</w:t>
      </w:r>
      <w:r w:rsidRPr="00876B7C">
        <w:rPr>
          <w:sz w:val="22"/>
          <w:szCs w:val="22"/>
        </w:rPr>
        <w:fldChar w:fldCharType="begin"/>
      </w:r>
      <w:r w:rsidRPr="00876B7C">
        <w:rPr>
          <w:sz w:val="22"/>
          <w:szCs w:val="22"/>
        </w:rPr>
        <w:instrText xml:space="preserve"> TC \f 1 "10-3-6.501  PF; PURPOSE AND APPLICATION</w:instrText>
      </w:r>
      <w:r w:rsidRPr="00876B7C">
        <w:rPr>
          <w:sz w:val="22"/>
          <w:szCs w:val="22"/>
        </w:rPr>
        <w:fldChar w:fldCharType="end"/>
      </w:r>
      <w:r w:rsidRPr="00876B7C">
        <w:rPr>
          <w:sz w:val="22"/>
          <w:szCs w:val="22"/>
        </w:rPr>
        <w:t>.</w:t>
      </w:r>
      <w:bookmarkEnd w:id="474"/>
      <w:bookmarkEnd w:id="475"/>
      <w:bookmarkEnd w:id="476"/>
    </w:p>
    <w:p w14:paraId="505D42DB" w14:textId="77777777" w:rsidR="00B542D4" w:rsidRPr="00876B7C" w:rsidRDefault="00B542D4" w:rsidP="00B542D4">
      <w:pPr>
        <w:widowControl w:val="0"/>
        <w:rPr>
          <w:rFonts w:ascii="Times New Roman" w:hAnsi="Times New Roman"/>
          <w:sz w:val="22"/>
          <w:szCs w:val="22"/>
        </w:rPr>
      </w:pPr>
    </w:p>
    <w:p w14:paraId="24DABCD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This zone provides for public facilities owned and/or operated by the City, Madera County, or other public agencies. Examples include City and County offices, school facilities, corporation yards, and storm drainage basins.  This zone does not preclude public facilities, such as fire stations, well sites, and other governmental facilities, from being located in other zones and their development is considered to be consistent with all land use designations.  </w:t>
      </w:r>
    </w:p>
    <w:p w14:paraId="768BD1A1" w14:textId="77777777" w:rsidR="00B542D4" w:rsidRPr="00876B7C" w:rsidRDefault="00B542D4" w:rsidP="00B542D4">
      <w:pPr>
        <w:widowControl w:val="0"/>
        <w:jc w:val="both"/>
        <w:rPr>
          <w:rFonts w:ascii="Times New Roman" w:hAnsi="Times New Roman"/>
          <w:sz w:val="22"/>
          <w:szCs w:val="22"/>
        </w:rPr>
      </w:pPr>
    </w:p>
    <w:p w14:paraId="6CF616E8" w14:textId="77777777" w:rsidR="00B542D4" w:rsidRPr="00876B7C" w:rsidRDefault="00B542D4" w:rsidP="00B542D4">
      <w:pPr>
        <w:pStyle w:val="Heading3"/>
        <w:spacing w:before="0" w:beforeAutospacing="0" w:after="0" w:afterAutospacing="0"/>
        <w:rPr>
          <w:sz w:val="22"/>
          <w:szCs w:val="22"/>
        </w:rPr>
      </w:pPr>
      <w:bookmarkStart w:id="477" w:name="_Toc506199125"/>
      <w:bookmarkStart w:id="478" w:name="_Toc506205165"/>
      <w:bookmarkStart w:id="479" w:name="_Toc506205487"/>
      <w:r w:rsidRPr="00876B7C">
        <w:rPr>
          <w:sz w:val="22"/>
          <w:szCs w:val="22"/>
        </w:rPr>
        <w:t>§ 10-3.621  PF; PERMITTED USES</w:t>
      </w:r>
      <w:r w:rsidRPr="00876B7C">
        <w:rPr>
          <w:sz w:val="22"/>
          <w:szCs w:val="22"/>
        </w:rPr>
        <w:fldChar w:fldCharType="begin"/>
      </w:r>
      <w:r w:rsidRPr="00876B7C">
        <w:rPr>
          <w:sz w:val="22"/>
          <w:szCs w:val="22"/>
        </w:rPr>
        <w:instrText xml:space="preserve"> TC \f 1 "10-3-6.502  PF; PERMITTED USES</w:instrText>
      </w:r>
      <w:r w:rsidRPr="00876B7C">
        <w:rPr>
          <w:sz w:val="22"/>
          <w:szCs w:val="22"/>
        </w:rPr>
        <w:fldChar w:fldCharType="end"/>
      </w:r>
      <w:r w:rsidRPr="00876B7C">
        <w:rPr>
          <w:sz w:val="22"/>
          <w:szCs w:val="22"/>
        </w:rPr>
        <w:t>.</w:t>
      </w:r>
      <w:bookmarkEnd w:id="477"/>
      <w:bookmarkEnd w:id="478"/>
      <w:bookmarkEnd w:id="479"/>
    </w:p>
    <w:p w14:paraId="37D9A137" w14:textId="77777777" w:rsidR="00B542D4" w:rsidRPr="00876B7C" w:rsidRDefault="00B542D4" w:rsidP="00B542D4">
      <w:pPr>
        <w:widowControl w:val="0"/>
        <w:jc w:val="both"/>
        <w:rPr>
          <w:rFonts w:ascii="Times New Roman" w:hAnsi="Times New Roman"/>
          <w:sz w:val="22"/>
          <w:szCs w:val="22"/>
        </w:rPr>
      </w:pPr>
    </w:p>
    <w:p w14:paraId="330A9A3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All City, county, state, and federal offices or facilities, including, but not limited to civic centers, fire and police stations, libraries, and post offices.</w:t>
      </w:r>
    </w:p>
    <w:p w14:paraId="38CB04A6" w14:textId="77777777" w:rsidR="00B542D4" w:rsidRPr="00876B7C" w:rsidRDefault="00B542D4" w:rsidP="00B542D4">
      <w:pPr>
        <w:widowControl w:val="0"/>
        <w:jc w:val="both"/>
        <w:rPr>
          <w:rFonts w:ascii="Times New Roman" w:hAnsi="Times New Roman"/>
          <w:sz w:val="22"/>
          <w:szCs w:val="22"/>
        </w:rPr>
      </w:pPr>
    </w:p>
    <w:p w14:paraId="5F7E37E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All City, county, state, and federal offices or facilities leased from private individuals or other government agencies for a period of more than five years.</w:t>
      </w:r>
    </w:p>
    <w:p w14:paraId="0832C24E" w14:textId="77777777" w:rsidR="00B542D4" w:rsidRPr="00876B7C" w:rsidRDefault="00B542D4" w:rsidP="00B542D4">
      <w:pPr>
        <w:widowControl w:val="0"/>
        <w:jc w:val="both"/>
        <w:rPr>
          <w:rFonts w:ascii="Times New Roman" w:hAnsi="Times New Roman"/>
          <w:sz w:val="22"/>
          <w:szCs w:val="22"/>
        </w:rPr>
      </w:pPr>
    </w:p>
    <w:p w14:paraId="1E54DEB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All City, county, state, or federally owned or operated parks, playgrounds, recreation areas, open spaces, drainage ponds, and landfills.</w:t>
      </w:r>
    </w:p>
    <w:p w14:paraId="38F0C4AF" w14:textId="77777777" w:rsidR="00B542D4" w:rsidRPr="00876B7C" w:rsidRDefault="00B542D4" w:rsidP="00B542D4">
      <w:pPr>
        <w:widowControl w:val="0"/>
        <w:rPr>
          <w:rFonts w:ascii="Times New Roman" w:hAnsi="Times New Roman"/>
          <w:sz w:val="22"/>
          <w:szCs w:val="22"/>
        </w:rPr>
      </w:pPr>
    </w:p>
    <w:p w14:paraId="07B63BE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All offices and facilities owned or operated by public school districts including state colleges and junior colleges.</w:t>
      </w:r>
    </w:p>
    <w:p w14:paraId="7523D318" w14:textId="77777777" w:rsidR="00B542D4" w:rsidRPr="00876B7C" w:rsidRDefault="00B542D4" w:rsidP="00B542D4">
      <w:pPr>
        <w:widowControl w:val="0"/>
        <w:rPr>
          <w:rFonts w:ascii="Times New Roman" w:hAnsi="Times New Roman"/>
          <w:sz w:val="22"/>
          <w:szCs w:val="22"/>
        </w:rPr>
      </w:pPr>
    </w:p>
    <w:p w14:paraId="7A662DE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 xml:space="preserve">The offices and facilities owned or operated by any public governmental agency, or any body of persons charged with the responsibility of administering  publicly  owned  or  operated  property including, but not limited to redevelopment agencies, water districts, school districts, and recreation </w:t>
      </w:r>
      <w:r w:rsidRPr="00876B7C">
        <w:rPr>
          <w:rFonts w:ascii="Times New Roman" w:hAnsi="Times New Roman"/>
          <w:sz w:val="22"/>
          <w:szCs w:val="22"/>
        </w:rPr>
        <w:lastRenderedPageBreak/>
        <w:t>districts.</w:t>
      </w:r>
    </w:p>
    <w:p w14:paraId="3CFD3185" w14:textId="77777777" w:rsidR="00B542D4" w:rsidRPr="00876B7C" w:rsidRDefault="00B542D4" w:rsidP="00B542D4">
      <w:pPr>
        <w:rPr>
          <w:rFonts w:ascii="Times New Roman" w:hAnsi="Times New Roman"/>
          <w:sz w:val="22"/>
          <w:szCs w:val="22"/>
        </w:rPr>
      </w:pPr>
    </w:p>
    <w:p w14:paraId="5861935B" w14:textId="77777777" w:rsidR="00B542D4" w:rsidRPr="00876B7C" w:rsidRDefault="00B542D4" w:rsidP="00B542D4">
      <w:pPr>
        <w:pStyle w:val="Heading3"/>
        <w:spacing w:before="0" w:beforeAutospacing="0" w:after="0" w:afterAutospacing="0"/>
        <w:rPr>
          <w:sz w:val="22"/>
          <w:szCs w:val="22"/>
        </w:rPr>
      </w:pPr>
      <w:bookmarkStart w:id="480" w:name="_Toc506199126"/>
      <w:bookmarkStart w:id="481" w:name="_Toc506205166"/>
      <w:bookmarkStart w:id="482" w:name="_Toc506205488"/>
      <w:r w:rsidRPr="00876B7C">
        <w:rPr>
          <w:sz w:val="22"/>
          <w:szCs w:val="22"/>
        </w:rPr>
        <w:t>§ 10-3.622  PF; CONDITIONAL USES; COMMISSION APPROVAL</w:t>
      </w:r>
      <w:r w:rsidRPr="00876B7C">
        <w:rPr>
          <w:sz w:val="22"/>
          <w:szCs w:val="22"/>
        </w:rPr>
        <w:fldChar w:fldCharType="begin"/>
      </w:r>
      <w:r w:rsidRPr="00876B7C">
        <w:rPr>
          <w:sz w:val="22"/>
          <w:szCs w:val="22"/>
        </w:rPr>
        <w:instrText xml:space="preserve"> TC \f 1 "10-3-6.503  PF; CONDITIONAL USES; COMMISSION APPROVAL</w:instrText>
      </w:r>
      <w:r w:rsidRPr="00876B7C">
        <w:rPr>
          <w:sz w:val="22"/>
          <w:szCs w:val="22"/>
        </w:rPr>
        <w:fldChar w:fldCharType="end"/>
      </w:r>
      <w:r w:rsidRPr="00876B7C">
        <w:rPr>
          <w:sz w:val="22"/>
          <w:szCs w:val="22"/>
        </w:rPr>
        <w:t>.</w:t>
      </w:r>
      <w:bookmarkEnd w:id="480"/>
      <w:bookmarkEnd w:id="481"/>
      <w:bookmarkEnd w:id="482"/>
    </w:p>
    <w:p w14:paraId="325EF44F" w14:textId="77777777" w:rsidR="00B542D4" w:rsidRPr="00876B7C" w:rsidRDefault="00B542D4" w:rsidP="00B542D4">
      <w:pPr>
        <w:jc w:val="both"/>
        <w:rPr>
          <w:rFonts w:ascii="Times New Roman" w:hAnsi="Times New Roman"/>
          <w:sz w:val="22"/>
          <w:szCs w:val="22"/>
        </w:rPr>
      </w:pPr>
    </w:p>
    <w:p w14:paraId="7FCF43E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Property located in the PF (Public Facilities) Zone may be used for nongovernmental agency offices or facilities when a conditional use permit has been granted in accordance with § 10-3.1301 et.al.. </w:t>
      </w:r>
    </w:p>
    <w:p w14:paraId="4D6CE084" w14:textId="77777777" w:rsidR="00B542D4" w:rsidRPr="00876B7C" w:rsidRDefault="00B542D4" w:rsidP="00B542D4">
      <w:pPr>
        <w:jc w:val="both"/>
        <w:rPr>
          <w:rFonts w:ascii="Times New Roman" w:hAnsi="Times New Roman"/>
          <w:sz w:val="22"/>
          <w:szCs w:val="22"/>
        </w:rPr>
      </w:pPr>
    </w:p>
    <w:p w14:paraId="64EDFB7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Property located in the PF (Public Facilities) Zone may be used for gas and electric transmission lines, electrical transmission and distribution substations, gas regulator stations, communication equipment and facilities, public service pumping stations, and elevated pressure tanks provided a use permit is first secured.</w:t>
      </w:r>
    </w:p>
    <w:p w14:paraId="18D62549" w14:textId="77777777" w:rsidR="00B542D4" w:rsidRPr="00876B7C" w:rsidRDefault="00B542D4" w:rsidP="00B542D4">
      <w:pPr>
        <w:widowControl w:val="0"/>
        <w:jc w:val="both"/>
        <w:rPr>
          <w:rFonts w:ascii="Times New Roman" w:hAnsi="Times New Roman"/>
          <w:b/>
          <w:sz w:val="22"/>
          <w:szCs w:val="22"/>
        </w:rPr>
      </w:pPr>
    </w:p>
    <w:p w14:paraId="6A611571" w14:textId="77777777" w:rsidR="00B542D4" w:rsidRPr="00876B7C" w:rsidRDefault="00B542D4" w:rsidP="00B542D4">
      <w:pPr>
        <w:pStyle w:val="Heading3"/>
        <w:spacing w:before="0" w:beforeAutospacing="0" w:after="0" w:afterAutospacing="0"/>
        <w:rPr>
          <w:sz w:val="22"/>
          <w:szCs w:val="22"/>
        </w:rPr>
      </w:pPr>
      <w:bookmarkStart w:id="483" w:name="_Toc506199127"/>
      <w:bookmarkStart w:id="484" w:name="_Toc506205167"/>
      <w:bookmarkStart w:id="485" w:name="_Toc506205489"/>
      <w:r w:rsidRPr="00876B7C">
        <w:rPr>
          <w:sz w:val="22"/>
          <w:szCs w:val="22"/>
        </w:rPr>
        <w:t>§ 10-3.623  PF; BUILDING HEIGHT.</w:t>
      </w:r>
      <w:bookmarkEnd w:id="483"/>
      <w:bookmarkEnd w:id="484"/>
      <w:bookmarkEnd w:id="485"/>
    </w:p>
    <w:p w14:paraId="29808B89" w14:textId="77777777" w:rsidR="00B542D4" w:rsidRPr="00876B7C" w:rsidRDefault="00B542D4" w:rsidP="00B542D4">
      <w:pPr>
        <w:widowControl w:val="0"/>
        <w:jc w:val="both"/>
        <w:rPr>
          <w:rFonts w:ascii="Times New Roman" w:hAnsi="Times New Roman"/>
          <w:sz w:val="22"/>
          <w:szCs w:val="22"/>
        </w:rPr>
      </w:pPr>
    </w:p>
    <w:p w14:paraId="4375C76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No building or structure shall have a height greater than sixty-five (65) feet, provided that additional height may be permitted if a use permit is first secured.</w:t>
      </w:r>
    </w:p>
    <w:p w14:paraId="1870BDCD" w14:textId="77777777" w:rsidR="00B542D4" w:rsidRPr="00876B7C" w:rsidRDefault="00B542D4" w:rsidP="00B542D4">
      <w:pPr>
        <w:pStyle w:val="NormalWeb"/>
        <w:spacing w:before="0" w:beforeAutospacing="0" w:after="0" w:afterAutospacing="0"/>
        <w:rPr>
          <w:sz w:val="22"/>
          <w:szCs w:val="22"/>
        </w:rPr>
      </w:pPr>
    </w:p>
    <w:p w14:paraId="382E1819" w14:textId="77777777" w:rsidR="00B542D4" w:rsidRPr="00876B7C" w:rsidRDefault="00B542D4" w:rsidP="00B542D4">
      <w:pPr>
        <w:pStyle w:val="Heading3"/>
        <w:spacing w:before="0" w:beforeAutospacing="0" w:after="0" w:afterAutospacing="0"/>
        <w:rPr>
          <w:sz w:val="22"/>
          <w:szCs w:val="22"/>
        </w:rPr>
      </w:pPr>
      <w:bookmarkStart w:id="486" w:name="_Toc506199128"/>
      <w:bookmarkStart w:id="487" w:name="_Toc506205168"/>
      <w:bookmarkStart w:id="488" w:name="_Toc506205490"/>
      <w:r w:rsidRPr="00876B7C">
        <w:rPr>
          <w:sz w:val="22"/>
          <w:szCs w:val="22"/>
        </w:rPr>
        <w:t>§ 10-3.630  RESERVED</w:t>
      </w:r>
      <w:bookmarkEnd w:id="486"/>
      <w:bookmarkEnd w:id="487"/>
      <w:bookmarkEnd w:id="488"/>
    </w:p>
    <w:p w14:paraId="5B5F3A84" w14:textId="77777777" w:rsidR="00B542D4" w:rsidRPr="00876B7C" w:rsidRDefault="00B542D4" w:rsidP="00B542D4">
      <w:pPr>
        <w:pStyle w:val="Heading3"/>
        <w:spacing w:before="0" w:beforeAutospacing="0" w:after="0" w:afterAutospacing="0"/>
        <w:jc w:val="center"/>
        <w:rPr>
          <w:i/>
          <w:sz w:val="24"/>
          <w:szCs w:val="24"/>
        </w:rPr>
      </w:pPr>
      <w:r w:rsidRPr="00876B7C">
        <w:rPr>
          <w:sz w:val="22"/>
          <w:szCs w:val="22"/>
        </w:rPr>
        <w:br w:type="page"/>
      </w:r>
      <w:bookmarkStart w:id="489" w:name="_Toc506199129"/>
      <w:bookmarkStart w:id="490" w:name="_Toc506205169"/>
      <w:bookmarkStart w:id="491" w:name="_Toc506205491"/>
      <w:r w:rsidRPr="00876B7C">
        <w:rPr>
          <w:i/>
          <w:sz w:val="24"/>
          <w:szCs w:val="24"/>
        </w:rPr>
        <w:lastRenderedPageBreak/>
        <w:t>Office and Commercial Zones</w:t>
      </w:r>
      <w:bookmarkEnd w:id="489"/>
      <w:bookmarkEnd w:id="490"/>
      <w:bookmarkEnd w:id="491"/>
    </w:p>
    <w:p w14:paraId="6F54C612" w14:textId="77777777" w:rsidR="00B542D4" w:rsidRPr="00876B7C" w:rsidRDefault="00B542D4" w:rsidP="00B542D4">
      <w:pPr>
        <w:pStyle w:val="NormalWeb"/>
        <w:spacing w:before="0" w:beforeAutospacing="0" w:after="0" w:afterAutospacing="0"/>
        <w:rPr>
          <w:sz w:val="16"/>
          <w:szCs w:val="16"/>
        </w:rPr>
      </w:pPr>
    </w:p>
    <w:p w14:paraId="223FA4DD" w14:textId="77777777" w:rsidR="00B542D4" w:rsidRPr="00876B7C" w:rsidRDefault="00B542D4" w:rsidP="00B542D4">
      <w:pPr>
        <w:pStyle w:val="Heading3"/>
        <w:spacing w:before="0" w:beforeAutospacing="0" w:after="0" w:afterAutospacing="0"/>
        <w:rPr>
          <w:sz w:val="22"/>
          <w:szCs w:val="22"/>
        </w:rPr>
      </w:pPr>
      <w:bookmarkStart w:id="492" w:name="_Toc506199130"/>
      <w:bookmarkStart w:id="493" w:name="_Toc506205170"/>
      <w:bookmarkStart w:id="494" w:name="_Toc506205492"/>
      <w:r w:rsidRPr="00876B7C">
        <w:rPr>
          <w:sz w:val="22"/>
          <w:szCs w:val="22"/>
        </w:rPr>
        <w:t>§ 10-3.700  OFFICE AND COMMERCIAL USE SCHEDULES BY ZONE DISTRICT</w:t>
      </w:r>
      <w:bookmarkEnd w:id="492"/>
      <w:bookmarkEnd w:id="493"/>
      <w:bookmarkEnd w:id="494"/>
    </w:p>
    <w:p w14:paraId="7EA483BB" w14:textId="77777777" w:rsidR="00B542D4" w:rsidRPr="00876B7C" w:rsidRDefault="00B542D4" w:rsidP="00B542D4">
      <w:pPr>
        <w:jc w:val="both"/>
        <w:rPr>
          <w:rFonts w:ascii="Times New Roman" w:hAnsi="Times New Roman"/>
          <w:sz w:val="22"/>
          <w:szCs w:val="22"/>
        </w:rPr>
      </w:pPr>
    </w:p>
    <w:p w14:paraId="085E87C9"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Table </w:t>
      </w:r>
      <w:r w:rsidRPr="00876B7C">
        <w:rPr>
          <w:rFonts w:ascii="Times New Roman" w:hAnsi="Times New Roman"/>
          <w:bCs/>
          <w:sz w:val="22"/>
          <w:szCs w:val="22"/>
        </w:rPr>
        <w:t xml:space="preserve">§ </w:t>
      </w:r>
      <w:r w:rsidRPr="00876B7C">
        <w:rPr>
          <w:rFonts w:ascii="Times New Roman" w:hAnsi="Times New Roman"/>
          <w:sz w:val="22"/>
          <w:szCs w:val="22"/>
        </w:rPr>
        <w:t>10-3.700 identifies uses of land allowed by this Zoning Ordinance in each professional office and commercial zoning district, and the land use permit required to establish each use in compliance with the Zoning Ordinance. Uses not specifically listed within the table require a determination of use by the Planning Commission.</w:t>
      </w:r>
    </w:p>
    <w:p w14:paraId="2D8BDE65" w14:textId="77777777" w:rsidR="00B542D4" w:rsidRPr="00876B7C" w:rsidRDefault="00B542D4" w:rsidP="00B542D4">
      <w:pPr>
        <w:ind w:firstLine="360"/>
        <w:jc w:val="both"/>
        <w:rPr>
          <w:rFonts w:ascii="Times New Roman" w:hAnsi="Times New Roman"/>
          <w:sz w:val="22"/>
          <w:szCs w:val="22"/>
        </w:rPr>
      </w:pPr>
    </w:p>
    <w:p w14:paraId="69DFA141"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(B)  Table </w:t>
      </w:r>
      <w:r w:rsidRPr="00876B7C">
        <w:rPr>
          <w:rFonts w:ascii="Times New Roman" w:hAnsi="Times New Roman"/>
          <w:bCs/>
          <w:sz w:val="22"/>
          <w:szCs w:val="22"/>
        </w:rPr>
        <w:t xml:space="preserve">§ </w:t>
      </w:r>
      <w:r w:rsidRPr="00876B7C">
        <w:rPr>
          <w:rFonts w:ascii="Times New Roman" w:hAnsi="Times New Roman"/>
          <w:sz w:val="22"/>
          <w:szCs w:val="22"/>
        </w:rPr>
        <w:t>10-3.700 shall utilize the following abbreviations to define permitted uses, conditionally allowed uses, and prohibited uses within the various professional office and commercial zone districts:</w:t>
      </w:r>
    </w:p>
    <w:p w14:paraId="433A2F47" w14:textId="77777777" w:rsidR="00B542D4" w:rsidRPr="00876B7C" w:rsidRDefault="00B542D4" w:rsidP="00B542D4">
      <w:pPr>
        <w:rPr>
          <w:rFonts w:ascii="Times New Roman" w:hAnsi="Times New Roman"/>
          <w:sz w:val="22"/>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p>
    <w:p w14:paraId="2A348984" w14:textId="77777777" w:rsidR="00B542D4" w:rsidRPr="00876B7C" w:rsidRDefault="00B542D4" w:rsidP="00B542D4">
      <w:pPr>
        <w:ind w:left="720" w:firstLine="360"/>
        <w:jc w:val="both"/>
        <w:rPr>
          <w:rFonts w:ascii="Times New Roman" w:hAnsi="Times New Roman"/>
          <w:sz w:val="22"/>
          <w:szCs w:val="22"/>
        </w:rPr>
      </w:pPr>
    </w:p>
    <w:p w14:paraId="3C8C54CF" w14:textId="77777777" w:rsidR="00B542D4" w:rsidRPr="00876B7C" w:rsidRDefault="00B542D4" w:rsidP="00B542D4">
      <w:pPr>
        <w:ind w:left="720" w:firstLine="360"/>
        <w:jc w:val="both"/>
        <w:rPr>
          <w:rFonts w:ascii="Times New Roman" w:hAnsi="Times New Roman"/>
          <w:sz w:val="16"/>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p>
    <w:p w14:paraId="6E9E6A74" w14:textId="77777777" w:rsidR="00B542D4" w:rsidRPr="00876B7C" w:rsidRDefault="00B542D4" w:rsidP="00B542D4">
      <w:pPr>
        <w:rPr>
          <w:rFonts w:ascii="Times New Roman" w:hAnsi="Times New Roman"/>
          <w:sz w:val="22"/>
          <w:szCs w:val="22"/>
        </w:rPr>
      </w:pPr>
      <w:r w:rsidRPr="00876B7C">
        <w:rPr>
          <w:rFonts w:ascii="Times New Roman" w:hAnsi="Times New Roman"/>
          <w:sz w:val="22"/>
          <w:szCs w:val="22"/>
        </w:rPr>
        <w:t>P =  Permitted Use / An Allowed Activity</w:t>
      </w:r>
    </w:p>
    <w:p w14:paraId="4E66DB80" w14:textId="77777777" w:rsidR="00B542D4" w:rsidRPr="00876B7C" w:rsidRDefault="00B542D4" w:rsidP="00B542D4">
      <w:pPr>
        <w:rPr>
          <w:rFonts w:ascii="Times New Roman" w:hAnsi="Times New Roman"/>
          <w:sz w:val="22"/>
          <w:szCs w:val="22"/>
        </w:rPr>
      </w:pPr>
      <w:r w:rsidRPr="00876B7C">
        <w:rPr>
          <w:rFonts w:ascii="Times New Roman" w:hAnsi="Times New Roman"/>
          <w:sz w:val="22"/>
          <w:szCs w:val="22"/>
        </w:rPr>
        <w:t>ZAP = Zoning Administrator Permit Required</w:t>
      </w:r>
    </w:p>
    <w:p w14:paraId="5AFFA4FA" w14:textId="77777777" w:rsidR="00B542D4" w:rsidRPr="00876B7C" w:rsidRDefault="00B542D4" w:rsidP="00B542D4">
      <w:pPr>
        <w:rPr>
          <w:rFonts w:ascii="Times New Roman" w:hAnsi="Times New Roman"/>
          <w:sz w:val="22"/>
          <w:szCs w:val="22"/>
        </w:rPr>
      </w:pPr>
      <w:r w:rsidRPr="00876B7C">
        <w:rPr>
          <w:rFonts w:ascii="Times New Roman" w:hAnsi="Times New Roman"/>
          <w:sz w:val="22"/>
          <w:szCs w:val="22"/>
        </w:rPr>
        <w:t>CUP =</w:t>
      </w:r>
      <w:r w:rsidRPr="00876B7C">
        <w:rPr>
          <w:rFonts w:ascii="Times New Roman" w:hAnsi="Times New Roman"/>
          <w:sz w:val="22"/>
          <w:szCs w:val="22"/>
        </w:rPr>
        <w:tab/>
        <w:t>Conditional Use Permit Required</w:t>
      </w:r>
    </w:p>
    <w:p w14:paraId="1C68DEBE" w14:textId="77777777" w:rsidR="00B542D4" w:rsidRPr="00876B7C" w:rsidRDefault="00B542D4" w:rsidP="00B542D4">
      <w:pPr>
        <w:rPr>
          <w:rFonts w:ascii="Times New Roman" w:hAnsi="Times New Roman"/>
          <w:sz w:val="22"/>
          <w:szCs w:val="22"/>
        </w:rPr>
        <w:sectPr w:rsidR="00B542D4" w:rsidRPr="00876B7C" w:rsidSect="006423FF">
          <w:type w:val="continuous"/>
          <w:pgSz w:w="12240" w:h="15840" w:code="1"/>
          <w:pgMar w:top="1440" w:right="1440" w:bottom="907" w:left="1440" w:header="432" w:footer="576" w:gutter="0"/>
          <w:paperSrc w:first="7" w:other="7"/>
          <w:cols w:num="2" w:space="720"/>
          <w:titlePg/>
          <w:docGrid w:linePitch="299"/>
        </w:sectPr>
      </w:pPr>
      <w:r w:rsidRPr="00876B7C">
        <w:rPr>
          <w:rFonts w:ascii="Times New Roman" w:hAnsi="Times New Roman"/>
          <w:sz w:val="22"/>
          <w:szCs w:val="22"/>
        </w:rPr>
        <w:t xml:space="preserve">N  = </w:t>
      </w:r>
      <w:r w:rsidRPr="00876B7C">
        <w:rPr>
          <w:rFonts w:ascii="Times New Roman" w:hAnsi="Times New Roman"/>
          <w:sz w:val="22"/>
          <w:szCs w:val="22"/>
        </w:rPr>
        <w:tab/>
        <w:t>Not Allowed / Prohibited</w:t>
      </w:r>
    </w:p>
    <w:p w14:paraId="7E35E348" w14:textId="77777777" w:rsidR="00B542D4" w:rsidRPr="00876B7C" w:rsidRDefault="00B542D4" w:rsidP="00B542D4">
      <w:pPr>
        <w:rPr>
          <w:rFonts w:ascii="Times New Roman" w:hAnsi="Times New Roman"/>
          <w:sz w:val="22"/>
          <w:szCs w:val="22"/>
        </w:rPr>
      </w:pPr>
    </w:p>
    <w:p w14:paraId="745D2D33" w14:textId="77777777" w:rsidR="00B542D4" w:rsidRPr="00876B7C" w:rsidRDefault="00B542D4" w:rsidP="00B542D4">
      <w:pPr>
        <w:rPr>
          <w:rFonts w:ascii="Times New Roman" w:hAnsi="Times New Roman"/>
          <w:sz w:val="20"/>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p>
    <w:p w14:paraId="359BFB08" w14:textId="77777777" w:rsidR="00B542D4" w:rsidRPr="00876B7C" w:rsidRDefault="00B542D4" w:rsidP="00B542D4">
      <w:pPr>
        <w:numPr>
          <w:ilvl w:val="0"/>
          <w:numId w:val="46"/>
        </w:numPr>
        <w:ind w:left="0" w:firstLine="360"/>
        <w:jc w:val="both"/>
        <w:rPr>
          <w:rFonts w:ascii="Times New Roman" w:hAnsi="Times New Roman"/>
          <w:b/>
          <w:bCs/>
          <w:sz w:val="22"/>
          <w:szCs w:val="22"/>
        </w:rPr>
      </w:pPr>
      <w:r w:rsidRPr="00876B7C">
        <w:rPr>
          <w:rFonts w:ascii="Times New Roman" w:hAnsi="Times New Roman"/>
          <w:sz w:val="22"/>
          <w:szCs w:val="22"/>
        </w:rPr>
        <w:t>The far right column of Table 10-3.700</w:t>
      </w:r>
      <w:r w:rsidRPr="00876B7C">
        <w:rPr>
          <w:rFonts w:ascii="Times New Roman" w:hAnsi="Times New Roman"/>
          <w:b/>
          <w:sz w:val="22"/>
          <w:szCs w:val="22"/>
        </w:rPr>
        <w:t xml:space="preserve"> </w:t>
      </w:r>
      <w:r w:rsidRPr="00876B7C">
        <w:rPr>
          <w:rFonts w:ascii="Times New Roman" w:hAnsi="Times New Roman"/>
          <w:sz w:val="22"/>
          <w:szCs w:val="22"/>
        </w:rPr>
        <w:t xml:space="preserve"> noted as "Use Regulations" provides a section number wherever applicable for regulations that apply to the particular use listed, in addition to the other general standards of this Zoning Ordinance. </w:t>
      </w:r>
    </w:p>
    <w:p w14:paraId="3BFA4556" w14:textId="77777777" w:rsidR="00B542D4" w:rsidRPr="00876B7C" w:rsidRDefault="00B542D4" w:rsidP="00B542D4">
      <w:pPr>
        <w:rPr>
          <w:rFonts w:ascii="Times New Roman" w:hAnsi="Times New Roman"/>
          <w:sz w:val="22"/>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p>
    <w:p w14:paraId="0B42CF82" w14:textId="77777777" w:rsidR="00B542D4" w:rsidRPr="00876B7C" w:rsidRDefault="00B542D4" w:rsidP="00B542D4">
      <w:pPr>
        <w:jc w:val="center"/>
        <w:rPr>
          <w:rFonts w:ascii="Times New Roman" w:hAnsi="Times New Roman"/>
          <w:b/>
          <w:bCs/>
          <w:sz w:val="16"/>
          <w:szCs w:val="16"/>
        </w:rPr>
        <w:sectPr w:rsidR="00B542D4" w:rsidRPr="00876B7C" w:rsidSect="00ED4050">
          <w:type w:val="continuous"/>
          <w:pgSz w:w="12240" w:h="15840" w:code="1"/>
          <w:pgMar w:top="806" w:right="1440" w:bottom="1440" w:left="1440" w:header="432" w:footer="432" w:gutter="0"/>
          <w:cols w:space="720"/>
          <w:docGrid w:linePitch="299"/>
        </w:sectPr>
      </w:pPr>
    </w:p>
    <w:tbl>
      <w:tblPr>
        <w:tblW w:w="9152" w:type="dxa"/>
        <w:jc w:val="center"/>
        <w:tblLook w:val="0000" w:firstRow="0" w:lastRow="0" w:firstColumn="0" w:lastColumn="0" w:noHBand="0" w:noVBand="0"/>
      </w:tblPr>
      <w:tblGrid>
        <w:gridCol w:w="3780"/>
        <w:gridCol w:w="671"/>
        <w:gridCol w:w="681"/>
        <w:gridCol w:w="670"/>
        <w:gridCol w:w="11"/>
        <w:gridCol w:w="658"/>
        <w:gridCol w:w="11"/>
        <w:gridCol w:w="658"/>
        <w:gridCol w:w="11"/>
        <w:gridCol w:w="658"/>
        <w:gridCol w:w="11"/>
        <w:gridCol w:w="658"/>
        <w:gridCol w:w="11"/>
        <w:gridCol w:w="656"/>
        <w:gridCol w:w="7"/>
      </w:tblGrid>
      <w:tr w:rsidR="00B542D4" w:rsidRPr="00876B7C" w14:paraId="339032F0" w14:textId="77777777" w:rsidTr="00482220">
        <w:trPr>
          <w:trHeight w:val="259"/>
          <w:jc w:val="center"/>
        </w:trPr>
        <w:tc>
          <w:tcPr>
            <w:tcW w:w="37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D1F6AD9"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Commercial Uses</w:t>
            </w:r>
          </w:p>
        </w:tc>
        <w:tc>
          <w:tcPr>
            <w:tcW w:w="671" w:type="dxa"/>
            <w:tcBorders>
              <w:top w:val="single" w:sz="4" w:space="0" w:color="auto"/>
              <w:left w:val="single" w:sz="4" w:space="0" w:color="auto"/>
              <w:bottom w:val="single" w:sz="4" w:space="0" w:color="auto"/>
              <w:right w:val="nil"/>
            </w:tcBorders>
            <w:shd w:val="clear" w:color="auto" w:fill="BFBFBF"/>
            <w:noWrap/>
            <w:vAlign w:val="bottom"/>
          </w:tcPr>
          <w:p w14:paraId="5952B849"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PO</w:t>
            </w:r>
          </w:p>
        </w:tc>
        <w:tc>
          <w:tcPr>
            <w:tcW w:w="681" w:type="dxa"/>
            <w:tcBorders>
              <w:top w:val="single" w:sz="4" w:space="0" w:color="auto"/>
              <w:left w:val="nil"/>
              <w:bottom w:val="single" w:sz="4" w:space="0" w:color="auto"/>
              <w:right w:val="nil"/>
            </w:tcBorders>
            <w:shd w:val="clear" w:color="auto" w:fill="BFBFBF"/>
            <w:vAlign w:val="bottom"/>
          </w:tcPr>
          <w:p w14:paraId="55749DDD"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WY</w:t>
            </w:r>
          </w:p>
        </w:tc>
        <w:tc>
          <w:tcPr>
            <w:tcW w:w="681" w:type="dxa"/>
            <w:gridSpan w:val="2"/>
            <w:tcBorders>
              <w:top w:val="single" w:sz="4" w:space="0" w:color="auto"/>
              <w:left w:val="nil"/>
              <w:bottom w:val="single" w:sz="4" w:space="0" w:color="auto"/>
              <w:right w:val="nil"/>
            </w:tcBorders>
            <w:shd w:val="clear" w:color="auto" w:fill="BFBFBF"/>
            <w:noWrap/>
            <w:vAlign w:val="bottom"/>
          </w:tcPr>
          <w:p w14:paraId="75D8FCDA"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CN</w:t>
            </w:r>
          </w:p>
        </w:tc>
        <w:tc>
          <w:tcPr>
            <w:tcW w:w="669" w:type="dxa"/>
            <w:gridSpan w:val="2"/>
            <w:tcBorders>
              <w:top w:val="single" w:sz="4" w:space="0" w:color="auto"/>
              <w:left w:val="nil"/>
              <w:bottom w:val="single" w:sz="4" w:space="0" w:color="auto"/>
              <w:right w:val="nil"/>
            </w:tcBorders>
            <w:shd w:val="clear" w:color="auto" w:fill="BFBFBF"/>
            <w:noWrap/>
            <w:vAlign w:val="bottom"/>
          </w:tcPr>
          <w:p w14:paraId="206921AC"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C1</w:t>
            </w:r>
          </w:p>
        </w:tc>
        <w:tc>
          <w:tcPr>
            <w:tcW w:w="669" w:type="dxa"/>
            <w:gridSpan w:val="2"/>
            <w:tcBorders>
              <w:top w:val="single" w:sz="4" w:space="0" w:color="auto"/>
              <w:left w:val="nil"/>
              <w:bottom w:val="single" w:sz="4" w:space="0" w:color="auto"/>
              <w:right w:val="nil"/>
            </w:tcBorders>
            <w:shd w:val="clear" w:color="auto" w:fill="BFBFBF"/>
            <w:noWrap/>
            <w:vAlign w:val="bottom"/>
          </w:tcPr>
          <w:p w14:paraId="7C3D7B4D"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C2</w:t>
            </w:r>
          </w:p>
        </w:tc>
        <w:tc>
          <w:tcPr>
            <w:tcW w:w="669" w:type="dxa"/>
            <w:gridSpan w:val="2"/>
            <w:tcBorders>
              <w:top w:val="single" w:sz="4" w:space="0" w:color="auto"/>
              <w:left w:val="nil"/>
              <w:bottom w:val="single" w:sz="4" w:space="0" w:color="auto"/>
            </w:tcBorders>
            <w:shd w:val="clear" w:color="auto" w:fill="BFBFBF"/>
            <w:noWrap/>
            <w:vAlign w:val="bottom"/>
          </w:tcPr>
          <w:p w14:paraId="5DB04589"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C3</w:t>
            </w:r>
          </w:p>
        </w:tc>
        <w:tc>
          <w:tcPr>
            <w:tcW w:w="669" w:type="dxa"/>
            <w:gridSpan w:val="2"/>
            <w:tcBorders>
              <w:top w:val="single" w:sz="4" w:space="0" w:color="auto"/>
              <w:bottom w:val="single" w:sz="4" w:space="0" w:color="auto"/>
            </w:tcBorders>
            <w:shd w:val="clear" w:color="auto" w:fill="BFBFBF"/>
            <w:noWrap/>
            <w:vAlign w:val="bottom"/>
          </w:tcPr>
          <w:p w14:paraId="4E688FAE"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CH</w:t>
            </w:r>
          </w:p>
        </w:tc>
        <w:tc>
          <w:tcPr>
            <w:tcW w:w="663" w:type="dxa"/>
            <w:gridSpan w:val="2"/>
            <w:tcBorders>
              <w:top w:val="single" w:sz="4" w:space="0" w:color="auto"/>
              <w:bottom w:val="single" w:sz="4" w:space="0" w:color="auto"/>
            </w:tcBorders>
            <w:shd w:val="clear" w:color="auto" w:fill="BFBFBF"/>
            <w:vAlign w:val="bottom"/>
          </w:tcPr>
          <w:p w14:paraId="1C5CEA2B"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PCD</w:t>
            </w:r>
          </w:p>
        </w:tc>
      </w:tr>
      <w:tr w:rsidR="00B542D4" w:rsidRPr="00876B7C" w14:paraId="15955E3E" w14:textId="77777777" w:rsidTr="00482220">
        <w:trPr>
          <w:trHeight w:val="259"/>
          <w:jc w:val="center"/>
        </w:trPr>
        <w:tc>
          <w:tcPr>
            <w:tcW w:w="3780" w:type="dxa"/>
            <w:tcBorders>
              <w:top w:val="single" w:sz="4" w:space="0" w:color="auto"/>
              <w:left w:val="single" w:sz="4" w:space="0" w:color="auto"/>
              <w:bottom w:val="nil"/>
              <w:right w:val="nil"/>
            </w:tcBorders>
            <w:shd w:val="clear" w:color="auto" w:fill="auto"/>
            <w:noWrap/>
            <w:vAlign w:val="bottom"/>
          </w:tcPr>
          <w:p w14:paraId="3DFEE752"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Adult Day Care Center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D0F39"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653E0720"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A43590"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11A78E1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640395D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789973B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1F8F5F1"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36FFFCE3"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4A79CC35"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1E4D38D5"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Adult Oriented Business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38A01B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3070CE7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72AE07F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1974934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2842F11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B2717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15AC53E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0F1C446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DD71BDF"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3D9BF97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Agricultural Processing</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23BD95B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3B250DE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179440C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2D84BEB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58948E4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5623FF6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3E0B088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485346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11E8A72"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00550A30"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Sale of Alcoholic Beverages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597494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6873B92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A92931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4219A3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382721E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04C6B8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1EC678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3EF892A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206D335"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BB234B1"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Ambulance Service</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2E9C5F1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3FF9BC4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6AB869A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3FB9E33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nil"/>
              <w:left w:val="nil"/>
              <w:bottom w:val="single" w:sz="4" w:space="0" w:color="auto"/>
              <w:right w:val="single" w:sz="4" w:space="0" w:color="auto"/>
            </w:tcBorders>
            <w:shd w:val="clear" w:color="auto" w:fill="auto"/>
            <w:noWrap/>
            <w:vAlign w:val="bottom"/>
          </w:tcPr>
          <w:p w14:paraId="594D992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10F868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4BB6A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44E8CCD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7FBCEBC"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4AE16B3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Animal Clinic or Grooming</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4DA604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81" w:type="dxa"/>
            <w:tcBorders>
              <w:top w:val="single" w:sz="4" w:space="0" w:color="auto"/>
              <w:left w:val="nil"/>
              <w:bottom w:val="single" w:sz="4" w:space="0" w:color="auto"/>
              <w:right w:val="single" w:sz="4" w:space="0" w:color="auto"/>
            </w:tcBorders>
            <w:vAlign w:val="bottom"/>
          </w:tcPr>
          <w:p w14:paraId="08ACCB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6812636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nil"/>
              <w:left w:val="nil"/>
              <w:bottom w:val="single" w:sz="4" w:space="0" w:color="auto"/>
              <w:right w:val="single" w:sz="4" w:space="0" w:color="auto"/>
            </w:tcBorders>
            <w:shd w:val="clear" w:color="auto" w:fill="auto"/>
            <w:noWrap/>
            <w:vAlign w:val="bottom"/>
          </w:tcPr>
          <w:p w14:paraId="247CB65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5F6C29D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538D9E6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7B01CC7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0F0D301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r>
      <w:tr w:rsidR="00B542D4" w:rsidRPr="00876B7C" w14:paraId="2DB7D7D9"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236C1F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Animal Hospital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69BCC98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0A8BDF8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30A898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364A807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3303F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4CF001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E804B1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0ACE76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3B5C0A7"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00E0770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Animal Kennel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E43F1A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4F9B96B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1EF3105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6DC6326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67890C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FBC53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46E24F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7316FB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05D4C9C"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7EACA46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Antique and Collectables Shop</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02BE62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6F2A0F6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B9DF86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365039F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3ECBFCA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32A7DF7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6D35BC4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3" w:type="dxa"/>
            <w:gridSpan w:val="2"/>
            <w:tcBorders>
              <w:top w:val="single" w:sz="4" w:space="0" w:color="auto"/>
              <w:left w:val="nil"/>
              <w:bottom w:val="single" w:sz="4" w:space="0" w:color="auto"/>
              <w:right w:val="single" w:sz="4" w:space="0" w:color="auto"/>
            </w:tcBorders>
            <w:vAlign w:val="bottom"/>
          </w:tcPr>
          <w:p w14:paraId="418542B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2288676D"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0650C64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Art Gallery</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63D26D5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81" w:type="dxa"/>
            <w:tcBorders>
              <w:top w:val="single" w:sz="4" w:space="0" w:color="auto"/>
              <w:left w:val="nil"/>
              <w:bottom w:val="single" w:sz="4" w:space="0" w:color="auto"/>
              <w:right w:val="single" w:sz="4" w:space="0" w:color="auto"/>
            </w:tcBorders>
            <w:vAlign w:val="bottom"/>
          </w:tcPr>
          <w:p w14:paraId="1AB8EE7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43A0C82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0A2B959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451609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797A898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nil"/>
              <w:left w:val="nil"/>
              <w:bottom w:val="single" w:sz="4" w:space="0" w:color="auto"/>
              <w:right w:val="single" w:sz="4" w:space="0" w:color="auto"/>
            </w:tcBorders>
            <w:shd w:val="clear" w:color="auto" w:fill="auto"/>
            <w:noWrap/>
            <w:vAlign w:val="bottom"/>
          </w:tcPr>
          <w:p w14:paraId="6CFA9ED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65AC6AC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r>
      <w:tr w:rsidR="00B542D4" w:rsidRPr="00876B7C" w14:paraId="57F6505D"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5F476F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Athletic Club</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6E85E98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225CD88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5EEB8F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DFB869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5678FF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710A141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AB2E7F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2C79CE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B1D1769"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1F75E8C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and Truck Rental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096F46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0CF7196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7E96C4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79044AD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nil"/>
              <w:left w:val="nil"/>
              <w:bottom w:val="single" w:sz="4" w:space="0" w:color="auto"/>
              <w:right w:val="single" w:sz="4" w:space="0" w:color="auto"/>
            </w:tcBorders>
            <w:shd w:val="clear" w:color="auto" w:fill="auto"/>
            <w:noWrap/>
            <w:vAlign w:val="bottom"/>
          </w:tcPr>
          <w:p w14:paraId="34B8B94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nil"/>
              <w:left w:val="nil"/>
              <w:bottom w:val="single" w:sz="4" w:space="0" w:color="auto"/>
              <w:right w:val="single" w:sz="4" w:space="0" w:color="auto"/>
            </w:tcBorders>
            <w:shd w:val="clear" w:color="auto" w:fill="auto"/>
            <w:noWrap/>
            <w:vAlign w:val="bottom"/>
          </w:tcPr>
          <w:p w14:paraId="2DA9C80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nil"/>
              <w:left w:val="nil"/>
              <w:bottom w:val="single" w:sz="4" w:space="0" w:color="auto"/>
              <w:right w:val="single" w:sz="4" w:space="0" w:color="auto"/>
            </w:tcBorders>
            <w:shd w:val="clear" w:color="auto" w:fill="auto"/>
            <w:noWrap/>
            <w:vAlign w:val="bottom"/>
          </w:tcPr>
          <w:p w14:paraId="656B23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3" w:type="dxa"/>
            <w:gridSpan w:val="2"/>
            <w:tcBorders>
              <w:top w:val="single" w:sz="4" w:space="0" w:color="auto"/>
              <w:left w:val="nil"/>
              <w:bottom w:val="single" w:sz="4" w:space="0" w:color="auto"/>
              <w:right w:val="single" w:sz="4" w:space="0" w:color="auto"/>
            </w:tcBorders>
            <w:vAlign w:val="bottom"/>
          </w:tcPr>
          <w:p w14:paraId="5A47AF4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r>
      <w:tr w:rsidR="00B542D4" w:rsidRPr="00876B7C" w14:paraId="5258B9A2"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7617C2FA"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and Vehicle Major Repair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089FD4A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76ACD5D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5F9574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0390E4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888657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3AA45C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464497B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3" w:type="dxa"/>
            <w:gridSpan w:val="2"/>
            <w:tcBorders>
              <w:top w:val="single" w:sz="4" w:space="0" w:color="auto"/>
              <w:left w:val="nil"/>
              <w:bottom w:val="single" w:sz="4" w:space="0" w:color="auto"/>
              <w:right w:val="single" w:sz="4" w:space="0" w:color="auto"/>
            </w:tcBorders>
            <w:vAlign w:val="bottom"/>
          </w:tcPr>
          <w:p w14:paraId="507C79C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0B758C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30D65CB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Maintenance and Minor Repair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2AB06CD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4D4B63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6037A31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1798FE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3F91D71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nil"/>
              <w:left w:val="nil"/>
              <w:bottom w:val="single" w:sz="4" w:space="0" w:color="auto"/>
              <w:right w:val="single" w:sz="4" w:space="0" w:color="auto"/>
            </w:tcBorders>
            <w:shd w:val="clear" w:color="auto" w:fill="auto"/>
            <w:noWrap/>
            <w:vAlign w:val="bottom"/>
          </w:tcPr>
          <w:p w14:paraId="58F4C50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413852B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3" w:type="dxa"/>
            <w:gridSpan w:val="2"/>
            <w:tcBorders>
              <w:top w:val="single" w:sz="4" w:space="0" w:color="auto"/>
              <w:left w:val="nil"/>
              <w:bottom w:val="single" w:sz="4" w:space="0" w:color="auto"/>
              <w:right w:val="single" w:sz="4" w:space="0" w:color="auto"/>
            </w:tcBorders>
            <w:vAlign w:val="bottom"/>
          </w:tcPr>
          <w:p w14:paraId="28C961B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193A6F48" w14:textId="77777777" w:rsidTr="00482220">
        <w:trPr>
          <w:trHeight w:val="259"/>
          <w:jc w:val="center"/>
        </w:trPr>
        <w:tc>
          <w:tcPr>
            <w:tcW w:w="3780" w:type="dxa"/>
            <w:tcBorders>
              <w:top w:val="nil"/>
              <w:left w:val="single" w:sz="4" w:space="0" w:color="auto"/>
              <w:right w:val="nil"/>
            </w:tcBorders>
            <w:shd w:val="clear" w:color="auto" w:fill="auto"/>
            <w:noWrap/>
            <w:vAlign w:val="bottom"/>
          </w:tcPr>
          <w:p w14:paraId="24D6220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 xml:space="preserve">Automobile Sales, New </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5E3A4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49346D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7B6854E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6C8E585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BE0F36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FE592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5453AC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3" w:type="dxa"/>
            <w:gridSpan w:val="2"/>
            <w:tcBorders>
              <w:top w:val="single" w:sz="4" w:space="0" w:color="auto"/>
              <w:left w:val="nil"/>
              <w:bottom w:val="single" w:sz="4" w:space="0" w:color="auto"/>
              <w:right w:val="single" w:sz="4" w:space="0" w:color="auto"/>
            </w:tcBorders>
            <w:vAlign w:val="bottom"/>
          </w:tcPr>
          <w:p w14:paraId="5BEC746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9FFF3A5" w14:textId="77777777" w:rsidTr="00482220">
        <w:trPr>
          <w:trHeight w:val="259"/>
          <w:jc w:val="center"/>
        </w:trPr>
        <w:tc>
          <w:tcPr>
            <w:tcW w:w="3780" w:type="dxa"/>
            <w:tcBorders>
              <w:top w:val="nil"/>
              <w:left w:val="single" w:sz="4" w:space="0" w:color="auto"/>
              <w:right w:val="nil"/>
            </w:tcBorders>
            <w:shd w:val="clear" w:color="auto" w:fill="auto"/>
            <w:noWrap/>
            <w:vAlign w:val="bottom"/>
          </w:tcPr>
          <w:p w14:paraId="71CBEB2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Automobile Sales, Used</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7093A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781F63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6733C68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4854A1B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71CD579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DA692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2A5007F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3" w:type="dxa"/>
            <w:gridSpan w:val="2"/>
            <w:tcBorders>
              <w:top w:val="single" w:sz="4" w:space="0" w:color="auto"/>
              <w:left w:val="nil"/>
              <w:bottom w:val="single" w:sz="4" w:space="0" w:color="auto"/>
              <w:right w:val="single" w:sz="4" w:space="0" w:color="auto"/>
            </w:tcBorders>
            <w:vAlign w:val="bottom"/>
          </w:tcPr>
          <w:p w14:paraId="5B4DFD6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F4ABAEF" w14:textId="77777777" w:rsidTr="00482220">
        <w:trPr>
          <w:trHeight w:val="259"/>
          <w:jc w:val="center"/>
        </w:trPr>
        <w:tc>
          <w:tcPr>
            <w:tcW w:w="3780" w:type="dxa"/>
            <w:tcBorders>
              <w:left w:val="single" w:sz="4" w:space="0" w:color="auto"/>
              <w:right w:val="single" w:sz="4" w:space="0" w:color="auto"/>
            </w:tcBorders>
            <w:shd w:val="clear" w:color="auto" w:fill="auto"/>
            <w:noWrap/>
            <w:vAlign w:val="bottom"/>
          </w:tcPr>
          <w:p w14:paraId="4B32F1D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Service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5547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C37623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C0400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65617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5A493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B865A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1F9B5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single" w:sz="4" w:space="0" w:color="auto"/>
              <w:bottom w:val="single" w:sz="4" w:space="0" w:color="auto"/>
              <w:right w:val="single" w:sz="4" w:space="0" w:color="auto"/>
            </w:tcBorders>
            <w:vAlign w:val="bottom"/>
          </w:tcPr>
          <w:p w14:paraId="6F9842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EA60732" w14:textId="77777777" w:rsidTr="00482220">
        <w:trPr>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30F22CC8"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CB2D9"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5D55FF87" w14:textId="77777777" w:rsidR="00B542D4" w:rsidRPr="00876B7C" w:rsidRDefault="00B542D4" w:rsidP="00482220">
            <w:pPr>
              <w:jc w:val="center"/>
              <w:rPr>
                <w:rFonts w:ascii="Times New Roman" w:hAnsi="Times New Roman"/>
                <w:szCs w:val="18"/>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38CFE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8DE142"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78E3A"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E7F41A"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8C69A9" w14:textId="77777777" w:rsidR="00B542D4" w:rsidRPr="00876B7C" w:rsidRDefault="00B542D4" w:rsidP="00482220">
            <w:pPr>
              <w:jc w:val="center"/>
              <w:rPr>
                <w:rFonts w:ascii="Times New Roman" w:hAnsi="Times New Roman"/>
                <w:szCs w:val="18"/>
              </w:rPr>
            </w:pPr>
          </w:p>
        </w:tc>
        <w:tc>
          <w:tcPr>
            <w:tcW w:w="663" w:type="dxa"/>
            <w:gridSpan w:val="2"/>
            <w:tcBorders>
              <w:top w:val="single" w:sz="4" w:space="0" w:color="auto"/>
              <w:left w:val="single" w:sz="4" w:space="0" w:color="auto"/>
              <w:bottom w:val="single" w:sz="4" w:space="0" w:color="auto"/>
              <w:right w:val="single" w:sz="4" w:space="0" w:color="auto"/>
            </w:tcBorders>
            <w:vAlign w:val="bottom"/>
          </w:tcPr>
          <w:p w14:paraId="19BE2534" w14:textId="77777777" w:rsidR="00B542D4" w:rsidRPr="00876B7C" w:rsidRDefault="00B542D4" w:rsidP="00482220">
            <w:pPr>
              <w:jc w:val="center"/>
              <w:rPr>
                <w:rFonts w:ascii="Times New Roman" w:hAnsi="Times New Roman"/>
                <w:szCs w:val="18"/>
              </w:rPr>
            </w:pPr>
          </w:p>
        </w:tc>
      </w:tr>
      <w:tr w:rsidR="00B542D4" w:rsidRPr="00876B7C" w14:paraId="04814259" w14:textId="77777777" w:rsidTr="00482220">
        <w:trPr>
          <w:trHeight w:val="259"/>
          <w:jc w:val="center"/>
        </w:trPr>
        <w:tc>
          <w:tcPr>
            <w:tcW w:w="3780" w:type="dxa"/>
            <w:tcBorders>
              <w:top w:val="single" w:sz="4" w:space="0" w:color="auto"/>
              <w:left w:val="single" w:sz="4" w:space="0" w:color="auto"/>
              <w:bottom w:val="nil"/>
              <w:right w:val="nil"/>
            </w:tcBorders>
            <w:shd w:val="clear" w:color="auto" w:fill="auto"/>
            <w:noWrap/>
            <w:vAlign w:val="bottom"/>
          </w:tcPr>
          <w:p w14:paraId="326ED1B2"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Bail Bond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F6CE8" w14:textId="77777777" w:rsidR="00B542D4" w:rsidRPr="00876B7C" w:rsidRDefault="00B542D4" w:rsidP="00482220">
            <w:pPr>
              <w:jc w:val="center"/>
              <w:rPr>
                <w:rFonts w:ascii="Times New Roman" w:hAnsi="Times New Roman"/>
                <w:szCs w:val="18"/>
              </w:rPr>
            </w:pPr>
            <w:r>
              <w:rPr>
                <w:rFonts w:ascii="Times New Roman" w:hAnsi="Times New Roman"/>
                <w:szCs w:val="18"/>
              </w:rPr>
              <w:t>ZAP</w:t>
            </w:r>
          </w:p>
        </w:tc>
        <w:tc>
          <w:tcPr>
            <w:tcW w:w="681" w:type="dxa"/>
            <w:tcBorders>
              <w:top w:val="single" w:sz="4" w:space="0" w:color="auto"/>
              <w:left w:val="nil"/>
              <w:bottom w:val="single" w:sz="4" w:space="0" w:color="auto"/>
              <w:right w:val="single" w:sz="4" w:space="0" w:color="auto"/>
            </w:tcBorders>
            <w:vAlign w:val="bottom"/>
          </w:tcPr>
          <w:p w14:paraId="2DB1F8E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A713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67AEB3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420798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5CE39F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237112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43D604C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260D499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DDB08D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Bar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06EE85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0779142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4B06E41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2697B4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3AC529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4E8B92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F14E32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0F5AB63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CDFD44C"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6CD68D1"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Building and Landscape Material Sales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713B0BE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01440E3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2AE2D68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5B4DFFB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A581E0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184F5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64CBB6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761C75C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487B348" w14:textId="77777777" w:rsidTr="00482220">
        <w:trPr>
          <w:trHeight w:val="259"/>
          <w:jc w:val="center"/>
        </w:trPr>
        <w:tc>
          <w:tcPr>
            <w:tcW w:w="3780" w:type="dxa"/>
            <w:tcBorders>
              <w:top w:val="nil"/>
              <w:left w:val="single" w:sz="4" w:space="0" w:color="auto"/>
              <w:right w:val="nil"/>
            </w:tcBorders>
            <w:shd w:val="clear" w:color="auto" w:fill="auto"/>
            <w:noWrap/>
            <w:vAlign w:val="bottom"/>
          </w:tcPr>
          <w:p w14:paraId="71E042A5"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Business Support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9A86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nil"/>
              <w:bottom w:val="single" w:sz="4" w:space="0" w:color="auto"/>
              <w:right w:val="single" w:sz="4" w:space="0" w:color="auto"/>
            </w:tcBorders>
            <w:vAlign w:val="bottom"/>
          </w:tcPr>
          <w:p w14:paraId="476D75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441DD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49394C4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62FCF6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63338DA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4BCF5D6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6D3FD2D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24A9AA35" w14:textId="77777777" w:rsidTr="00482220">
        <w:trPr>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24F5A7B3"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F4FFF"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551CDEE6" w14:textId="77777777" w:rsidR="00B542D4" w:rsidRPr="00876B7C" w:rsidRDefault="00B542D4" w:rsidP="00482220">
            <w:pPr>
              <w:jc w:val="center"/>
              <w:rPr>
                <w:rFonts w:ascii="Times New Roman" w:hAnsi="Times New Roman"/>
                <w:szCs w:val="18"/>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A001B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6F5D84"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637115"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F6348E"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B043A" w14:textId="77777777" w:rsidR="00B542D4" w:rsidRPr="00876B7C" w:rsidRDefault="00B542D4" w:rsidP="00482220">
            <w:pPr>
              <w:jc w:val="center"/>
              <w:rPr>
                <w:rFonts w:ascii="Times New Roman" w:hAnsi="Times New Roman"/>
                <w:szCs w:val="18"/>
              </w:rPr>
            </w:pPr>
          </w:p>
        </w:tc>
        <w:tc>
          <w:tcPr>
            <w:tcW w:w="663" w:type="dxa"/>
            <w:gridSpan w:val="2"/>
            <w:tcBorders>
              <w:top w:val="single" w:sz="4" w:space="0" w:color="auto"/>
              <w:left w:val="single" w:sz="4" w:space="0" w:color="auto"/>
              <w:bottom w:val="single" w:sz="4" w:space="0" w:color="auto"/>
              <w:right w:val="single" w:sz="4" w:space="0" w:color="auto"/>
            </w:tcBorders>
            <w:vAlign w:val="bottom"/>
          </w:tcPr>
          <w:p w14:paraId="60EDFA56" w14:textId="77777777" w:rsidR="00B542D4" w:rsidRPr="00876B7C" w:rsidRDefault="00B542D4" w:rsidP="00482220">
            <w:pPr>
              <w:jc w:val="center"/>
              <w:rPr>
                <w:rFonts w:ascii="Times New Roman" w:hAnsi="Times New Roman"/>
                <w:szCs w:val="18"/>
              </w:rPr>
            </w:pPr>
          </w:p>
        </w:tc>
      </w:tr>
      <w:tr w:rsidR="00B542D4" w:rsidRPr="00876B7C" w14:paraId="3F13C5AC" w14:textId="77777777" w:rsidTr="00482220">
        <w:trPr>
          <w:trHeight w:val="259"/>
          <w:jc w:val="center"/>
        </w:trPr>
        <w:tc>
          <w:tcPr>
            <w:tcW w:w="3780" w:type="dxa"/>
            <w:tcBorders>
              <w:top w:val="single" w:sz="4" w:space="0" w:color="auto"/>
              <w:left w:val="single" w:sz="4" w:space="0" w:color="auto"/>
              <w:bottom w:val="nil"/>
              <w:right w:val="nil"/>
            </w:tcBorders>
            <w:shd w:val="clear" w:color="auto" w:fill="auto"/>
            <w:noWrap/>
            <w:vAlign w:val="bottom"/>
          </w:tcPr>
          <w:p w14:paraId="1BF37B7D"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Catering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521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197DD86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E41D6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4949739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21E3C9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AAAEB4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4A116B7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1953CE0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5F1C89C"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74933D3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Check Cashing Service</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FA11A4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727952B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367BA5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2D6426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7613712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2E979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31DE7FF8"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3FE02B8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B2F0CA0"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77A9CCDB"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Child Day Care Center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824D2A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47B1926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024A556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78BC38E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7DFA4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09B798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36F9373"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4A787BB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6BD3E061" w14:textId="77777777" w:rsidTr="00482220">
        <w:trPr>
          <w:trHeight w:val="259"/>
          <w:jc w:val="center"/>
        </w:trPr>
        <w:tc>
          <w:tcPr>
            <w:tcW w:w="3780" w:type="dxa"/>
            <w:tcBorders>
              <w:top w:val="nil"/>
              <w:left w:val="single" w:sz="4" w:space="0" w:color="auto"/>
              <w:right w:val="nil"/>
            </w:tcBorders>
            <w:shd w:val="clear" w:color="auto" w:fill="auto"/>
            <w:noWrap/>
            <w:vAlign w:val="bottom"/>
          </w:tcPr>
          <w:p w14:paraId="2704143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Church</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9584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4A0B854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04386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7F491D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C8B0D4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3D89AE3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65ED681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5FC035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616ABCA5" w14:textId="77777777" w:rsidTr="00482220">
        <w:trPr>
          <w:trHeight w:val="259"/>
          <w:jc w:val="center"/>
        </w:trPr>
        <w:tc>
          <w:tcPr>
            <w:tcW w:w="3780" w:type="dxa"/>
            <w:tcBorders>
              <w:left w:val="single" w:sz="4" w:space="0" w:color="auto"/>
              <w:right w:val="single" w:sz="4" w:space="0" w:color="auto"/>
            </w:tcBorders>
            <w:shd w:val="clear" w:color="auto" w:fill="auto"/>
            <w:noWrap/>
            <w:vAlign w:val="bottom"/>
          </w:tcPr>
          <w:p w14:paraId="3A53C7E0"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Club, Lodge, and Meeting Hall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79FB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A27D47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0E21D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5C5E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F6AFC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C20B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4EA57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single" w:sz="4" w:space="0" w:color="auto"/>
              <w:bottom w:val="single" w:sz="4" w:space="0" w:color="auto"/>
              <w:right w:val="single" w:sz="4" w:space="0" w:color="auto"/>
            </w:tcBorders>
            <w:vAlign w:val="bottom"/>
          </w:tcPr>
          <w:p w14:paraId="702F4B5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838B473" w14:textId="77777777" w:rsidTr="00482220">
        <w:trPr>
          <w:trHeight w:val="259"/>
          <w:jc w:val="center"/>
        </w:trPr>
        <w:tc>
          <w:tcPr>
            <w:tcW w:w="3780" w:type="dxa"/>
            <w:tcBorders>
              <w:left w:val="single" w:sz="4" w:space="0" w:color="auto"/>
              <w:bottom w:val="nil"/>
              <w:right w:val="nil"/>
            </w:tcBorders>
            <w:shd w:val="clear" w:color="auto" w:fill="auto"/>
            <w:noWrap/>
            <w:vAlign w:val="bottom"/>
          </w:tcPr>
          <w:p w14:paraId="56D3F702"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Commercial Recreation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7E53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55E2230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65F95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661C455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659E062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7A5F12A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tcPr>
          <w:p w14:paraId="2C5BA6F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3" w:type="dxa"/>
            <w:gridSpan w:val="2"/>
            <w:tcBorders>
              <w:top w:val="single" w:sz="4" w:space="0" w:color="auto"/>
              <w:left w:val="nil"/>
              <w:bottom w:val="single" w:sz="4" w:space="0" w:color="auto"/>
              <w:right w:val="single" w:sz="4" w:space="0" w:color="auto"/>
            </w:tcBorders>
            <w:vAlign w:val="bottom"/>
          </w:tcPr>
          <w:p w14:paraId="532186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ABF173F"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426F878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Community Center/Banquet Hall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BB01C0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3E2F9F9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440A516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5AE1A55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1D9030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3FAFE56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A008D1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623087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84C1DB5" w14:textId="77777777" w:rsidTr="00482220">
        <w:trPr>
          <w:trHeight w:val="259"/>
          <w:jc w:val="center"/>
        </w:trPr>
        <w:tc>
          <w:tcPr>
            <w:tcW w:w="3780" w:type="dxa"/>
            <w:tcBorders>
              <w:top w:val="nil"/>
              <w:left w:val="single" w:sz="4" w:space="0" w:color="auto"/>
              <w:bottom w:val="single" w:sz="4" w:space="0" w:color="auto"/>
              <w:right w:val="nil"/>
            </w:tcBorders>
            <w:shd w:val="clear" w:color="auto" w:fill="auto"/>
            <w:noWrap/>
            <w:vAlign w:val="bottom"/>
          </w:tcPr>
          <w:p w14:paraId="0FEBD1C9"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Congregate Care Facility</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64DBD6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60B8157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111D695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nil"/>
              <w:left w:val="nil"/>
              <w:bottom w:val="single" w:sz="4" w:space="0" w:color="auto"/>
              <w:right w:val="single" w:sz="4" w:space="0" w:color="auto"/>
            </w:tcBorders>
            <w:shd w:val="clear" w:color="auto" w:fill="auto"/>
            <w:noWrap/>
            <w:vAlign w:val="bottom"/>
          </w:tcPr>
          <w:p w14:paraId="305F6EB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58277E8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7E2EF52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nil"/>
              <w:left w:val="nil"/>
              <w:bottom w:val="single" w:sz="4" w:space="0" w:color="auto"/>
              <w:right w:val="single" w:sz="4" w:space="0" w:color="auto"/>
            </w:tcBorders>
            <w:shd w:val="clear" w:color="auto" w:fill="auto"/>
            <w:noWrap/>
            <w:vAlign w:val="bottom"/>
          </w:tcPr>
          <w:p w14:paraId="6A7F1A9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3" w:type="dxa"/>
            <w:gridSpan w:val="2"/>
            <w:tcBorders>
              <w:top w:val="single" w:sz="4" w:space="0" w:color="auto"/>
              <w:left w:val="nil"/>
              <w:bottom w:val="single" w:sz="4" w:space="0" w:color="auto"/>
              <w:right w:val="single" w:sz="4" w:space="0" w:color="auto"/>
            </w:tcBorders>
            <w:vAlign w:val="bottom"/>
          </w:tcPr>
          <w:p w14:paraId="292C6C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2E88656" w14:textId="77777777" w:rsidTr="00482220">
        <w:trPr>
          <w:gridAfter w:val="1"/>
          <w:wAfter w:w="7" w:type="dxa"/>
          <w:trHeight w:val="350"/>
          <w:jc w:val="center"/>
        </w:trPr>
        <w:tc>
          <w:tcPr>
            <w:tcW w:w="37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B1C781B"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lastRenderedPageBreak/>
              <w:t>Commercial Uses</w:t>
            </w:r>
          </w:p>
        </w:tc>
        <w:tc>
          <w:tcPr>
            <w:tcW w:w="671"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E3864FF"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PO</w:t>
            </w:r>
          </w:p>
        </w:tc>
        <w:tc>
          <w:tcPr>
            <w:tcW w:w="681" w:type="dxa"/>
            <w:tcBorders>
              <w:top w:val="single" w:sz="4" w:space="0" w:color="auto"/>
              <w:left w:val="single" w:sz="4" w:space="0" w:color="auto"/>
              <w:bottom w:val="single" w:sz="4" w:space="0" w:color="auto"/>
              <w:right w:val="single" w:sz="4" w:space="0" w:color="auto"/>
            </w:tcBorders>
            <w:shd w:val="clear" w:color="auto" w:fill="BFBFBF"/>
            <w:vAlign w:val="bottom"/>
          </w:tcPr>
          <w:p w14:paraId="34876587"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WY</w:t>
            </w:r>
          </w:p>
        </w:tc>
        <w:tc>
          <w:tcPr>
            <w:tcW w:w="67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94EAC2E"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CN</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6A304D21"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C1</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5A0BE4D2"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C2</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15563378"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C3</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27013AA4"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CH</w:t>
            </w:r>
          </w:p>
        </w:tc>
        <w:tc>
          <w:tcPr>
            <w:tcW w:w="667"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75337A52"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PCD</w:t>
            </w:r>
          </w:p>
        </w:tc>
      </w:tr>
      <w:tr w:rsidR="00B542D4" w:rsidRPr="00876B7C" w14:paraId="61AD7E31"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center"/>
          </w:tcPr>
          <w:p w14:paraId="3D767679" w14:textId="77777777" w:rsidR="00B542D4" w:rsidRPr="00876B7C" w:rsidRDefault="00B542D4" w:rsidP="00482220">
            <w:pPr>
              <w:rPr>
                <w:rFonts w:ascii="Times New Roman" w:hAnsi="Times New Roman"/>
                <w:b/>
                <w:bCs/>
                <w:sz w:val="20"/>
                <w:szCs w:val="18"/>
              </w:rPr>
            </w:pPr>
            <w:r w:rsidRPr="00876B7C">
              <w:rPr>
                <w:rFonts w:ascii="Times New Roman" w:hAnsi="Times New Roman"/>
              </w:rPr>
              <w:t>Contractor’s Yard</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BC2A6"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N</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C5700BE"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459D5"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B70DEE"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9E3D39"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9FA4C6"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811D70" w14:textId="77777777" w:rsidR="00B542D4" w:rsidRPr="00876B7C" w:rsidRDefault="00B542D4" w:rsidP="00482220">
            <w:pPr>
              <w:jc w:val="center"/>
              <w:rPr>
                <w:rFonts w:ascii="Times New Roman" w:hAnsi="Times New Roman"/>
                <w:b/>
                <w:bCs/>
                <w:sz w:val="20"/>
                <w:szCs w:val="18"/>
              </w:rPr>
            </w:pPr>
            <w:r>
              <w:rPr>
                <w:rFonts w:ascii="Times New Roman" w:hAnsi="Times New Roman"/>
                <w:sz w:val="20"/>
              </w:rPr>
              <w:t>N</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345E7" w14:textId="77777777" w:rsidR="00B542D4" w:rsidRPr="00876B7C" w:rsidRDefault="00B542D4" w:rsidP="00482220">
            <w:pPr>
              <w:jc w:val="center"/>
              <w:rPr>
                <w:rFonts w:ascii="Times New Roman" w:hAnsi="Times New Roman"/>
                <w:b/>
                <w:bCs/>
                <w:sz w:val="20"/>
                <w:szCs w:val="18"/>
              </w:rPr>
            </w:pPr>
            <w:r w:rsidRPr="00876B7C">
              <w:rPr>
                <w:rFonts w:ascii="Times New Roman" w:hAnsi="Times New Roman"/>
                <w:sz w:val="20"/>
              </w:rPr>
              <w:t>CUP</w:t>
            </w:r>
          </w:p>
        </w:tc>
      </w:tr>
      <w:tr w:rsidR="00B542D4" w:rsidRPr="00876B7C" w14:paraId="6F88828A" w14:textId="77777777" w:rsidTr="00482220">
        <w:trPr>
          <w:gridAfter w:val="1"/>
          <w:wAfter w:w="7"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57CEFE62" w14:textId="77777777" w:rsidR="00B542D4" w:rsidRPr="00876B7C" w:rsidRDefault="00B542D4" w:rsidP="00482220">
            <w:pPr>
              <w:jc w:val="center"/>
              <w:rPr>
                <w:rFonts w:ascii="Times New Roman" w:hAnsi="Times New Roman"/>
                <w:b/>
                <w:bCs/>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1D49C" w14:textId="77777777" w:rsidR="00B542D4" w:rsidRPr="00876B7C" w:rsidRDefault="00B542D4" w:rsidP="00482220">
            <w:pPr>
              <w:jc w:val="center"/>
              <w:rPr>
                <w:rFonts w:ascii="Times New Roman" w:hAnsi="Times New Roman"/>
                <w:b/>
                <w:bCs/>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14:paraId="50464ACC" w14:textId="77777777" w:rsidR="00B542D4" w:rsidRPr="00876B7C" w:rsidRDefault="00B542D4" w:rsidP="00482220">
            <w:pPr>
              <w:jc w:val="center"/>
              <w:rPr>
                <w:rFonts w:ascii="Times New Roman" w:hAnsi="Times New Roman"/>
                <w:b/>
                <w:bCs/>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0640E"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FB2ECD"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3F2D6A"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BE052B"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D8E4F0" w14:textId="77777777" w:rsidR="00B542D4" w:rsidRPr="00876B7C" w:rsidRDefault="00B542D4" w:rsidP="00482220">
            <w:pPr>
              <w:jc w:val="center"/>
              <w:rPr>
                <w:rFonts w:ascii="Times New Roman" w:hAnsi="Times New Roman"/>
                <w:b/>
                <w:bCs/>
                <w:szCs w:val="18"/>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D3AC5E" w14:textId="77777777" w:rsidR="00B542D4" w:rsidRPr="00876B7C" w:rsidRDefault="00B542D4" w:rsidP="00482220">
            <w:pPr>
              <w:jc w:val="center"/>
              <w:rPr>
                <w:rFonts w:ascii="Times New Roman" w:hAnsi="Times New Roman"/>
                <w:b/>
                <w:bCs/>
                <w:szCs w:val="18"/>
              </w:rPr>
            </w:pPr>
          </w:p>
        </w:tc>
      </w:tr>
      <w:tr w:rsidR="00B542D4" w:rsidRPr="00876B7C" w14:paraId="37917794"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6304D3A7" w14:textId="77777777" w:rsidR="00B542D4" w:rsidRPr="00876B7C" w:rsidRDefault="00B542D4" w:rsidP="00482220">
            <w:pPr>
              <w:rPr>
                <w:rFonts w:ascii="Times New Roman" w:hAnsi="Times New Roman"/>
                <w:bCs/>
                <w:szCs w:val="18"/>
              </w:rPr>
            </w:pPr>
            <w:r w:rsidRPr="00876B7C">
              <w:rPr>
                <w:rFonts w:ascii="Times New Roman" w:hAnsi="Times New Roman"/>
                <w:bCs/>
                <w:color w:val="000000"/>
                <w:szCs w:val="18"/>
                <w:lang w:val="en"/>
              </w:rPr>
              <w:t>Donation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8A0A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6792C7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AE7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74B5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5AE9D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8C7E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A902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D685B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1DD5075"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62A5350A"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Drive-Through Restaurant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0BD6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C9E695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CEBEE"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33C67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51246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EF9D6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77360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B60F68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0DCEFD6"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52648F0A" w14:textId="77777777" w:rsidR="00B542D4" w:rsidRPr="00876B7C" w:rsidRDefault="00B542D4" w:rsidP="00482220">
            <w:pPr>
              <w:rPr>
                <w:rFonts w:ascii="Times New Roman" w:hAnsi="Times New Roman"/>
                <w:szCs w:val="18"/>
              </w:rPr>
            </w:pPr>
            <w:r w:rsidRPr="00876B7C">
              <w:rPr>
                <w:rFonts w:ascii="Times New Roman" w:hAnsi="Times New Roman"/>
                <w:color w:val="000000"/>
                <w:szCs w:val="18"/>
                <w:lang w:val="en"/>
              </w:rPr>
              <w:t>Drive-Up/Drive-In Uses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05A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22377D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908E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97A7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F0C2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B2544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587B1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07703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B621380" w14:textId="77777777" w:rsidTr="00482220">
        <w:trPr>
          <w:gridAfter w:val="1"/>
          <w:wAfter w:w="7"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56E9AC99" w14:textId="77777777" w:rsidR="00B542D4" w:rsidRPr="00876B7C" w:rsidRDefault="00B542D4" w:rsidP="00482220">
            <w:pPr>
              <w:rPr>
                <w:rFonts w:ascii="Times New Roman" w:hAnsi="Times New Roman"/>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F4AD6"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5D36EB1A"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62BD9"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2CF0C8"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1E176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748FE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C06CE6"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21E9C62" w14:textId="77777777" w:rsidR="00B542D4" w:rsidRPr="00876B7C" w:rsidRDefault="00B542D4" w:rsidP="00482220">
            <w:pPr>
              <w:jc w:val="center"/>
              <w:rPr>
                <w:rFonts w:ascii="Times New Roman" w:hAnsi="Times New Roman"/>
                <w:szCs w:val="18"/>
              </w:rPr>
            </w:pPr>
          </w:p>
        </w:tc>
      </w:tr>
      <w:tr w:rsidR="00B542D4" w:rsidRPr="00876B7C" w14:paraId="64E0F966"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4C92DC4F"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Electric Vehicle Charging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A8F20"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4AF1A2F4"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54CCC"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6005FF"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D30A50"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3F7083"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CC1614"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277B17E"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r>
      <w:tr w:rsidR="00B542D4" w:rsidRPr="00876B7C" w14:paraId="1A9D5473"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25CCBAF6"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Emergency Medical Care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D415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530758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8B9F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A32C5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E9103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2035E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C06E3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7509CD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DE96073"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20BD74AE"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Emergency Shelter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1F3D5"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A63E3D5"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837B9"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E89C7"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285B68"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475C88"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B58648"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DED2677"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404089CC"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6D25DE9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Entertainment w/ Food and Beverage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A07C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7690F9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7295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488A4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EE743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ECCCA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72F8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3C2B9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C136AFD"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06F32B8F"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Equestrian Facility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AB54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6689A8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D79B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34778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D9E8B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C134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158BF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5A6D3AE"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5F00D3CD"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4FFC4F44"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Equipment Rental, Indoor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9B80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19498B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462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24584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5CB8D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2D2B9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EEEF6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C62A28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A974255"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3DCA4E5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Equipment Rental, Outdoor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D3F6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3E5D7F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AE32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08AFB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4934C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7A8C7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6B605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55C8CE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D9FCEF6" w14:textId="77777777" w:rsidTr="00482220">
        <w:trPr>
          <w:gridAfter w:val="1"/>
          <w:wAfter w:w="7"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67D86F5F"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58E10"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297F400"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864F7"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C61DB7"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6EC1FB"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14A57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1D3DB9"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5D5941C" w14:textId="77777777" w:rsidR="00B542D4" w:rsidRPr="00876B7C" w:rsidRDefault="00B542D4" w:rsidP="00482220">
            <w:pPr>
              <w:jc w:val="center"/>
              <w:rPr>
                <w:rFonts w:ascii="Times New Roman" w:hAnsi="Times New Roman"/>
                <w:szCs w:val="18"/>
              </w:rPr>
            </w:pPr>
          </w:p>
        </w:tc>
      </w:tr>
      <w:tr w:rsidR="00B542D4" w:rsidRPr="00876B7C" w14:paraId="4001D9E4"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56D3969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Financial Institution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44BC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D1B40D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28E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84132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E0263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281F9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51DD5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6A556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5CD5F242"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2210D194"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Firearm or Archery Range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4D4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DA306F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E3E1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B1D45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2B3C5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B5798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0490F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33AAB9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FE8401B"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6BBBA7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Food and Beverage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D8E6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467C9BB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FCD2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1EE2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D8E13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44221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DDA26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8AC2A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6FAD8594"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BF0151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Funeral and Interment Services / Mortuary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5DF8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33E407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B4AE7"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B55291"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2D45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D28AB2" w14:textId="77777777" w:rsidR="00B542D4" w:rsidRPr="00876B7C" w:rsidRDefault="00B542D4" w:rsidP="00482220">
            <w:pPr>
              <w:jc w:val="center"/>
              <w:rPr>
                <w:rFonts w:ascii="Times New Roman" w:hAnsi="Times New Roman"/>
                <w:szCs w:val="18"/>
              </w:rPr>
            </w:pPr>
            <w:r>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1F78E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36EE0A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D4E9DAE"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6EEA79A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Furniture, Fixtures, and Appliance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B1A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0577C2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DE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C951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55C70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C11F2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D5E4B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3B3A1B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42D2AAFC" w14:textId="77777777" w:rsidTr="00482220">
        <w:trPr>
          <w:gridAfter w:val="1"/>
          <w:wAfter w:w="7"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1C03CD4B"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768BF"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0AA518F"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7C38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E5C195"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01DE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C94B7E"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62004E"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FB2A0E1" w14:textId="77777777" w:rsidR="00B542D4" w:rsidRPr="00876B7C" w:rsidRDefault="00B542D4" w:rsidP="00482220">
            <w:pPr>
              <w:jc w:val="center"/>
              <w:rPr>
                <w:rFonts w:ascii="Times New Roman" w:hAnsi="Times New Roman"/>
                <w:szCs w:val="18"/>
              </w:rPr>
            </w:pPr>
          </w:p>
        </w:tc>
      </w:tr>
      <w:tr w:rsidR="00B542D4" w:rsidRPr="00876B7C" w14:paraId="05D70401"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26F657D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Garage, Private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3D7B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81" w:type="dxa"/>
            <w:tcBorders>
              <w:top w:val="single" w:sz="4" w:space="0" w:color="auto"/>
              <w:left w:val="single" w:sz="4" w:space="0" w:color="auto"/>
              <w:bottom w:val="single" w:sz="4" w:space="0" w:color="auto"/>
              <w:right w:val="single" w:sz="4" w:space="0" w:color="auto"/>
            </w:tcBorders>
            <w:vAlign w:val="bottom"/>
          </w:tcPr>
          <w:p w14:paraId="69C6C1A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FCC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440B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7092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A1F95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E6544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93CA0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r>
      <w:tr w:rsidR="00B542D4" w:rsidRPr="00876B7C" w14:paraId="02EDBDBE" w14:textId="77777777" w:rsidTr="00482220">
        <w:trPr>
          <w:gridAfter w:val="1"/>
          <w:wAfter w:w="7"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24C15CD4"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2E8EA"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557E1FD0"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7615A"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E9E0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812E55"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DB7122"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9001AB"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69CA834" w14:textId="77777777" w:rsidR="00B542D4" w:rsidRPr="00876B7C" w:rsidRDefault="00B542D4" w:rsidP="00482220">
            <w:pPr>
              <w:jc w:val="center"/>
              <w:rPr>
                <w:rFonts w:ascii="Times New Roman" w:hAnsi="Times New Roman"/>
                <w:szCs w:val="18"/>
              </w:rPr>
            </w:pPr>
          </w:p>
        </w:tc>
      </w:tr>
      <w:tr w:rsidR="00B542D4" w:rsidRPr="00876B7C" w14:paraId="66C70722"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7594D63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Handicraft Shop</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C1F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28FE8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1E14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BCEC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BEB80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A680F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AD716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6E4135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36A295A6"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C69A05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Helipad/Heliport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8B5D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49A4042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FC49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66148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2E24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3E420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7878A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8B8DA7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D34D164"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1653C98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Hospital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76A8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456DB99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6CB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7067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339740"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3E1AA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90B563"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58B54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6674976A"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E51D9F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Hotel/Motel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2F30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38D3275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92AD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0D6C1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F7D2F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6450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77D09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F8B1A1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47A33A2"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21E1B1C3"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D4560"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7D0B7546"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F2DE"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D812FA"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5CE2FB"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7C68B7"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C9EA6F"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D334F69" w14:textId="77777777" w:rsidR="00B542D4" w:rsidRPr="00876B7C" w:rsidRDefault="00B542D4" w:rsidP="00482220">
            <w:pPr>
              <w:jc w:val="center"/>
              <w:rPr>
                <w:rFonts w:ascii="Times New Roman" w:hAnsi="Times New Roman"/>
                <w:szCs w:val="18"/>
              </w:rPr>
            </w:pPr>
          </w:p>
        </w:tc>
      </w:tr>
      <w:tr w:rsidR="00B542D4" w:rsidRPr="00876B7C" w14:paraId="45757F04"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7F1B821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Industrial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A03E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1543EB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7844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9A19F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E2FCE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0D4AF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00C04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ADDAE5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2555B33"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796A6A0" w14:textId="77777777" w:rsidR="00B542D4" w:rsidRPr="00876B7C" w:rsidRDefault="00B542D4" w:rsidP="00482220">
            <w:pPr>
              <w:rPr>
                <w:rFonts w:ascii="Times New Roman" w:hAnsi="Times New Roman"/>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330B9"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38F118ED"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60F59"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97753D"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798FF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39772"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25BF2A"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F238FED" w14:textId="77777777" w:rsidR="00B542D4" w:rsidRPr="00876B7C" w:rsidRDefault="00B542D4" w:rsidP="00482220">
            <w:pPr>
              <w:jc w:val="center"/>
              <w:rPr>
                <w:rFonts w:ascii="Times New Roman" w:hAnsi="Times New Roman"/>
                <w:szCs w:val="18"/>
              </w:rPr>
            </w:pPr>
          </w:p>
        </w:tc>
      </w:tr>
      <w:tr w:rsidR="00B542D4" w:rsidRPr="00876B7C" w14:paraId="373317D2"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4F98A72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color w:val="000000"/>
                <w:szCs w:val="18"/>
                <w:lang w:val="en"/>
              </w:rPr>
              <w:t>Junk Yard</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0F46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2BD1BE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59E1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EE41A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597C1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A18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8536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A764B4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110F9A6"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3E25A722" w14:textId="77777777" w:rsidR="00B542D4" w:rsidRPr="00876B7C" w:rsidRDefault="00B542D4" w:rsidP="00482220">
            <w:pPr>
              <w:rPr>
                <w:rFonts w:ascii="Times New Roman" w:hAnsi="Times New Roman"/>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9A702"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CD8C188"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550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1BA01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DA9009"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D4B41D"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0E8656"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0448E39" w14:textId="77777777" w:rsidR="00B542D4" w:rsidRPr="00876B7C" w:rsidRDefault="00B542D4" w:rsidP="00482220">
            <w:pPr>
              <w:jc w:val="center"/>
              <w:rPr>
                <w:rFonts w:ascii="Times New Roman" w:hAnsi="Times New Roman"/>
                <w:szCs w:val="18"/>
              </w:rPr>
            </w:pPr>
          </w:p>
        </w:tc>
      </w:tr>
      <w:tr w:rsidR="00B542D4" w:rsidRPr="00876B7C" w14:paraId="386674EC"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43462015"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Laboratory, Processing</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9AA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490FBDE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5169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6F95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D03E3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EF938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FC84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97AD5B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69A00D4D"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DA0639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Large Truck and Machinery – Sales/Leasing</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7A3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5733C9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8632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313B44"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BB86F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352405"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B3A47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5B8479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48B521D"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3C2B36D0"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29C5B"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7095443E"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8020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2271A1" w14:textId="77777777" w:rsidR="00B542D4" w:rsidRPr="00876B7C" w:rsidRDefault="00B542D4" w:rsidP="00482220">
            <w:pP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6DF1F9"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E8B80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E96EFE"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653B673" w14:textId="77777777" w:rsidR="00B542D4" w:rsidRPr="00876B7C" w:rsidRDefault="00B542D4" w:rsidP="00482220">
            <w:pPr>
              <w:jc w:val="center"/>
              <w:rPr>
                <w:rFonts w:ascii="Times New Roman" w:hAnsi="Times New Roman"/>
                <w:szCs w:val="18"/>
              </w:rPr>
            </w:pPr>
          </w:p>
        </w:tc>
      </w:tr>
      <w:tr w:rsidR="00B542D4" w:rsidRPr="00876B7C" w14:paraId="762CF223"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5FD9F16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Maint. &amp; Repair, Machinery/Small Engine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136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EC630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46BE0"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1B253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6EF18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35171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C2E28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B786E5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8B74C6F"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35522B5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Maint. &amp; Repair, Personal/Household Items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8C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2B148C2" w14:textId="77777777" w:rsidR="00B542D4" w:rsidRPr="00876B7C" w:rsidRDefault="00B542D4" w:rsidP="00482220">
            <w:pPr>
              <w:jc w:val="center"/>
              <w:rPr>
                <w:rFonts w:ascii="Times New Roman" w:hAnsi="Times New Roman"/>
                <w:bCs/>
                <w:szCs w:val="18"/>
              </w:rPr>
            </w:pPr>
            <w:r w:rsidRPr="00876B7C">
              <w:rPr>
                <w:rFonts w:ascii="Times New Roman" w:hAnsi="Times New Roman"/>
                <w:bCs/>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1109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257F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B9EF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2D3F0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D86B6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E9C2EA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7936D358"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0AFC10E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Material Recovery Resource Facility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101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442687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E20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2B6B3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BC4A4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79B1C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A6C78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F429AB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B0E26C6"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756C7E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Market, Convenience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F1F1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B99789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44F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6D5EA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D3DF1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2158D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59AC2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B2D7C8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182C630"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28F23F7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Market, Grocery or Supermarket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814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061AB2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0DFA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C0B8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6A3CE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F643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A3E32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F4E14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6AD4144B"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20F9F4DC"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color w:val="000000"/>
                <w:szCs w:val="18"/>
                <w:lang w:val="en"/>
              </w:rPr>
              <w:t>Market, Neighborhood</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521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BE1491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D16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02BFE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874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E0C71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41AEC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ADA7C0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62DB4354"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51B6A9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Market, Specialty Food and Beverage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5320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8EDAE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2E0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B64B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7C189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C91D1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6D13C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D9D9EA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5818F6F3"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0B2DA3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Manufacturing and Assembly (All)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B1F2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0967EC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A2B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B2ADF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C9402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AFD32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4E3C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8E303E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B0D14B5"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0C6C02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Mini-storage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6D6B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E27DA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977A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6FD5E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6DB40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A0DB8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125FC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FF0FC5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FB92C27"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2FE036B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Mixed Use – Commercial/Residential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F4DC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57813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85CE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6159D8"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C08F55"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477DE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4FDF3"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E7F2B9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0FDC26E"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DDFD99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Moving and Drayage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C493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F8142C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AD16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70872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FEC80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4D7A7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609FC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BDE0F4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1C99447B"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3218DE6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Museum</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943E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81" w:type="dxa"/>
            <w:tcBorders>
              <w:top w:val="single" w:sz="4" w:space="0" w:color="auto"/>
              <w:left w:val="single" w:sz="4" w:space="0" w:color="auto"/>
              <w:bottom w:val="single" w:sz="4" w:space="0" w:color="auto"/>
              <w:right w:val="single" w:sz="4" w:space="0" w:color="auto"/>
            </w:tcBorders>
            <w:vAlign w:val="bottom"/>
          </w:tcPr>
          <w:p w14:paraId="074FB68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98A2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D57D0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29D88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6541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8A343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F0276E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45AFDF9B"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3EE4E931"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2D3B7"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911084C"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805FB"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8A34C4"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7211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5D39A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7ACF9B"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07B4FC3" w14:textId="77777777" w:rsidR="00B542D4" w:rsidRPr="00876B7C" w:rsidRDefault="00B542D4" w:rsidP="00482220">
            <w:pPr>
              <w:jc w:val="center"/>
              <w:rPr>
                <w:rFonts w:ascii="Times New Roman" w:hAnsi="Times New Roman"/>
                <w:szCs w:val="18"/>
              </w:rPr>
            </w:pPr>
          </w:p>
        </w:tc>
      </w:tr>
      <w:tr w:rsidR="00B542D4" w:rsidRPr="00876B7C" w14:paraId="3BBE279E"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7220937"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83688"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7EE0D80B"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D19A2"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5D043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786E54"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2D6202"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15CA3C"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DFC1BAA" w14:textId="77777777" w:rsidR="00B542D4" w:rsidRPr="00876B7C" w:rsidRDefault="00B542D4" w:rsidP="00482220">
            <w:pPr>
              <w:jc w:val="center"/>
              <w:rPr>
                <w:rFonts w:ascii="Times New Roman" w:hAnsi="Times New Roman"/>
                <w:szCs w:val="18"/>
              </w:rPr>
            </w:pPr>
          </w:p>
        </w:tc>
      </w:tr>
      <w:tr w:rsidR="00B542D4" w:rsidRPr="00876B7C" w14:paraId="04BF0202"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0902B09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lastRenderedPageBreak/>
              <w:t>New Merchandise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D62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8FF6E2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27A5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8BDB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6C038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D07CC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50C31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159953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4D1ADE5A"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2EBCA6B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Nursing Home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4D031"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EC3982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009E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88336"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4E9378"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7C4F2A"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F5DF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9953B90"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1FF474CE" w14:textId="77777777" w:rsidTr="00482220">
        <w:trPr>
          <w:gridAfter w:val="1"/>
          <w:wAfter w:w="7"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1AD0F0C6"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199BE" w14:textId="77777777" w:rsidR="00B542D4"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464089C"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B0271"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9849D" w14:textId="77777777" w:rsidR="00B542D4"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B15387" w14:textId="77777777" w:rsidR="00B542D4"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DE295F" w14:textId="77777777" w:rsidR="00B542D4"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E61EB8"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2354067" w14:textId="77777777" w:rsidR="00B542D4" w:rsidRDefault="00B542D4" w:rsidP="00482220">
            <w:pPr>
              <w:jc w:val="center"/>
              <w:rPr>
                <w:rFonts w:ascii="Times New Roman" w:hAnsi="Times New Roman"/>
                <w:szCs w:val="18"/>
              </w:rPr>
            </w:pPr>
          </w:p>
        </w:tc>
      </w:tr>
      <w:tr w:rsidR="00B542D4" w:rsidRPr="00876B7C" w14:paraId="6D0FFEE5" w14:textId="77777777" w:rsidTr="00482220">
        <w:trPr>
          <w:gridAfter w:val="1"/>
          <w:wAfter w:w="7" w:type="dxa"/>
          <w:trHeight w:val="259"/>
          <w:jc w:val="center"/>
        </w:trPr>
        <w:tc>
          <w:tcPr>
            <w:tcW w:w="37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031BDF5"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Commercial Uses</w:t>
            </w:r>
          </w:p>
        </w:tc>
        <w:tc>
          <w:tcPr>
            <w:tcW w:w="671"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F511F8C"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PO</w:t>
            </w:r>
          </w:p>
        </w:tc>
        <w:tc>
          <w:tcPr>
            <w:tcW w:w="681" w:type="dxa"/>
            <w:tcBorders>
              <w:top w:val="single" w:sz="4" w:space="0" w:color="auto"/>
              <w:left w:val="single" w:sz="4" w:space="0" w:color="auto"/>
              <w:bottom w:val="single" w:sz="4" w:space="0" w:color="auto"/>
              <w:right w:val="single" w:sz="4" w:space="0" w:color="auto"/>
            </w:tcBorders>
            <w:shd w:val="clear" w:color="auto" w:fill="BFBFBF"/>
            <w:vAlign w:val="bottom"/>
          </w:tcPr>
          <w:p w14:paraId="3633F289"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WY</w:t>
            </w:r>
          </w:p>
        </w:tc>
        <w:tc>
          <w:tcPr>
            <w:tcW w:w="67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1EC4E37"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CN</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618154DE"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C1</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39A1AE08"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C2</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0A9E2A2C"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C3</w:t>
            </w:r>
          </w:p>
        </w:tc>
        <w:tc>
          <w:tcPr>
            <w:tcW w:w="669"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70C4957A"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CH</w:t>
            </w:r>
          </w:p>
        </w:tc>
        <w:tc>
          <w:tcPr>
            <w:tcW w:w="667"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0A74BB4"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PCD</w:t>
            </w:r>
          </w:p>
        </w:tc>
      </w:tr>
      <w:tr w:rsidR="00B542D4" w:rsidRPr="00876B7C" w14:paraId="1660D5AB"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19B2947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Office, Admin., Business, or Professional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6B46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7D73DA6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FE0D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B07B9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81CBD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74A5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F96AA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57C8E0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4D3895BC"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1BF1CD0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Office, Government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3391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61C226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66CB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C490E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F7B63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68D6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3BD3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B3862F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2A4BFFA5"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0ED5338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Office, Medical and Dental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5860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4E945E5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308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A3272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2203F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FF242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1ABB9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A9B7E6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02D89B64"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09B1D7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Outdoor Display of Merchandise / Sales Activity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5D40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56468D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7A8F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BA2543"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3435C9" w14:textId="77777777" w:rsidR="00B542D4" w:rsidRPr="00876B7C" w:rsidRDefault="00B542D4" w:rsidP="00482220">
            <w:pPr>
              <w:jc w:val="center"/>
              <w:rPr>
                <w:rFonts w:ascii="Times New Roman" w:hAnsi="Times New Roman"/>
                <w:szCs w:val="18"/>
              </w:rPr>
            </w:pPr>
            <w:r>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002D91"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E113CD"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EC190B1"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r>
      <w:tr w:rsidR="00B542D4" w:rsidRPr="00876B7C" w14:paraId="705CC070"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ACDEA93"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CD96D" w14:textId="77777777" w:rsidR="00B542D4" w:rsidRPr="00876B7C" w:rsidRDefault="00B542D4" w:rsidP="00482220">
            <w:pPr>
              <w:jc w:val="center"/>
              <w:rPr>
                <w:rFonts w:ascii="Times New Roman" w:hAnsi="Times New Roman"/>
                <w:b/>
                <w:bCs/>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7A1E1B23" w14:textId="77777777" w:rsidR="00B542D4" w:rsidRPr="00876B7C" w:rsidRDefault="00B542D4" w:rsidP="00482220">
            <w:pPr>
              <w:jc w:val="center"/>
              <w:rPr>
                <w:rFonts w:ascii="Times New Roman" w:hAnsi="Times New Roman"/>
                <w:b/>
                <w:bCs/>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4072C"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940DC1"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E09F2B"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730B3" w14:textId="77777777" w:rsidR="00B542D4" w:rsidRPr="00876B7C" w:rsidRDefault="00B542D4" w:rsidP="00482220">
            <w:pPr>
              <w:jc w:val="center"/>
              <w:rPr>
                <w:rFonts w:ascii="Times New Roman" w:hAnsi="Times New Roman"/>
                <w:b/>
                <w:bCs/>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243B71" w14:textId="77777777" w:rsidR="00B542D4" w:rsidRPr="00876B7C" w:rsidRDefault="00B542D4" w:rsidP="00482220">
            <w:pPr>
              <w:jc w:val="center"/>
              <w:rPr>
                <w:rFonts w:ascii="Times New Roman" w:hAnsi="Times New Roman"/>
                <w:b/>
                <w:bCs/>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2090DA1" w14:textId="77777777" w:rsidR="00B542D4" w:rsidRPr="00876B7C" w:rsidRDefault="00B542D4" w:rsidP="00482220">
            <w:pPr>
              <w:jc w:val="center"/>
              <w:rPr>
                <w:rFonts w:ascii="Times New Roman" w:hAnsi="Times New Roman"/>
                <w:b/>
                <w:bCs/>
                <w:szCs w:val="18"/>
              </w:rPr>
            </w:pPr>
          </w:p>
        </w:tc>
      </w:tr>
      <w:tr w:rsidR="00B542D4" w:rsidRPr="00876B7C" w14:paraId="239E9525"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314F788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Parking Facility, Non-residential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0C0C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81" w:type="dxa"/>
            <w:tcBorders>
              <w:top w:val="single" w:sz="4" w:space="0" w:color="auto"/>
              <w:left w:val="single" w:sz="4" w:space="0" w:color="auto"/>
              <w:bottom w:val="single" w:sz="4" w:space="0" w:color="auto"/>
              <w:right w:val="single" w:sz="4" w:space="0" w:color="auto"/>
            </w:tcBorders>
            <w:vAlign w:val="bottom"/>
          </w:tcPr>
          <w:p w14:paraId="73800F9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325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2BB6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0BDDB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5B1A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BC933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269102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625A3235"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5CC7D8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Pawn Shop</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7F8F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416BE3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B734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D2794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84919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D2D33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FD615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98AF1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B4B85F3"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394508B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Personal Care and Domestic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C898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6E4141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2DA3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D979F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8F5B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6720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45AA3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DA057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1A7ED9AD"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B5EB14B"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Personal Instruction Studio</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4410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5FF2E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BCB5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D3C1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A805D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F4DF0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1DB6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5EAC47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08722B7"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0F71854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 xml:space="preserve">Personal Specialty Care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3074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20B0CC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5196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DCAE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0E31E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9DCE4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FE61D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EFBE4D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36E3BDF"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B4B7DD9"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Pharmacy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7F6F4"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0A39B1B4"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30FAB"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D05B1"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B0005D"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AB7F1"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3F6F51"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19E5D4E"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r>
      <w:tr w:rsidR="00B542D4" w:rsidRPr="00876B7C" w14:paraId="3DE5CA99"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6FBBF3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Plant Nursery - Landscape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470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0B1946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7AD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EB9C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59479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CD0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64E09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6094D4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C6F732F"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339A1F75"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Private Clubs and Lodges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97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372CB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ABF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CAAFC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C6DB6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DCFF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39107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73A8E3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A959565"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4AA28E5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Private Transportation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A94C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769E6C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7A71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617F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77B897" w14:textId="77777777" w:rsidR="00B542D4" w:rsidRPr="00876B7C" w:rsidRDefault="00B542D4" w:rsidP="00482220">
            <w:pP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F1751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25AD2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26F803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6669BFC9"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4791030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Public Safety Facility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D29D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5CABB7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627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45521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6BA70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F3B3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4772C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D0B528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1D7444CA"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01EF6B73"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Quasi-Public Organization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9BDB1"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7FEF21DD"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32814"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55466D"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7BC885"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87926"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DC70AE"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FDBC729"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r>
      <w:tr w:rsidR="00B542D4" w:rsidRPr="00876B7C" w14:paraId="32BD24D1"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107FCB8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Recreational Vehicle, Boats, and Trailer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EF0B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F54DEE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79ED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95084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6C51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79F2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5F3F1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B0465A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8A60381"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D3A3BA5"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Recycling Center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EFAF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FBF91C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85F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7BF47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5F6D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FA83A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9977C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A9607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801C975" w14:textId="77777777" w:rsidTr="00482220">
        <w:trPr>
          <w:gridAfter w:val="1"/>
          <w:wAfter w:w="7" w:type="dxa"/>
          <w:trHeight w:val="259"/>
          <w:jc w:val="center"/>
        </w:trPr>
        <w:tc>
          <w:tcPr>
            <w:tcW w:w="3780" w:type="dxa"/>
            <w:tcBorders>
              <w:left w:val="single" w:sz="4" w:space="0" w:color="auto"/>
              <w:right w:val="single" w:sz="4" w:space="0" w:color="auto"/>
            </w:tcBorders>
            <w:shd w:val="clear" w:color="auto" w:fill="auto"/>
            <w:noWrap/>
            <w:vAlign w:val="bottom"/>
          </w:tcPr>
          <w:p w14:paraId="73E161F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Research and Development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78B4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D281C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9346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ED36A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56849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28E86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695C1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4FEA4B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D3E98BE"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79A8A8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Restaurant, Counter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26FE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044CF18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A897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D816E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F4A8F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02D2E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62241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C0E577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603501B7"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5769E6B"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Restaurant, Table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8503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3E19B2D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F5E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1BEB2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19DA1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D1704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CD93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1AB300D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319F9DAC"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C8FA4BE"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FF001"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1972E41"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64FE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C5088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E5A759"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51B58E"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AEF994"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5A9794E" w14:textId="77777777" w:rsidR="00B542D4" w:rsidRPr="00876B7C" w:rsidRDefault="00B542D4" w:rsidP="00482220">
            <w:pPr>
              <w:jc w:val="center"/>
              <w:rPr>
                <w:rFonts w:ascii="Times New Roman" w:hAnsi="Times New Roman"/>
                <w:szCs w:val="18"/>
              </w:rPr>
            </w:pPr>
          </w:p>
        </w:tc>
      </w:tr>
      <w:tr w:rsidR="00B542D4" w:rsidRPr="00876B7C" w14:paraId="1D20ACCC"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53709E6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School, Business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8F9B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610620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CA49F"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941C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19828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B06AC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FE0F7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CA33B2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D85846E"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0991C3FD"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School, College or University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86507"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AE88627"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F3A04"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119FF7"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32B1E0"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DED4FE"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9DB611"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D5E80F1"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r>
      <w:tr w:rsidR="00B542D4" w:rsidRPr="00876B7C" w14:paraId="298881B4"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636327F"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School, Elementary and Secondary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C175E"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245933D6"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6658C"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12664E"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EB8BE2"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625D3A"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9F6B49"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6E3BAF7"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r>
      <w:tr w:rsidR="00B542D4" w:rsidRPr="00876B7C" w14:paraId="306CB068"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4E4A66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School, Personal and Social Development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10A0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287B4A9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99A11"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C8376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02FB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72AD9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79CB7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467FD07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E215DCC"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4B85D7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School, Vocational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5CC2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DD704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33BD3"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AF2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48AD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1014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DE39C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D5B2ED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39AAB48"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1185DE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Scrap and Salvage Operation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879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1B4889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94F3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8FDD1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20E65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305EB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AD2E5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5D6FC5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33DA05D"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FA9CCBC"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Storage, Outdoor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0317F" w14:textId="77777777" w:rsidR="00B542D4" w:rsidRPr="00876B7C" w:rsidRDefault="00B542D4" w:rsidP="00482220">
            <w:pPr>
              <w:jc w:val="center"/>
              <w:rPr>
                <w:rFonts w:ascii="Times New Roman" w:hAnsi="Times New Roman"/>
                <w:b/>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E17AFE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2FCF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6E77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F8B8F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DDB71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C6173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27590B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916EBEC"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E3DC836" w14:textId="77777777" w:rsidR="00B542D4" w:rsidRPr="00876B7C" w:rsidRDefault="00B542D4" w:rsidP="00482220">
            <w:pPr>
              <w:rPr>
                <w:rFonts w:ascii="Times New Roman" w:hAnsi="Times New Roman"/>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66A79"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099FA044"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4115E"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AB13A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1C97C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F6642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6E4B32"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0F479B21" w14:textId="77777777" w:rsidR="00B542D4" w:rsidRPr="00876B7C" w:rsidRDefault="00B542D4" w:rsidP="00482220">
            <w:pPr>
              <w:jc w:val="center"/>
              <w:rPr>
                <w:rFonts w:ascii="Times New Roman" w:hAnsi="Times New Roman"/>
                <w:szCs w:val="18"/>
              </w:rPr>
            </w:pPr>
          </w:p>
        </w:tc>
      </w:tr>
      <w:tr w:rsidR="00B542D4" w:rsidRPr="00876B7C" w14:paraId="4071B5BA"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0F6599A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color w:val="000000"/>
                <w:szCs w:val="18"/>
                <w:lang w:val="en"/>
              </w:rPr>
              <w:t>Telecommunications Tower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431C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4CB642C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DCC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7BDFD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4706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7F2E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BF967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60FC0C5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4C25D2C"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55577C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Theater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1445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F07B42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B0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000B8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C63E7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58071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14FAB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8E2ED9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9A1A428"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F7D699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Tobacco Sales (Specialty) and Smoke Shops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831B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1A77F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72223"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75806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CC4B5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72DA2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275D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34999E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23001BBB"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92374B0"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Truck Stop</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5BD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00FB05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C57F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F7633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A61D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106E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31788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DEA5D09"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3BDD5147"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6349958"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9897"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7B49A79A"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FBB7A"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B80CF7"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D62AD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35213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470E0B"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AF2B382" w14:textId="77777777" w:rsidR="00B542D4" w:rsidRPr="00876B7C" w:rsidRDefault="00B542D4" w:rsidP="00482220">
            <w:pPr>
              <w:jc w:val="center"/>
              <w:rPr>
                <w:rFonts w:ascii="Times New Roman" w:hAnsi="Times New Roman"/>
                <w:szCs w:val="18"/>
              </w:rPr>
            </w:pPr>
          </w:p>
        </w:tc>
      </w:tr>
      <w:tr w:rsidR="00B542D4" w:rsidRPr="00876B7C" w14:paraId="5A49CEA9"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3483DC7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Used Merchandise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DD2F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48332B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E2A7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EF0A38"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67BFD1"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36749E"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2494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D4EFCEB"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6B5C4C83"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C8A1D02"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7B9FB"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6F6AD60"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5F18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EF7D9E"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B2EB5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FC4E3D"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5252E1"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442379D" w14:textId="77777777" w:rsidR="00B542D4" w:rsidRPr="00876B7C" w:rsidRDefault="00B542D4" w:rsidP="00482220">
            <w:pPr>
              <w:jc w:val="center"/>
              <w:rPr>
                <w:rFonts w:ascii="Times New Roman" w:hAnsi="Times New Roman"/>
                <w:szCs w:val="18"/>
              </w:rPr>
            </w:pPr>
          </w:p>
        </w:tc>
      </w:tr>
      <w:tr w:rsidR="00B542D4" w:rsidRPr="00876B7C" w14:paraId="02873832"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4EF02C8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Vehicle Accessory Equipment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A443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C48AD4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C63D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FE3F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E0F8F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BC604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C5FB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34502AD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326042D"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883865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Vehicle Sales - Antique and Collector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5AFF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2FB967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7BB2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64A1C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9F803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05F8B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24978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4D5A4F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4E9A53A"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247AFC9B"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Vehicle Storage or Impound Yard</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97A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10A854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8CE5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01952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C320E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D218C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0E7D5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2EB38A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3DFF304"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2748965"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7D409"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1C1E5023"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513A6"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FFA557"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76D2E0"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848DCD"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40D4AE"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7E2BDD91" w14:textId="77777777" w:rsidR="00B542D4" w:rsidRPr="00876B7C" w:rsidRDefault="00B542D4" w:rsidP="00482220">
            <w:pPr>
              <w:jc w:val="center"/>
              <w:rPr>
                <w:rFonts w:ascii="Times New Roman" w:hAnsi="Times New Roman"/>
                <w:szCs w:val="18"/>
              </w:rPr>
            </w:pPr>
          </w:p>
        </w:tc>
      </w:tr>
      <w:tr w:rsidR="00B542D4" w:rsidRPr="00876B7C" w14:paraId="575294A9" w14:textId="77777777" w:rsidTr="00482220">
        <w:trPr>
          <w:gridAfter w:val="1"/>
          <w:wAfter w:w="7"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717ADDA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Wholesale, Storage and Distribution (Light)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663F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1854D1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BA08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7A63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3C03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6CA3C1"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D2E99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22594F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83C6D2D"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61DF80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Wholesale, Storage and Distribution (Medium)</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1F0B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93BE50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E543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81F34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5E22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264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F8A6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A2AD50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0EC310F" w14:textId="77777777" w:rsidTr="00482220">
        <w:trPr>
          <w:gridAfter w:val="1"/>
          <w:wAfter w:w="7" w:type="dxa"/>
          <w:trHeight w:val="259"/>
          <w:jc w:val="center"/>
        </w:trPr>
        <w:tc>
          <w:tcPr>
            <w:tcW w:w="3780" w:type="dxa"/>
            <w:tcBorders>
              <w:top w:val="nil"/>
              <w:left w:val="single" w:sz="4" w:space="0" w:color="auto"/>
              <w:right w:val="single" w:sz="4" w:space="0" w:color="auto"/>
            </w:tcBorders>
            <w:shd w:val="clear" w:color="auto" w:fill="auto"/>
            <w:noWrap/>
            <w:vAlign w:val="bottom"/>
          </w:tcPr>
          <w:p w14:paraId="0135313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Wholesale, Storage and Distribution (Heavy)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CD0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0B89B9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4BD2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4952D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BDB7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2065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DD6C8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199B61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5040DA4" w14:textId="77777777" w:rsidTr="00482220">
        <w:trPr>
          <w:gridAfter w:val="1"/>
          <w:wAfter w:w="7"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022BA9B"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DA1F3"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61AD8B8"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8E4D5"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6F9EFC"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33210F"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880B6D" w14:textId="77777777" w:rsidR="00B542D4" w:rsidRPr="00876B7C" w:rsidRDefault="00B542D4" w:rsidP="00482220">
            <w:pPr>
              <w:jc w:val="center"/>
              <w:rPr>
                <w:rFonts w:ascii="Times New Roman" w:hAnsi="Times New Roman"/>
                <w:szCs w:val="18"/>
              </w:rPr>
            </w:pP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2B194F" w14:textId="77777777" w:rsidR="00B542D4" w:rsidRPr="00876B7C" w:rsidRDefault="00B542D4" w:rsidP="00482220">
            <w:pPr>
              <w:jc w:val="center"/>
              <w:rPr>
                <w:rFonts w:ascii="Times New Roman" w:hAnsi="Times New Roman"/>
                <w:szCs w:val="18"/>
              </w:rPr>
            </w:pPr>
          </w:p>
        </w:tc>
        <w:tc>
          <w:tcPr>
            <w:tcW w:w="667" w:type="dxa"/>
            <w:gridSpan w:val="2"/>
            <w:tcBorders>
              <w:top w:val="single" w:sz="4" w:space="0" w:color="auto"/>
              <w:left w:val="single" w:sz="4" w:space="0" w:color="auto"/>
              <w:bottom w:val="single" w:sz="4" w:space="0" w:color="auto"/>
              <w:right w:val="single" w:sz="4" w:space="0" w:color="auto"/>
            </w:tcBorders>
            <w:vAlign w:val="bottom"/>
          </w:tcPr>
          <w:p w14:paraId="5076B4D4" w14:textId="77777777" w:rsidR="00B542D4" w:rsidRPr="00876B7C" w:rsidRDefault="00B542D4" w:rsidP="00482220">
            <w:pPr>
              <w:jc w:val="center"/>
              <w:rPr>
                <w:rFonts w:ascii="Times New Roman" w:hAnsi="Times New Roman"/>
                <w:szCs w:val="18"/>
              </w:rPr>
            </w:pPr>
          </w:p>
        </w:tc>
      </w:tr>
    </w:tbl>
    <w:p w14:paraId="378C4A9C" w14:textId="77777777" w:rsidR="00B542D4" w:rsidRPr="00876B7C" w:rsidRDefault="00B542D4" w:rsidP="00B542D4">
      <w:pPr>
        <w:rPr>
          <w:rFonts w:ascii="Times New Roman" w:hAnsi="Times New Roman"/>
          <w:szCs w:val="18"/>
        </w:rPr>
      </w:pPr>
    </w:p>
    <w:p w14:paraId="1C170A3B" w14:textId="77777777" w:rsidR="00B542D4" w:rsidRPr="00876B7C" w:rsidRDefault="00B542D4" w:rsidP="00B542D4">
      <w:pPr>
        <w:numPr>
          <w:ilvl w:val="0"/>
          <w:numId w:val="46"/>
        </w:numPr>
        <w:ind w:left="0" w:firstLine="360"/>
        <w:jc w:val="both"/>
        <w:rPr>
          <w:rFonts w:ascii="Times New Roman" w:hAnsi="Times New Roman"/>
          <w:szCs w:val="18"/>
        </w:rPr>
      </w:pPr>
      <w:r w:rsidRPr="00876B7C">
        <w:rPr>
          <w:rFonts w:ascii="Times New Roman" w:hAnsi="Times New Roman"/>
          <w:sz w:val="22"/>
          <w:szCs w:val="22"/>
        </w:rPr>
        <w:lastRenderedPageBreak/>
        <w:t xml:space="preserve">The uses listed in </w:t>
      </w:r>
      <w:r w:rsidRPr="00876B7C">
        <w:rPr>
          <w:rFonts w:ascii="Times New Roman" w:hAnsi="Times New Roman"/>
          <w:bCs/>
          <w:sz w:val="22"/>
          <w:szCs w:val="22"/>
        </w:rPr>
        <w:t xml:space="preserve">Table </w:t>
      </w:r>
      <w:r w:rsidRPr="00876B7C">
        <w:rPr>
          <w:rFonts w:ascii="Times New Roman" w:hAnsi="Times New Roman"/>
          <w:sz w:val="22"/>
          <w:szCs w:val="22"/>
        </w:rPr>
        <w:t>10-3.700</w:t>
      </w:r>
      <w:r w:rsidRPr="00876B7C">
        <w:rPr>
          <w:rFonts w:ascii="Times New Roman" w:hAnsi="Times New Roman"/>
          <w:b/>
          <w:sz w:val="22"/>
          <w:szCs w:val="22"/>
        </w:rPr>
        <w:t xml:space="preserve"> </w:t>
      </w:r>
      <w:r w:rsidRPr="00876B7C">
        <w:rPr>
          <w:rFonts w:ascii="Times New Roman" w:hAnsi="Times New Roman"/>
          <w:sz w:val="22"/>
          <w:szCs w:val="22"/>
        </w:rPr>
        <w:t xml:space="preserve">as allowed subject to approval of a Zoning Administrator’s Permit shall be determined to be compatible subject to the findings and conditions of approval of a Zoning Administrator’s Permit as provided in </w:t>
      </w:r>
      <w:r w:rsidRPr="00876B7C">
        <w:rPr>
          <w:rFonts w:ascii="Times New Roman" w:hAnsi="Times New Roman"/>
          <w:bCs/>
          <w:sz w:val="22"/>
          <w:szCs w:val="22"/>
        </w:rPr>
        <w:t>§</w:t>
      </w:r>
      <w:r w:rsidRPr="00876B7C">
        <w:rPr>
          <w:rFonts w:ascii="Times New Roman" w:hAnsi="Times New Roman"/>
          <w:sz w:val="22"/>
          <w:szCs w:val="22"/>
        </w:rPr>
        <w:t>10-3.405.</w:t>
      </w:r>
    </w:p>
    <w:p w14:paraId="3AF03ED1" w14:textId="77777777" w:rsidR="00B542D4" w:rsidRPr="00876B7C" w:rsidRDefault="00B542D4" w:rsidP="00B542D4">
      <w:pPr>
        <w:ind w:left="360"/>
        <w:rPr>
          <w:rFonts w:ascii="Times New Roman" w:hAnsi="Times New Roman"/>
          <w:szCs w:val="18"/>
        </w:rPr>
      </w:pPr>
    </w:p>
    <w:p w14:paraId="2DA6B969" w14:textId="77777777" w:rsidR="00B542D4" w:rsidRPr="00876B7C" w:rsidRDefault="00B542D4" w:rsidP="00B542D4">
      <w:pPr>
        <w:numPr>
          <w:ilvl w:val="0"/>
          <w:numId w:val="46"/>
        </w:numPr>
        <w:ind w:left="0" w:firstLine="360"/>
        <w:jc w:val="both"/>
        <w:rPr>
          <w:rFonts w:ascii="Times New Roman" w:hAnsi="Times New Roman"/>
          <w:szCs w:val="18"/>
        </w:rPr>
      </w:pPr>
      <w:r w:rsidRPr="00876B7C">
        <w:rPr>
          <w:rFonts w:ascii="Times New Roman" w:hAnsi="Times New Roman"/>
          <w:sz w:val="22"/>
          <w:szCs w:val="22"/>
        </w:rPr>
        <w:t xml:space="preserve">The uses listed in </w:t>
      </w:r>
      <w:r w:rsidRPr="00876B7C">
        <w:rPr>
          <w:rFonts w:ascii="Times New Roman" w:hAnsi="Times New Roman"/>
          <w:bCs/>
          <w:sz w:val="22"/>
          <w:szCs w:val="22"/>
        </w:rPr>
        <w:t xml:space="preserve">Table </w:t>
      </w:r>
      <w:r w:rsidRPr="00876B7C">
        <w:rPr>
          <w:rFonts w:ascii="Times New Roman" w:hAnsi="Times New Roman"/>
          <w:sz w:val="22"/>
          <w:szCs w:val="22"/>
        </w:rPr>
        <w:t>10-3.700</w:t>
      </w:r>
      <w:r w:rsidRPr="00876B7C">
        <w:rPr>
          <w:rFonts w:ascii="Times New Roman" w:hAnsi="Times New Roman"/>
          <w:b/>
          <w:sz w:val="22"/>
          <w:szCs w:val="22"/>
        </w:rPr>
        <w:t xml:space="preserve"> </w:t>
      </w:r>
      <w:r w:rsidRPr="00876B7C">
        <w:rPr>
          <w:rFonts w:ascii="Times New Roman" w:hAnsi="Times New Roman"/>
          <w:sz w:val="22"/>
          <w:szCs w:val="22"/>
        </w:rPr>
        <w:t xml:space="preserve">as allowed subject to approval of a Conditional Use Permit shall be determined to be compatible subject to the findings and conditions of approval of a Conditional Use Permit as provided in </w:t>
      </w:r>
      <w:r w:rsidRPr="00876B7C">
        <w:rPr>
          <w:rFonts w:ascii="Times New Roman" w:hAnsi="Times New Roman"/>
          <w:bCs/>
          <w:sz w:val="22"/>
          <w:szCs w:val="22"/>
        </w:rPr>
        <w:t>§</w:t>
      </w:r>
      <w:r w:rsidRPr="00876B7C">
        <w:rPr>
          <w:rFonts w:ascii="Times New Roman" w:hAnsi="Times New Roman"/>
          <w:sz w:val="22"/>
          <w:szCs w:val="22"/>
        </w:rPr>
        <w:t>10-3.1301.</w:t>
      </w:r>
    </w:p>
    <w:p w14:paraId="7023B0AE" w14:textId="77777777" w:rsidR="00B542D4" w:rsidRPr="00876B7C" w:rsidRDefault="00B542D4" w:rsidP="00B542D4">
      <w:pPr>
        <w:pStyle w:val="ListParagraph"/>
        <w:jc w:val="both"/>
        <w:rPr>
          <w:szCs w:val="18"/>
        </w:rPr>
      </w:pPr>
    </w:p>
    <w:p w14:paraId="243E049D" w14:textId="77777777" w:rsidR="00B542D4" w:rsidRPr="00876B7C" w:rsidRDefault="00B542D4" w:rsidP="00B542D4">
      <w:pPr>
        <w:numPr>
          <w:ilvl w:val="0"/>
          <w:numId w:val="46"/>
        </w:numPr>
        <w:ind w:left="0" w:firstLine="360"/>
        <w:jc w:val="both"/>
        <w:rPr>
          <w:rFonts w:ascii="Times New Roman" w:hAnsi="Times New Roman"/>
          <w:sz w:val="22"/>
          <w:szCs w:val="18"/>
        </w:rPr>
      </w:pPr>
      <w:r w:rsidRPr="00876B7C">
        <w:rPr>
          <w:rFonts w:ascii="Times New Roman" w:hAnsi="Times New Roman"/>
          <w:sz w:val="22"/>
          <w:szCs w:val="18"/>
        </w:rPr>
        <w:t>The uses listed in Table 10-3.700 specific to the PCD (Planned Commercial Development) Zone District may be modified within the required Precise Plan for the zone</w:t>
      </w:r>
      <w:r w:rsidRPr="00876B7C">
        <w:rPr>
          <w:rFonts w:ascii="Times New Roman" w:hAnsi="Times New Roman"/>
          <w:sz w:val="22"/>
          <w:szCs w:val="22"/>
        </w:rPr>
        <w:t xml:space="preserve"> as provided in </w:t>
      </w:r>
      <w:r w:rsidRPr="00876B7C">
        <w:rPr>
          <w:rFonts w:ascii="Times New Roman" w:hAnsi="Times New Roman"/>
          <w:bCs/>
          <w:sz w:val="22"/>
          <w:szCs w:val="22"/>
        </w:rPr>
        <w:t>§</w:t>
      </w:r>
      <w:r w:rsidRPr="00876B7C">
        <w:rPr>
          <w:rFonts w:ascii="Times New Roman" w:hAnsi="Times New Roman"/>
          <w:sz w:val="22"/>
          <w:szCs w:val="22"/>
        </w:rPr>
        <w:t>10-3.482(B).</w:t>
      </w:r>
    </w:p>
    <w:p w14:paraId="7A43C92F" w14:textId="77777777" w:rsidR="00B542D4" w:rsidRPr="00876B7C" w:rsidRDefault="00B542D4" w:rsidP="00B542D4">
      <w:pPr>
        <w:ind w:left="360"/>
        <w:rPr>
          <w:rFonts w:ascii="Times New Roman" w:hAnsi="Times New Roman"/>
          <w:szCs w:val="18"/>
        </w:rPr>
      </w:pPr>
    </w:p>
    <w:p w14:paraId="1589FB39" w14:textId="77777777" w:rsidR="00B542D4" w:rsidRPr="00876B7C" w:rsidRDefault="00B542D4" w:rsidP="00B542D4">
      <w:pPr>
        <w:pStyle w:val="Heading3"/>
        <w:spacing w:before="0" w:beforeAutospacing="0" w:after="0" w:afterAutospacing="0"/>
        <w:jc w:val="center"/>
        <w:rPr>
          <w:i/>
          <w:sz w:val="24"/>
          <w:szCs w:val="24"/>
        </w:rPr>
      </w:pPr>
      <w:r w:rsidRPr="00876B7C">
        <w:rPr>
          <w:szCs w:val="18"/>
        </w:rPr>
        <w:br w:type="page"/>
      </w:r>
      <w:bookmarkStart w:id="495" w:name="_Toc506199131"/>
      <w:bookmarkStart w:id="496" w:name="_Toc506205171"/>
      <w:bookmarkStart w:id="497" w:name="_Toc506205493"/>
      <w:r w:rsidRPr="00876B7C">
        <w:rPr>
          <w:i/>
          <w:sz w:val="24"/>
          <w:szCs w:val="24"/>
        </w:rPr>
        <w:lastRenderedPageBreak/>
        <w:t xml:space="preserve">PO </w:t>
      </w:r>
      <w:r w:rsidRPr="00876B7C">
        <w:rPr>
          <w:sz w:val="24"/>
          <w:szCs w:val="24"/>
        </w:rPr>
        <w:t xml:space="preserve">– </w:t>
      </w:r>
      <w:r w:rsidRPr="00876B7C">
        <w:rPr>
          <w:i/>
          <w:sz w:val="24"/>
          <w:szCs w:val="24"/>
        </w:rPr>
        <w:t>Professional Office</w:t>
      </w:r>
      <w:bookmarkEnd w:id="495"/>
      <w:bookmarkEnd w:id="496"/>
      <w:bookmarkEnd w:id="497"/>
      <w:r w:rsidRPr="00876B7C">
        <w:rPr>
          <w:i/>
          <w:sz w:val="24"/>
          <w:szCs w:val="24"/>
        </w:rPr>
        <w:t xml:space="preserve"> </w:t>
      </w:r>
    </w:p>
    <w:p w14:paraId="697789F4" w14:textId="77777777" w:rsidR="00B542D4" w:rsidRPr="00876B7C" w:rsidRDefault="00B542D4" w:rsidP="00B542D4">
      <w:pPr>
        <w:pStyle w:val="Heading3"/>
        <w:spacing w:before="0" w:beforeAutospacing="0" w:after="0" w:afterAutospacing="0"/>
        <w:jc w:val="center"/>
        <w:rPr>
          <w:b w:val="0"/>
          <w:sz w:val="22"/>
          <w:szCs w:val="22"/>
        </w:rPr>
      </w:pPr>
    </w:p>
    <w:p w14:paraId="29F44416" w14:textId="77777777" w:rsidR="00B542D4" w:rsidRPr="00876B7C" w:rsidRDefault="00B542D4" w:rsidP="00B542D4">
      <w:pPr>
        <w:pStyle w:val="Heading3"/>
        <w:spacing w:before="0" w:beforeAutospacing="0" w:after="0" w:afterAutospacing="0"/>
        <w:jc w:val="both"/>
        <w:rPr>
          <w:sz w:val="22"/>
          <w:szCs w:val="22"/>
        </w:rPr>
      </w:pPr>
      <w:bookmarkStart w:id="498" w:name="_Toc506199132"/>
      <w:bookmarkStart w:id="499" w:name="_Toc506205172"/>
      <w:bookmarkStart w:id="500" w:name="_Toc506205494"/>
      <w:r w:rsidRPr="00876B7C">
        <w:rPr>
          <w:sz w:val="22"/>
          <w:szCs w:val="22"/>
        </w:rPr>
        <w:t xml:space="preserve">§ 10-3.710 </w:t>
      </w:r>
      <w:r w:rsidRPr="00876B7C">
        <w:rPr>
          <w:sz w:val="22"/>
          <w:szCs w:val="22"/>
          <w:lang w:val="en-US"/>
        </w:rPr>
        <w:t xml:space="preserve"> </w:t>
      </w:r>
      <w:r w:rsidRPr="00876B7C">
        <w:rPr>
          <w:sz w:val="22"/>
          <w:szCs w:val="22"/>
        </w:rPr>
        <w:t>PO (PROFESSIONAL OFFICE) ZONE DISTRICT.</w:t>
      </w:r>
      <w:bookmarkEnd w:id="498"/>
      <w:bookmarkEnd w:id="499"/>
      <w:bookmarkEnd w:id="500"/>
    </w:p>
    <w:p w14:paraId="1AE4CFCB"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w:t>
      </w:r>
    </w:p>
    <w:p w14:paraId="57046361"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xml:space="preserve">     The PO (Professional Office) zone is established to provide opportunities for the beneficial development of professional office and services development offering a general office and personal services. The aesthetic appeal and ability to blend with the surrounding residential uses is important. The Professional Office zone is differentiated from commercial zone districts by the lack of significant retail activity.  Uses must also be limited in noise, odors, and other impacts in order to be compatible with adjacent neighborhoods.</w:t>
      </w:r>
    </w:p>
    <w:p w14:paraId="5E6568C3" w14:textId="77777777" w:rsidR="00B542D4" w:rsidRPr="00876B7C" w:rsidRDefault="00B542D4" w:rsidP="00B542D4">
      <w:pPr>
        <w:pStyle w:val="NormalWeb"/>
        <w:spacing w:before="0" w:beforeAutospacing="0" w:after="0" w:afterAutospacing="0"/>
        <w:jc w:val="both"/>
        <w:rPr>
          <w:sz w:val="22"/>
          <w:szCs w:val="22"/>
        </w:rPr>
      </w:pPr>
    </w:p>
    <w:p w14:paraId="7370E996" w14:textId="77777777" w:rsidR="00B542D4" w:rsidRPr="00876B7C" w:rsidRDefault="00B542D4" w:rsidP="00B542D4">
      <w:pPr>
        <w:pStyle w:val="Heading3"/>
        <w:spacing w:before="0" w:beforeAutospacing="0" w:after="0" w:afterAutospacing="0"/>
        <w:jc w:val="both"/>
        <w:rPr>
          <w:sz w:val="22"/>
          <w:szCs w:val="22"/>
        </w:rPr>
      </w:pPr>
      <w:bookmarkStart w:id="501" w:name="_Toc506199133"/>
      <w:bookmarkStart w:id="502" w:name="_Toc506205173"/>
      <w:bookmarkStart w:id="503" w:name="_Toc506205495"/>
      <w:r w:rsidRPr="00876B7C">
        <w:rPr>
          <w:sz w:val="22"/>
          <w:szCs w:val="22"/>
        </w:rPr>
        <w:t>§ 10-3.711 </w:t>
      </w:r>
      <w:r w:rsidRPr="00876B7C">
        <w:rPr>
          <w:sz w:val="22"/>
          <w:szCs w:val="22"/>
          <w:lang w:val="en-US"/>
        </w:rPr>
        <w:t xml:space="preserve"> </w:t>
      </w:r>
      <w:r w:rsidRPr="00876B7C">
        <w:rPr>
          <w:sz w:val="22"/>
          <w:szCs w:val="22"/>
        </w:rPr>
        <w:t>PO; USES PERMITTED.</w:t>
      </w:r>
      <w:bookmarkEnd w:id="501"/>
      <w:bookmarkEnd w:id="502"/>
      <w:bookmarkEnd w:id="503"/>
    </w:p>
    <w:p w14:paraId="4DBE1D25" w14:textId="77777777" w:rsidR="00B542D4" w:rsidRPr="00876B7C" w:rsidRDefault="00B542D4" w:rsidP="00B542D4">
      <w:pPr>
        <w:autoSpaceDE w:val="0"/>
        <w:autoSpaceDN w:val="0"/>
        <w:adjustRightInd w:val="0"/>
        <w:ind w:left="735"/>
        <w:jc w:val="both"/>
        <w:rPr>
          <w:rFonts w:ascii="Times New Roman" w:hAnsi="Times New Roman"/>
          <w:sz w:val="22"/>
          <w:szCs w:val="22"/>
        </w:rPr>
      </w:pPr>
    </w:p>
    <w:p w14:paraId="117105D0" w14:textId="77777777" w:rsidR="00B542D4" w:rsidRPr="00876B7C" w:rsidRDefault="00B542D4" w:rsidP="00B542D4">
      <w:pPr>
        <w:numPr>
          <w:ilvl w:val="0"/>
          <w:numId w:val="74"/>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10-3.700 for the use schedule for the PO Zone District. </w:t>
      </w:r>
    </w:p>
    <w:p w14:paraId="37F8A938" w14:textId="77777777" w:rsidR="00B542D4" w:rsidRPr="00876B7C" w:rsidRDefault="00B542D4" w:rsidP="00B542D4">
      <w:pPr>
        <w:autoSpaceDE w:val="0"/>
        <w:autoSpaceDN w:val="0"/>
        <w:adjustRightInd w:val="0"/>
        <w:ind w:left="360"/>
        <w:jc w:val="both"/>
        <w:rPr>
          <w:rFonts w:ascii="Times New Roman" w:hAnsi="Times New Roman"/>
          <w:b/>
          <w:sz w:val="22"/>
          <w:szCs w:val="22"/>
        </w:rPr>
      </w:pPr>
    </w:p>
    <w:p w14:paraId="5980AD12" w14:textId="77777777" w:rsidR="00B542D4" w:rsidRPr="00876B7C" w:rsidRDefault="00B542D4" w:rsidP="00B542D4">
      <w:pPr>
        <w:pStyle w:val="NormalWeb"/>
        <w:numPr>
          <w:ilvl w:val="0"/>
          <w:numId w:val="74"/>
        </w:numPr>
        <w:spacing w:before="0" w:beforeAutospacing="0" w:after="0" w:afterAutospacing="0"/>
        <w:jc w:val="both"/>
        <w:rPr>
          <w:sz w:val="22"/>
          <w:szCs w:val="22"/>
        </w:rPr>
      </w:pPr>
      <w:r w:rsidRPr="00876B7C">
        <w:rPr>
          <w:sz w:val="22"/>
          <w:szCs w:val="22"/>
        </w:rPr>
        <w:t>Residential uses per the following:</w:t>
      </w:r>
    </w:p>
    <w:p w14:paraId="387C82AD" w14:textId="77777777" w:rsidR="00B542D4" w:rsidRPr="00876B7C" w:rsidRDefault="00B542D4" w:rsidP="00B542D4">
      <w:pPr>
        <w:pStyle w:val="NormalWeb"/>
        <w:numPr>
          <w:ilvl w:val="0"/>
          <w:numId w:val="77"/>
        </w:numPr>
        <w:spacing w:before="0" w:beforeAutospacing="0" w:after="0" w:afterAutospacing="0"/>
        <w:jc w:val="both"/>
        <w:rPr>
          <w:sz w:val="22"/>
          <w:szCs w:val="22"/>
        </w:rPr>
      </w:pPr>
      <w:r w:rsidRPr="00876B7C">
        <w:rPr>
          <w:sz w:val="22"/>
          <w:szCs w:val="22"/>
        </w:rPr>
        <w:t>Existing residential uses may continue to be utilized.  Expansion or intensification of an existing residential use shall only be allowed with the approval of a Conditional Use Permit by the Planning Commission.</w:t>
      </w:r>
    </w:p>
    <w:p w14:paraId="1BADF959"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 xml:space="preserve">(2)  New residential construction shall not be allowed on PO zoned property, except as allowed per Table 10-3.700 </w:t>
      </w:r>
    </w:p>
    <w:p w14:paraId="7C437E48" w14:textId="77777777" w:rsidR="00B542D4" w:rsidRPr="00876B7C" w:rsidRDefault="00B542D4" w:rsidP="00B542D4">
      <w:pPr>
        <w:pStyle w:val="NormalWeb"/>
        <w:spacing w:before="0" w:beforeAutospacing="0" w:after="0" w:afterAutospacing="0"/>
        <w:ind w:left="1080" w:hanging="360"/>
        <w:jc w:val="both"/>
        <w:rPr>
          <w:i/>
          <w:sz w:val="22"/>
          <w:szCs w:val="22"/>
        </w:rPr>
      </w:pPr>
    </w:p>
    <w:p w14:paraId="44507DC7" w14:textId="77777777" w:rsidR="00B542D4" w:rsidRPr="00876B7C" w:rsidRDefault="00B542D4" w:rsidP="00B542D4">
      <w:pPr>
        <w:pStyle w:val="Heading3"/>
        <w:spacing w:before="0" w:beforeAutospacing="0" w:after="0" w:afterAutospacing="0"/>
        <w:jc w:val="both"/>
        <w:rPr>
          <w:sz w:val="22"/>
          <w:szCs w:val="22"/>
        </w:rPr>
      </w:pPr>
      <w:bookmarkStart w:id="504" w:name="_Toc506199134"/>
      <w:bookmarkStart w:id="505" w:name="_Toc506205174"/>
      <w:bookmarkStart w:id="506" w:name="_Toc506205496"/>
      <w:r w:rsidRPr="00876B7C">
        <w:rPr>
          <w:sz w:val="22"/>
          <w:szCs w:val="22"/>
        </w:rPr>
        <w:t xml:space="preserve">§ 10-3.712 </w:t>
      </w:r>
      <w:r w:rsidRPr="00876B7C">
        <w:rPr>
          <w:sz w:val="22"/>
          <w:szCs w:val="22"/>
          <w:lang w:val="en-US"/>
        </w:rPr>
        <w:t xml:space="preserve"> </w:t>
      </w:r>
      <w:r w:rsidRPr="00876B7C">
        <w:rPr>
          <w:sz w:val="22"/>
          <w:szCs w:val="22"/>
        </w:rPr>
        <w:t>PO; SITE AREA.</w:t>
      </w:r>
      <w:bookmarkEnd w:id="504"/>
      <w:bookmarkEnd w:id="505"/>
      <w:bookmarkEnd w:id="506"/>
    </w:p>
    <w:p w14:paraId="5EF60B3D" w14:textId="77777777" w:rsidR="00B542D4" w:rsidRPr="00876B7C" w:rsidRDefault="00B542D4" w:rsidP="00B542D4">
      <w:pPr>
        <w:pStyle w:val="NormalWeb"/>
        <w:numPr>
          <w:ilvl w:val="0"/>
          <w:numId w:val="50"/>
        </w:numPr>
        <w:ind w:left="806" w:hanging="446"/>
        <w:contextualSpacing/>
        <w:jc w:val="both"/>
        <w:rPr>
          <w:sz w:val="22"/>
          <w:szCs w:val="22"/>
        </w:rPr>
      </w:pPr>
      <w:r w:rsidRPr="00876B7C">
        <w:rPr>
          <w:sz w:val="22"/>
          <w:szCs w:val="22"/>
        </w:rPr>
        <w:t>The minimum lot area shall be 10,000 square feet.</w:t>
      </w:r>
    </w:p>
    <w:p w14:paraId="201A1C19" w14:textId="77777777" w:rsidR="00B542D4" w:rsidRPr="00876B7C" w:rsidRDefault="00B542D4" w:rsidP="00B542D4">
      <w:pPr>
        <w:pStyle w:val="NormalWeb"/>
        <w:ind w:left="806"/>
        <w:contextualSpacing/>
        <w:jc w:val="both"/>
        <w:rPr>
          <w:sz w:val="22"/>
          <w:szCs w:val="22"/>
        </w:rPr>
      </w:pPr>
    </w:p>
    <w:p w14:paraId="24B4A501" w14:textId="77777777" w:rsidR="00B542D4" w:rsidRPr="00876B7C" w:rsidRDefault="00B542D4" w:rsidP="00B542D4">
      <w:pPr>
        <w:pStyle w:val="NormalWeb"/>
        <w:numPr>
          <w:ilvl w:val="0"/>
          <w:numId w:val="50"/>
        </w:numPr>
        <w:ind w:left="806" w:hanging="446"/>
        <w:contextualSpacing/>
        <w:jc w:val="both"/>
        <w:rPr>
          <w:sz w:val="22"/>
          <w:szCs w:val="22"/>
        </w:rPr>
      </w:pPr>
      <w:r w:rsidRPr="00876B7C">
        <w:rPr>
          <w:sz w:val="22"/>
          <w:szCs w:val="22"/>
        </w:rPr>
        <w:t>The minimum lot width shall be 150 feet on arterial &amp; collector streets, 50 feet on all other streets frontages.</w:t>
      </w:r>
    </w:p>
    <w:p w14:paraId="412ADA80" w14:textId="77777777" w:rsidR="00B542D4" w:rsidRPr="00876B7C" w:rsidRDefault="00B542D4" w:rsidP="00B542D4">
      <w:pPr>
        <w:pStyle w:val="NormalWeb"/>
        <w:contextualSpacing/>
        <w:jc w:val="both"/>
        <w:rPr>
          <w:sz w:val="22"/>
          <w:szCs w:val="22"/>
        </w:rPr>
      </w:pPr>
    </w:p>
    <w:p w14:paraId="240D30C0" w14:textId="77777777" w:rsidR="00B542D4" w:rsidRPr="00876B7C" w:rsidRDefault="00B542D4" w:rsidP="00B542D4">
      <w:pPr>
        <w:pStyle w:val="NormalWeb"/>
        <w:numPr>
          <w:ilvl w:val="0"/>
          <w:numId w:val="50"/>
        </w:numPr>
        <w:ind w:left="806" w:hanging="446"/>
        <w:contextualSpacing/>
        <w:jc w:val="both"/>
        <w:rPr>
          <w:sz w:val="22"/>
          <w:szCs w:val="22"/>
        </w:rPr>
      </w:pPr>
      <w:r w:rsidRPr="00876B7C">
        <w:rPr>
          <w:sz w:val="22"/>
          <w:szCs w:val="22"/>
        </w:rPr>
        <w:t>The minimum lot depth shall be 120 feet.</w:t>
      </w:r>
    </w:p>
    <w:p w14:paraId="2913FDD5" w14:textId="77777777" w:rsidR="00B542D4" w:rsidRPr="00876B7C" w:rsidRDefault="00B542D4" w:rsidP="00B542D4">
      <w:pPr>
        <w:pStyle w:val="NormalWeb"/>
        <w:contextualSpacing/>
        <w:jc w:val="both"/>
        <w:rPr>
          <w:sz w:val="22"/>
          <w:szCs w:val="22"/>
        </w:rPr>
      </w:pPr>
    </w:p>
    <w:p w14:paraId="7EFDA42D" w14:textId="77777777" w:rsidR="00B542D4" w:rsidRPr="00876B7C" w:rsidRDefault="00B542D4" w:rsidP="00B542D4">
      <w:pPr>
        <w:pStyle w:val="NormalWeb"/>
        <w:numPr>
          <w:ilvl w:val="0"/>
          <w:numId w:val="50"/>
        </w:numPr>
        <w:ind w:left="806" w:hanging="446"/>
        <w:contextualSpacing/>
        <w:jc w:val="both"/>
        <w:rPr>
          <w:sz w:val="22"/>
          <w:szCs w:val="22"/>
        </w:rPr>
      </w:pPr>
      <w:r w:rsidRPr="00876B7C">
        <w:rPr>
          <w:sz w:val="22"/>
          <w:szCs w:val="22"/>
        </w:rPr>
        <w:t>A non-conforming lot of record under separate ownership in the PO (Professional Office) Zone District at the time it became non-conforming may be developed for, and occupied by, any use allowed in the PO (Professional Office) Zone District.</w:t>
      </w:r>
    </w:p>
    <w:p w14:paraId="63903D58" w14:textId="77777777" w:rsidR="00B542D4" w:rsidRPr="00876B7C" w:rsidRDefault="00B542D4" w:rsidP="00B542D4">
      <w:pPr>
        <w:pStyle w:val="Heading3"/>
        <w:spacing w:before="0" w:beforeAutospacing="0" w:after="0" w:afterAutospacing="0"/>
        <w:jc w:val="both"/>
        <w:rPr>
          <w:sz w:val="22"/>
          <w:szCs w:val="22"/>
        </w:rPr>
      </w:pPr>
      <w:bookmarkStart w:id="507" w:name="_Toc506199135"/>
      <w:bookmarkStart w:id="508" w:name="_Toc506205175"/>
      <w:bookmarkStart w:id="509" w:name="_Toc506205497"/>
      <w:r w:rsidRPr="00876B7C">
        <w:rPr>
          <w:sz w:val="22"/>
          <w:szCs w:val="22"/>
        </w:rPr>
        <w:t>§ 10-3.713  PO; HEIGHT OF STRUCTURES.</w:t>
      </w:r>
      <w:bookmarkEnd w:id="507"/>
      <w:bookmarkEnd w:id="508"/>
      <w:bookmarkEnd w:id="509"/>
    </w:p>
    <w:p w14:paraId="2F8E417F" w14:textId="77777777" w:rsidR="00B542D4" w:rsidRPr="00876B7C" w:rsidRDefault="00B542D4" w:rsidP="00B542D4">
      <w:pPr>
        <w:pStyle w:val="Heading3"/>
        <w:spacing w:before="0" w:beforeAutospacing="0" w:after="0" w:afterAutospacing="0"/>
        <w:jc w:val="both"/>
        <w:rPr>
          <w:sz w:val="22"/>
          <w:szCs w:val="22"/>
        </w:rPr>
      </w:pPr>
    </w:p>
    <w:p w14:paraId="7F736785"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The maximum height of any building shall be one (1) story in height, no greater than twenty-five (25) feet unless approved for additional stories and/or height through a use permit.  Maximum height for accessory structures shall be fifteen (15) feet.</w:t>
      </w:r>
    </w:p>
    <w:p w14:paraId="095756FA" w14:textId="77777777" w:rsidR="00B542D4" w:rsidRPr="00876B7C" w:rsidRDefault="00B542D4" w:rsidP="00B542D4">
      <w:pPr>
        <w:pStyle w:val="Heading3"/>
        <w:jc w:val="both"/>
        <w:rPr>
          <w:sz w:val="22"/>
          <w:szCs w:val="22"/>
        </w:rPr>
      </w:pPr>
      <w:bookmarkStart w:id="510" w:name="_Toc506199136"/>
      <w:bookmarkStart w:id="511" w:name="_Toc506205176"/>
      <w:bookmarkStart w:id="512" w:name="_Toc506205498"/>
      <w:r w:rsidRPr="00876B7C">
        <w:rPr>
          <w:sz w:val="22"/>
          <w:szCs w:val="22"/>
        </w:rPr>
        <w:t>§ 10-3.714 </w:t>
      </w:r>
      <w:r w:rsidRPr="00876B7C">
        <w:rPr>
          <w:sz w:val="22"/>
          <w:szCs w:val="22"/>
          <w:lang w:val="en-US"/>
        </w:rPr>
        <w:t xml:space="preserve"> </w:t>
      </w:r>
      <w:r w:rsidRPr="00876B7C">
        <w:rPr>
          <w:sz w:val="22"/>
          <w:szCs w:val="22"/>
        </w:rPr>
        <w:t>PO; LOT COVERAGE.</w:t>
      </w:r>
      <w:bookmarkEnd w:id="510"/>
      <w:bookmarkEnd w:id="511"/>
      <w:bookmarkEnd w:id="512"/>
    </w:p>
    <w:p w14:paraId="76B05975" w14:textId="77777777" w:rsidR="00B542D4" w:rsidRPr="00876B7C" w:rsidRDefault="00B542D4" w:rsidP="00B542D4">
      <w:pPr>
        <w:pStyle w:val="NormalWeb"/>
        <w:jc w:val="both"/>
        <w:rPr>
          <w:sz w:val="22"/>
          <w:szCs w:val="22"/>
        </w:rPr>
      </w:pPr>
      <w:r w:rsidRPr="00876B7C">
        <w:rPr>
          <w:sz w:val="22"/>
          <w:szCs w:val="22"/>
        </w:rPr>
        <w:t>     A maximum of 75% of the lot area shall be permitted for aggregate building coverage, including both main and accessory buildings.</w:t>
      </w:r>
    </w:p>
    <w:p w14:paraId="6664D6E3" w14:textId="77777777" w:rsidR="00B542D4" w:rsidRPr="00876B7C" w:rsidRDefault="00B542D4" w:rsidP="00B542D4">
      <w:pPr>
        <w:pStyle w:val="Heading3"/>
        <w:spacing w:before="0" w:beforeAutospacing="0" w:after="0" w:afterAutospacing="0"/>
        <w:jc w:val="both"/>
        <w:rPr>
          <w:sz w:val="22"/>
          <w:szCs w:val="22"/>
        </w:rPr>
      </w:pPr>
      <w:bookmarkStart w:id="513" w:name="_Toc506199137"/>
      <w:bookmarkStart w:id="514" w:name="_Toc506205177"/>
      <w:bookmarkStart w:id="515" w:name="_Toc506205499"/>
      <w:r w:rsidRPr="00876B7C">
        <w:rPr>
          <w:sz w:val="22"/>
          <w:szCs w:val="22"/>
        </w:rPr>
        <w:t xml:space="preserve">§ 10-3.715 </w:t>
      </w:r>
      <w:r w:rsidRPr="00876B7C">
        <w:rPr>
          <w:sz w:val="22"/>
          <w:szCs w:val="22"/>
          <w:lang w:val="en-US"/>
        </w:rPr>
        <w:t xml:space="preserve"> </w:t>
      </w:r>
      <w:r w:rsidRPr="00876B7C">
        <w:rPr>
          <w:sz w:val="22"/>
          <w:szCs w:val="22"/>
        </w:rPr>
        <w:t>PO; YARD REQUIREMENTS.</w:t>
      </w:r>
      <w:bookmarkEnd w:id="513"/>
      <w:bookmarkEnd w:id="514"/>
      <w:bookmarkEnd w:id="515"/>
    </w:p>
    <w:p w14:paraId="4594A632" w14:textId="77777777" w:rsidR="00B542D4" w:rsidRPr="00876B7C" w:rsidRDefault="00B542D4" w:rsidP="00B542D4">
      <w:pPr>
        <w:pStyle w:val="Heading3"/>
        <w:spacing w:before="0" w:beforeAutospacing="0" w:after="0" w:afterAutospacing="0"/>
        <w:jc w:val="both"/>
        <w:rPr>
          <w:sz w:val="22"/>
          <w:szCs w:val="22"/>
        </w:rPr>
      </w:pPr>
    </w:p>
    <w:p w14:paraId="72B89CEF"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(A) </w:t>
      </w:r>
      <w:r w:rsidRPr="00876B7C">
        <w:rPr>
          <w:i/>
          <w:iCs/>
          <w:sz w:val="22"/>
          <w:szCs w:val="22"/>
        </w:rPr>
        <w:t>Front yards.</w:t>
      </w:r>
      <w:r w:rsidRPr="00876B7C">
        <w:rPr>
          <w:sz w:val="22"/>
          <w:szCs w:val="22"/>
        </w:rPr>
        <w:t>  The minimum front yard setback shall be ten (10) feet, except where the frontage is adjacent to a residential zone, in which case the front yard shall be the same as required in such residential zone.</w:t>
      </w:r>
    </w:p>
    <w:p w14:paraId="2F6975AF" w14:textId="77777777" w:rsidR="00B542D4" w:rsidRPr="00876B7C" w:rsidRDefault="00B542D4" w:rsidP="00B542D4">
      <w:pPr>
        <w:pStyle w:val="NormalWeb"/>
        <w:spacing w:before="0" w:beforeAutospacing="0" w:after="0" w:afterAutospacing="0"/>
        <w:jc w:val="both"/>
        <w:rPr>
          <w:sz w:val="22"/>
          <w:szCs w:val="22"/>
        </w:rPr>
      </w:pPr>
    </w:p>
    <w:p w14:paraId="7BD493F6"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lastRenderedPageBreak/>
        <w:t>     (B) </w:t>
      </w:r>
      <w:r w:rsidRPr="00876B7C">
        <w:rPr>
          <w:i/>
          <w:iCs/>
          <w:sz w:val="22"/>
          <w:szCs w:val="22"/>
        </w:rPr>
        <w:t>Side yards.</w:t>
      </w:r>
      <w:r w:rsidRPr="00876B7C">
        <w:rPr>
          <w:sz w:val="22"/>
          <w:szCs w:val="22"/>
        </w:rPr>
        <w:t>  The minimum interior side yard setback shall be five (5) feet.  The minimum exterior side yard setback shall be ten (10) feet.  The exterior side yard setback on a reverse corner lot shall be the same as the required front yard setback.</w:t>
      </w:r>
    </w:p>
    <w:p w14:paraId="253D38F5" w14:textId="77777777" w:rsidR="00B542D4" w:rsidRPr="00876B7C" w:rsidRDefault="00B542D4" w:rsidP="00B542D4">
      <w:pPr>
        <w:pStyle w:val="NormalWeb"/>
        <w:spacing w:before="0" w:beforeAutospacing="0" w:after="0" w:afterAutospacing="0"/>
        <w:jc w:val="both"/>
        <w:rPr>
          <w:sz w:val="22"/>
          <w:szCs w:val="22"/>
        </w:rPr>
      </w:pPr>
    </w:p>
    <w:p w14:paraId="38BEDAC2"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(C) </w:t>
      </w:r>
      <w:r w:rsidRPr="00876B7C">
        <w:rPr>
          <w:i/>
          <w:iCs/>
          <w:sz w:val="22"/>
          <w:szCs w:val="22"/>
        </w:rPr>
        <w:t>Rear yards.</w:t>
      </w:r>
      <w:r w:rsidRPr="00876B7C">
        <w:rPr>
          <w:sz w:val="22"/>
          <w:szCs w:val="22"/>
        </w:rPr>
        <w:t xml:space="preserve">  The minimum rear yard setback shall be ten (10) feet, except where the rear of a lot abuts on a residential zone, in which case the rear yard shall be not less than fifteen (15) feet. </w:t>
      </w:r>
    </w:p>
    <w:p w14:paraId="0CDB1075" w14:textId="77777777" w:rsidR="00B542D4" w:rsidRPr="00876B7C" w:rsidRDefault="00B542D4" w:rsidP="00B542D4">
      <w:pPr>
        <w:pStyle w:val="NormalWeb"/>
        <w:spacing w:before="0" w:beforeAutospacing="0" w:after="0" w:afterAutospacing="0"/>
        <w:jc w:val="both"/>
        <w:rPr>
          <w:sz w:val="22"/>
          <w:szCs w:val="22"/>
        </w:rPr>
      </w:pPr>
    </w:p>
    <w:p w14:paraId="4B131306" w14:textId="77777777" w:rsidR="00B542D4" w:rsidRPr="00876B7C" w:rsidRDefault="00B542D4" w:rsidP="00B542D4">
      <w:pPr>
        <w:pStyle w:val="Heading3"/>
        <w:spacing w:before="0" w:beforeAutospacing="0" w:after="0" w:afterAutospacing="0"/>
        <w:jc w:val="center"/>
        <w:rPr>
          <w:i/>
          <w:sz w:val="24"/>
          <w:szCs w:val="24"/>
        </w:rPr>
      </w:pPr>
      <w:bookmarkStart w:id="516" w:name="_Toc506199138"/>
      <w:bookmarkStart w:id="517" w:name="_Toc506205178"/>
      <w:bookmarkStart w:id="518" w:name="_Toc506205500"/>
      <w:r w:rsidRPr="00876B7C">
        <w:rPr>
          <w:i/>
          <w:sz w:val="24"/>
          <w:szCs w:val="24"/>
        </w:rPr>
        <w:t>WY – West Yosemite Professional Office</w:t>
      </w:r>
      <w:bookmarkEnd w:id="516"/>
      <w:bookmarkEnd w:id="517"/>
      <w:bookmarkEnd w:id="518"/>
    </w:p>
    <w:p w14:paraId="35CDA1B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2CC125AC" w14:textId="77777777" w:rsidR="00B542D4" w:rsidRPr="00876B7C" w:rsidRDefault="00B542D4" w:rsidP="00B542D4">
      <w:pPr>
        <w:pStyle w:val="Heading3"/>
        <w:spacing w:before="0" w:beforeAutospacing="0" w:after="0" w:afterAutospacing="0"/>
        <w:rPr>
          <w:sz w:val="22"/>
          <w:szCs w:val="22"/>
        </w:rPr>
      </w:pPr>
      <w:bookmarkStart w:id="519" w:name="_Toc506199139"/>
      <w:bookmarkStart w:id="520" w:name="_Toc506205179"/>
      <w:bookmarkStart w:id="521" w:name="_Toc506205501"/>
      <w:r w:rsidRPr="00876B7C">
        <w:rPr>
          <w:sz w:val="22"/>
          <w:szCs w:val="22"/>
        </w:rPr>
        <w:t>§ 10-3.720  WY (WEST YOSEMITE PROFESSIONAL OFFICE) ZONE DISTRICT</w:t>
      </w:r>
      <w:bookmarkEnd w:id="519"/>
      <w:bookmarkEnd w:id="520"/>
      <w:bookmarkEnd w:id="521"/>
    </w:p>
    <w:p w14:paraId="08CF0291" w14:textId="77777777" w:rsidR="00B542D4" w:rsidRPr="00876B7C" w:rsidRDefault="00B542D4" w:rsidP="00B542D4">
      <w:pPr>
        <w:widowControl w:val="0"/>
        <w:jc w:val="both"/>
        <w:rPr>
          <w:rFonts w:ascii="Times New Roman" w:hAnsi="Times New Roman"/>
          <w:sz w:val="22"/>
          <w:szCs w:val="22"/>
        </w:rPr>
      </w:pPr>
    </w:p>
    <w:p w14:paraId="08A2284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WY zone district is established:</w:t>
      </w:r>
    </w:p>
    <w:p w14:paraId="4FF0F195" w14:textId="77777777" w:rsidR="00B542D4" w:rsidRPr="00876B7C" w:rsidRDefault="00B542D4" w:rsidP="00B542D4">
      <w:pPr>
        <w:widowControl w:val="0"/>
        <w:jc w:val="both"/>
        <w:rPr>
          <w:rFonts w:ascii="Times New Roman" w:hAnsi="Times New Roman"/>
          <w:sz w:val="22"/>
          <w:szCs w:val="22"/>
        </w:rPr>
      </w:pPr>
    </w:p>
    <w:p w14:paraId="6970B24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To provide for the orderly transition of the West Yosemite Avenue area from residential to nonresidential uses consistent with the </w:t>
      </w:r>
      <w:r>
        <w:rPr>
          <w:rFonts w:ascii="Times New Roman" w:hAnsi="Times New Roman"/>
          <w:sz w:val="22"/>
          <w:szCs w:val="22"/>
        </w:rPr>
        <w:t>General Plan</w:t>
      </w:r>
      <w:r w:rsidRPr="00876B7C">
        <w:rPr>
          <w:rFonts w:ascii="Times New Roman" w:hAnsi="Times New Roman"/>
          <w:sz w:val="22"/>
          <w:szCs w:val="22"/>
        </w:rPr>
        <w:t>;</w:t>
      </w:r>
    </w:p>
    <w:p w14:paraId="23741CC5" w14:textId="77777777" w:rsidR="00B542D4" w:rsidRPr="00876B7C" w:rsidRDefault="00B542D4" w:rsidP="00B542D4">
      <w:pPr>
        <w:widowControl w:val="0"/>
        <w:jc w:val="both"/>
        <w:rPr>
          <w:rFonts w:ascii="Times New Roman" w:hAnsi="Times New Roman"/>
          <w:sz w:val="22"/>
          <w:szCs w:val="22"/>
        </w:rPr>
      </w:pPr>
    </w:p>
    <w:p w14:paraId="3880764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To recognize, maintain, and enhance the West Yosemite Avenue streetscape and architectural character of the neighborhood;</w:t>
      </w:r>
    </w:p>
    <w:p w14:paraId="33464AED" w14:textId="77777777" w:rsidR="00B542D4" w:rsidRPr="00876B7C" w:rsidRDefault="00B542D4" w:rsidP="00B542D4">
      <w:pPr>
        <w:widowControl w:val="0"/>
        <w:jc w:val="both"/>
        <w:rPr>
          <w:rFonts w:ascii="Times New Roman" w:hAnsi="Times New Roman"/>
          <w:sz w:val="22"/>
          <w:szCs w:val="22"/>
        </w:rPr>
      </w:pPr>
    </w:p>
    <w:p w14:paraId="2AB5245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To maximize the compatibility of uses and maintain the value of property through the establishment of development standards and review procedures.</w:t>
      </w:r>
    </w:p>
    <w:p w14:paraId="0240DB75" w14:textId="77777777" w:rsidR="00B542D4" w:rsidRPr="00876B7C" w:rsidRDefault="00B542D4" w:rsidP="00B542D4">
      <w:pPr>
        <w:widowControl w:val="0"/>
        <w:jc w:val="both"/>
        <w:rPr>
          <w:rFonts w:ascii="Times New Roman" w:hAnsi="Times New Roman"/>
          <w:sz w:val="22"/>
          <w:szCs w:val="22"/>
        </w:rPr>
      </w:pPr>
    </w:p>
    <w:p w14:paraId="0D2FB88D" w14:textId="77777777" w:rsidR="00B542D4" w:rsidRPr="00876B7C" w:rsidRDefault="00B542D4" w:rsidP="00B542D4">
      <w:pPr>
        <w:pStyle w:val="Heading3"/>
        <w:spacing w:before="0" w:beforeAutospacing="0" w:after="0" w:afterAutospacing="0"/>
        <w:rPr>
          <w:sz w:val="22"/>
          <w:szCs w:val="22"/>
        </w:rPr>
      </w:pPr>
      <w:bookmarkStart w:id="522" w:name="_Toc506199140"/>
      <w:bookmarkStart w:id="523" w:name="_Toc506205180"/>
      <w:bookmarkStart w:id="524" w:name="_Toc506205502"/>
      <w:r w:rsidRPr="00876B7C">
        <w:rPr>
          <w:sz w:val="22"/>
          <w:szCs w:val="22"/>
        </w:rPr>
        <w:t>§ 10-3.721  WY; APPLICABILITY</w:t>
      </w:r>
      <w:r w:rsidRPr="00876B7C">
        <w:rPr>
          <w:sz w:val="22"/>
          <w:szCs w:val="22"/>
        </w:rPr>
        <w:fldChar w:fldCharType="begin"/>
      </w:r>
      <w:r w:rsidRPr="00876B7C">
        <w:rPr>
          <w:sz w:val="22"/>
          <w:szCs w:val="22"/>
        </w:rPr>
        <w:instrText xml:space="preserve"> TC \f 1 "10-3-9.402  APPLICABILITY</w:instrText>
      </w:r>
      <w:r w:rsidRPr="00876B7C">
        <w:rPr>
          <w:sz w:val="22"/>
          <w:szCs w:val="22"/>
        </w:rPr>
        <w:fldChar w:fldCharType="end"/>
      </w:r>
      <w:r w:rsidRPr="00876B7C">
        <w:rPr>
          <w:sz w:val="22"/>
          <w:szCs w:val="22"/>
        </w:rPr>
        <w:t>.</w:t>
      </w:r>
      <w:bookmarkEnd w:id="522"/>
      <w:bookmarkEnd w:id="523"/>
      <w:bookmarkEnd w:id="524"/>
    </w:p>
    <w:p w14:paraId="7AC7B0AB" w14:textId="77777777" w:rsidR="00B542D4" w:rsidRPr="00876B7C" w:rsidRDefault="00B542D4" w:rsidP="00B542D4">
      <w:pPr>
        <w:widowControl w:val="0"/>
        <w:jc w:val="both"/>
        <w:rPr>
          <w:rFonts w:ascii="Times New Roman" w:hAnsi="Times New Roman"/>
          <w:sz w:val="22"/>
          <w:szCs w:val="22"/>
        </w:rPr>
      </w:pPr>
    </w:p>
    <w:p w14:paraId="59D190D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This zone is intended to be applied to any property adjacent to West Yosemite Avenue between J and Q Streets for a lot depth not to exceed 175 feet.</w:t>
      </w:r>
    </w:p>
    <w:p w14:paraId="57AE550E" w14:textId="77777777" w:rsidR="00B542D4" w:rsidRPr="00876B7C" w:rsidRDefault="00B542D4" w:rsidP="00B542D4">
      <w:pPr>
        <w:widowControl w:val="0"/>
        <w:jc w:val="both"/>
        <w:rPr>
          <w:rFonts w:ascii="Times New Roman" w:hAnsi="Times New Roman"/>
          <w:sz w:val="22"/>
          <w:szCs w:val="22"/>
        </w:rPr>
      </w:pPr>
    </w:p>
    <w:p w14:paraId="5601E8D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 This zone may be applied to any property identified in § 10-3.721(A) where the purpose and intent of the zone can be satisfied, and the development standards of the zone can be successfully applied.</w:t>
      </w:r>
    </w:p>
    <w:p w14:paraId="224DF8B1" w14:textId="77777777" w:rsidR="00B542D4" w:rsidRPr="00876B7C" w:rsidRDefault="00B542D4" w:rsidP="00B542D4">
      <w:pPr>
        <w:widowControl w:val="0"/>
        <w:jc w:val="both"/>
        <w:rPr>
          <w:rFonts w:ascii="Times New Roman" w:hAnsi="Times New Roman"/>
          <w:sz w:val="22"/>
          <w:szCs w:val="22"/>
        </w:rPr>
      </w:pPr>
    </w:p>
    <w:p w14:paraId="244A5274" w14:textId="77777777" w:rsidR="00B542D4" w:rsidRPr="00876B7C" w:rsidRDefault="00B542D4" w:rsidP="00B542D4">
      <w:pPr>
        <w:pStyle w:val="Heading3"/>
        <w:spacing w:before="0" w:beforeAutospacing="0" w:after="0" w:afterAutospacing="0"/>
        <w:rPr>
          <w:sz w:val="22"/>
          <w:szCs w:val="22"/>
        </w:rPr>
      </w:pPr>
      <w:bookmarkStart w:id="525" w:name="_Toc506199141"/>
      <w:bookmarkStart w:id="526" w:name="_Toc506205181"/>
      <w:bookmarkStart w:id="527" w:name="_Toc506205503"/>
      <w:r w:rsidRPr="00876B7C">
        <w:rPr>
          <w:sz w:val="22"/>
          <w:szCs w:val="22"/>
        </w:rPr>
        <w:t>§ 10-3.722  WY; USE PERMITS REQUIRED</w:t>
      </w:r>
      <w:r w:rsidRPr="00876B7C">
        <w:rPr>
          <w:sz w:val="22"/>
          <w:szCs w:val="22"/>
        </w:rPr>
        <w:fldChar w:fldCharType="begin"/>
      </w:r>
      <w:r w:rsidRPr="00876B7C">
        <w:rPr>
          <w:sz w:val="22"/>
          <w:szCs w:val="22"/>
        </w:rPr>
        <w:instrText xml:space="preserve"> TC \f 1 "10-3-9.403  USE PERMITS REQUIRED</w:instrText>
      </w:r>
      <w:r w:rsidRPr="00876B7C">
        <w:rPr>
          <w:sz w:val="22"/>
          <w:szCs w:val="22"/>
        </w:rPr>
        <w:fldChar w:fldCharType="end"/>
      </w:r>
      <w:r w:rsidRPr="00876B7C">
        <w:rPr>
          <w:sz w:val="22"/>
          <w:szCs w:val="22"/>
        </w:rPr>
        <w:t>.</w:t>
      </w:r>
      <w:bookmarkEnd w:id="525"/>
      <w:bookmarkEnd w:id="526"/>
      <w:bookmarkEnd w:id="527"/>
    </w:p>
    <w:p w14:paraId="5249EFCD" w14:textId="77777777" w:rsidR="00B542D4" w:rsidRPr="00876B7C" w:rsidRDefault="00B542D4" w:rsidP="00B542D4">
      <w:pPr>
        <w:widowControl w:val="0"/>
        <w:ind w:firstLine="360"/>
        <w:jc w:val="both"/>
        <w:rPr>
          <w:rFonts w:ascii="Times New Roman" w:hAnsi="Times New Roman"/>
          <w:sz w:val="22"/>
          <w:szCs w:val="22"/>
        </w:rPr>
      </w:pPr>
    </w:p>
    <w:p w14:paraId="79816622" w14:textId="77777777" w:rsidR="00B542D4" w:rsidRPr="00876B7C" w:rsidRDefault="00B542D4" w:rsidP="00B542D4">
      <w:pPr>
        <w:widowControl w:val="0"/>
        <w:numPr>
          <w:ilvl w:val="0"/>
          <w:numId w:val="75"/>
        </w:numPr>
        <w:ind w:left="0" w:firstLine="360"/>
        <w:jc w:val="both"/>
        <w:rPr>
          <w:rFonts w:ascii="Times New Roman" w:hAnsi="Times New Roman"/>
          <w:sz w:val="22"/>
          <w:szCs w:val="22"/>
        </w:rPr>
      </w:pPr>
      <w:r w:rsidRPr="00876B7C">
        <w:rPr>
          <w:rFonts w:ascii="Times New Roman" w:hAnsi="Times New Roman"/>
          <w:sz w:val="22"/>
          <w:szCs w:val="22"/>
        </w:rPr>
        <w:t>In conjunction with any application to rezone to the WY zone, an application for use permit and site plan review shall be approved by the Planning Commission, ensuring compliance with the development standards of the zone as indicated in § 10-3.724. Applications for site plan review shall be consistent with § 10-3.453.</w:t>
      </w:r>
      <w:r w:rsidRPr="00876B7C">
        <w:rPr>
          <w:rFonts w:ascii="Times New Roman" w:hAnsi="Times New Roman"/>
          <w:b/>
          <w:sz w:val="22"/>
          <w:szCs w:val="22"/>
        </w:rPr>
        <w:t xml:space="preserve"> </w:t>
      </w:r>
      <w:r w:rsidRPr="00876B7C">
        <w:rPr>
          <w:rFonts w:ascii="Times New Roman" w:hAnsi="Times New Roman"/>
          <w:sz w:val="22"/>
          <w:szCs w:val="22"/>
        </w:rPr>
        <w:t xml:space="preserve"> </w:t>
      </w:r>
    </w:p>
    <w:p w14:paraId="74381E4F" w14:textId="77777777" w:rsidR="00B542D4" w:rsidRPr="00876B7C" w:rsidRDefault="00B542D4" w:rsidP="00B542D4">
      <w:pPr>
        <w:pStyle w:val="ListParagraph"/>
        <w:ind w:left="0" w:firstLine="360"/>
        <w:rPr>
          <w:sz w:val="22"/>
          <w:szCs w:val="22"/>
        </w:rPr>
      </w:pPr>
    </w:p>
    <w:p w14:paraId="27EFB58F" w14:textId="77777777" w:rsidR="00B542D4" w:rsidRPr="00876B7C" w:rsidRDefault="00B542D4" w:rsidP="00B542D4">
      <w:pPr>
        <w:widowControl w:val="0"/>
        <w:numPr>
          <w:ilvl w:val="0"/>
          <w:numId w:val="75"/>
        </w:numPr>
        <w:ind w:left="0" w:firstLine="360"/>
        <w:jc w:val="both"/>
        <w:rPr>
          <w:rFonts w:ascii="Times New Roman" w:hAnsi="Times New Roman"/>
          <w:sz w:val="22"/>
          <w:szCs w:val="22"/>
        </w:rPr>
      </w:pPr>
      <w:r w:rsidRPr="00876B7C">
        <w:rPr>
          <w:rFonts w:ascii="Times New Roman" w:hAnsi="Times New Roman"/>
          <w:sz w:val="22"/>
          <w:szCs w:val="22"/>
        </w:rPr>
        <w:t>All new construction, major exterior change, alteration, or addition shall be subject to the approval of a use permit and site plan review by the Planning Commission, ensuring compliance with the development standards of the zone as indicated in § 10-3.724. Applications for site plan review shall be consistent with § 10-3.453.</w:t>
      </w:r>
      <w:r w:rsidRPr="00876B7C">
        <w:rPr>
          <w:rFonts w:ascii="Times New Roman" w:hAnsi="Times New Roman"/>
          <w:b/>
          <w:sz w:val="22"/>
          <w:szCs w:val="22"/>
        </w:rPr>
        <w:t xml:space="preserve"> </w:t>
      </w:r>
      <w:r w:rsidRPr="00876B7C">
        <w:rPr>
          <w:rFonts w:ascii="Times New Roman" w:hAnsi="Times New Roman"/>
          <w:sz w:val="22"/>
          <w:szCs w:val="22"/>
        </w:rPr>
        <w:t xml:space="preserve"> </w:t>
      </w:r>
    </w:p>
    <w:p w14:paraId="32150857" w14:textId="77777777" w:rsidR="00B542D4" w:rsidRPr="00876B7C" w:rsidRDefault="00B542D4" w:rsidP="00B542D4">
      <w:pPr>
        <w:pStyle w:val="ListParagraph"/>
        <w:rPr>
          <w:sz w:val="22"/>
          <w:szCs w:val="22"/>
        </w:rPr>
      </w:pPr>
    </w:p>
    <w:p w14:paraId="6BEDBFD4" w14:textId="77777777" w:rsidR="00B542D4" w:rsidRPr="00876B7C" w:rsidRDefault="00B542D4" w:rsidP="00B542D4">
      <w:pPr>
        <w:widowControl w:val="0"/>
        <w:numPr>
          <w:ilvl w:val="0"/>
          <w:numId w:val="75"/>
        </w:numPr>
        <w:ind w:left="0" w:firstLine="360"/>
        <w:jc w:val="both"/>
        <w:rPr>
          <w:rFonts w:ascii="Times New Roman" w:hAnsi="Times New Roman"/>
          <w:sz w:val="22"/>
          <w:szCs w:val="22"/>
        </w:rPr>
      </w:pPr>
      <w:r w:rsidRPr="00876B7C">
        <w:rPr>
          <w:rFonts w:ascii="Times New Roman" w:hAnsi="Times New Roman"/>
          <w:sz w:val="22"/>
          <w:szCs w:val="22"/>
        </w:rPr>
        <w:t>The Planning Commission will review use permit applications for their compliance with the purpose and intent of the zone, and the development standards of the zone.</w:t>
      </w:r>
    </w:p>
    <w:p w14:paraId="1AE51A22" w14:textId="77777777" w:rsidR="00B542D4" w:rsidRPr="00876B7C" w:rsidRDefault="00B542D4" w:rsidP="00B542D4">
      <w:pPr>
        <w:widowControl w:val="0"/>
        <w:jc w:val="both"/>
        <w:rPr>
          <w:rFonts w:ascii="Times New Roman" w:hAnsi="Times New Roman"/>
          <w:sz w:val="22"/>
          <w:szCs w:val="22"/>
        </w:rPr>
      </w:pPr>
    </w:p>
    <w:p w14:paraId="62285667" w14:textId="77777777" w:rsidR="00B542D4" w:rsidRPr="00876B7C" w:rsidRDefault="00B542D4" w:rsidP="00B542D4">
      <w:pPr>
        <w:pStyle w:val="Heading3"/>
        <w:spacing w:before="0" w:beforeAutospacing="0" w:after="0" w:afterAutospacing="0"/>
        <w:rPr>
          <w:sz w:val="22"/>
          <w:szCs w:val="22"/>
        </w:rPr>
      </w:pPr>
      <w:bookmarkStart w:id="528" w:name="_Toc506199142"/>
      <w:bookmarkStart w:id="529" w:name="_Toc506205182"/>
      <w:bookmarkStart w:id="530" w:name="_Toc506205504"/>
      <w:r w:rsidRPr="00876B7C">
        <w:rPr>
          <w:sz w:val="22"/>
          <w:szCs w:val="22"/>
        </w:rPr>
        <w:t>§ 10-3.723  WY; PERMITTED USES</w:t>
      </w:r>
      <w:r w:rsidRPr="00876B7C">
        <w:rPr>
          <w:sz w:val="22"/>
          <w:szCs w:val="22"/>
        </w:rPr>
        <w:fldChar w:fldCharType="begin"/>
      </w:r>
      <w:r w:rsidRPr="00876B7C">
        <w:rPr>
          <w:sz w:val="22"/>
          <w:szCs w:val="22"/>
        </w:rPr>
        <w:instrText xml:space="preserve"> TC \f 1 "10-3-9.403  USE PERMITS REQUIRED</w:instrText>
      </w:r>
      <w:r w:rsidRPr="00876B7C">
        <w:rPr>
          <w:sz w:val="22"/>
          <w:szCs w:val="22"/>
        </w:rPr>
        <w:fldChar w:fldCharType="end"/>
      </w:r>
      <w:r w:rsidRPr="00876B7C">
        <w:rPr>
          <w:sz w:val="22"/>
          <w:szCs w:val="22"/>
        </w:rPr>
        <w:t>.</w:t>
      </w:r>
      <w:bookmarkEnd w:id="528"/>
      <w:bookmarkEnd w:id="529"/>
      <w:bookmarkEnd w:id="530"/>
    </w:p>
    <w:p w14:paraId="40879545" w14:textId="77777777" w:rsidR="00B542D4" w:rsidRPr="00876B7C" w:rsidRDefault="00B542D4" w:rsidP="00B542D4">
      <w:pPr>
        <w:widowControl w:val="0"/>
        <w:jc w:val="both"/>
        <w:rPr>
          <w:rFonts w:ascii="Times New Roman" w:hAnsi="Times New Roman"/>
          <w:sz w:val="22"/>
          <w:szCs w:val="22"/>
        </w:rPr>
      </w:pPr>
    </w:p>
    <w:p w14:paraId="2C764877" w14:textId="77777777" w:rsidR="00B542D4" w:rsidRPr="00876B7C" w:rsidRDefault="00B542D4" w:rsidP="00B542D4">
      <w:pPr>
        <w:widowControl w:val="0"/>
        <w:numPr>
          <w:ilvl w:val="0"/>
          <w:numId w:val="78"/>
        </w:numPr>
        <w:jc w:val="both"/>
        <w:rPr>
          <w:rFonts w:ascii="Times New Roman" w:hAnsi="Times New Roman"/>
          <w:sz w:val="22"/>
          <w:szCs w:val="22"/>
        </w:rPr>
      </w:pPr>
      <w:r w:rsidRPr="00876B7C">
        <w:rPr>
          <w:rFonts w:ascii="Times New Roman" w:hAnsi="Times New Roman"/>
          <w:sz w:val="22"/>
          <w:szCs w:val="22"/>
        </w:rPr>
        <w:t>See § 10-3.700 for the use schedule for the WY Zone District.</w:t>
      </w:r>
    </w:p>
    <w:p w14:paraId="50C6D33F" w14:textId="77777777" w:rsidR="00B542D4" w:rsidRPr="00876B7C" w:rsidRDefault="00B542D4" w:rsidP="00B542D4">
      <w:pPr>
        <w:widowControl w:val="0"/>
        <w:ind w:left="360"/>
        <w:jc w:val="both"/>
        <w:rPr>
          <w:rFonts w:ascii="Times New Roman" w:hAnsi="Times New Roman"/>
          <w:sz w:val="22"/>
          <w:szCs w:val="22"/>
        </w:rPr>
      </w:pPr>
    </w:p>
    <w:p w14:paraId="76A305CE" w14:textId="77777777" w:rsidR="00B542D4" w:rsidRPr="00876B7C" w:rsidRDefault="00B542D4" w:rsidP="00B542D4">
      <w:pPr>
        <w:widowControl w:val="0"/>
        <w:numPr>
          <w:ilvl w:val="0"/>
          <w:numId w:val="78"/>
        </w:numPr>
        <w:jc w:val="both"/>
        <w:rPr>
          <w:rFonts w:ascii="Times New Roman" w:hAnsi="Times New Roman"/>
          <w:sz w:val="22"/>
          <w:szCs w:val="22"/>
        </w:rPr>
      </w:pPr>
      <w:r w:rsidRPr="00876B7C">
        <w:rPr>
          <w:rFonts w:ascii="Times New Roman" w:hAnsi="Times New Roman"/>
          <w:sz w:val="22"/>
          <w:szCs w:val="22"/>
        </w:rPr>
        <w:t xml:space="preserve"> Residential uses per the following:</w:t>
      </w:r>
    </w:p>
    <w:p w14:paraId="67229B95" w14:textId="77777777" w:rsidR="00B542D4" w:rsidRPr="00876B7C" w:rsidRDefault="00B542D4" w:rsidP="00B542D4">
      <w:pPr>
        <w:pStyle w:val="NormalWeb"/>
        <w:numPr>
          <w:ilvl w:val="0"/>
          <w:numId w:val="79"/>
        </w:numPr>
        <w:spacing w:before="0" w:beforeAutospacing="0" w:after="0" w:afterAutospacing="0"/>
        <w:jc w:val="both"/>
        <w:rPr>
          <w:sz w:val="22"/>
          <w:szCs w:val="22"/>
        </w:rPr>
      </w:pPr>
      <w:r w:rsidRPr="00876B7C">
        <w:rPr>
          <w:sz w:val="22"/>
          <w:szCs w:val="22"/>
        </w:rPr>
        <w:lastRenderedPageBreak/>
        <w:t>Existing residential uses may continue to be utilized in their present form.  Expansion or intensification of an existing residential use shall only be allowed with the approval of a use permit by the Planning Commission.</w:t>
      </w:r>
    </w:p>
    <w:p w14:paraId="35B784C3" w14:textId="77777777" w:rsidR="00B542D4" w:rsidRPr="00876B7C" w:rsidRDefault="00B542D4" w:rsidP="00B542D4">
      <w:pPr>
        <w:pStyle w:val="NormalWeb"/>
        <w:numPr>
          <w:ilvl w:val="0"/>
          <w:numId w:val="79"/>
        </w:numPr>
        <w:spacing w:before="0" w:beforeAutospacing="0" w:after="0" w:afterAutospacing="0"/>
        <w:jc w:val="both"/>
        <w:rPr>
          <w:sz w:val="22"/>
          <w:szCs w:val="22"/>
        </w:rPr>
      </w:pPr>
      <w:r w:rsidRPr="00876B7C">
        <w:rPr>
          <w:sz w:val="22"/>
          <w:szCs w:val="22"/>
        </w:rPr>
        <w:t>No new residential uses shall be allowed in the WY Zone District.</w:t>
      </w:r>
    </w:p>
    <w:p w14:paraId="5C6CFA50" w14:textId="77777777" w:rsidR="00B542D4" w:rsidRPr="00876B7C" w:rsidRDefault="00B542D4" w:rsidP="00B542D4">
      <w:pPr>
        <w:widowControl w:val="0"/>
        <w:jc w:val="both"/>
        <w:rPr>
          <w:rFonts w:ascii="Times New Roman" w:hAnsi="Times New Roman"/>
          <w:sz w:val="22"/>
          <w:szCs w:val="22"/>
        </w:rPr>
      </w:pPr>
    </w:p>
    <w:p w14:paraId="5BCBC838" w14:textId="77777777" w:rsidR="00B542D4" w:rsidRPr="00876B7C" w:rsidRDefault="00B542D4" w:rsidP="00B542D4">
      <w:pPr>
        <w:pStyle w:val="Heading3"/>
        <w:spacing w:before="0" w:beforeAutospacing="0" w:after="0" w:afterAutospacing="0"/>
        <w:rPr>
          <w:sz w:val="22"/>
          <w:szCs w:val="22"/>
        </w:rPr>
      </w:pPr>
      <w:bookmarkStart w:id="531" w:name="_Toc506199143"/>
      <w:bookmarkStart w:id="532" w:name="_Toc506205183"/>
      <w:bookmarkStart w:id="533" w:name="_Toc506205505"/>
      <w:r w:rsidRPr="00876B7C">
        <w:rPr>
          <w:sz w:val="22"/>
          <w:szCs w:val="22"/>
        </w:rPr>
        <w:t>§ 10-3.724  WY; DEVELOPMENT STANDARDS</w:t>
      </w:r>
      <w:r w:rsidRPr="00876B7C">
        <w:rPr>
          <w:sz w:val="22"/>
          <w:szCs w:val="22"/>
        </w:rPr>
        <w:fldChar w:fldCharType="begin"/>
      </w:r>
      <w:r w:rsidRPr="00876B7C">
        <w:rPr>
          <w:sz w:val="22"/>
          <w:szCs w:val="22"/>
        </w:rPr>
        <w:instrText xml:space="preserve"> TC \f 1 "10-3-9.404  DEVELOPMENT STANDARDS</w:instrText>
      </w:r>
      <w:r w:rsidRPr="00876B7C">
        <w:rPr>
          <w:sz w:val="22"/>
          <w:szCs w:val="22"/>
        </w:rPr>
        <w:fldChar w:fldCharType="end"/>
      </w:r>
      <w:r w:rsidRPr="00876B7C">
        <w:rPr>
          <w:sz w:val="22"/>
          <w:szCs w:val="22"/>
        </w:rPr>
        <w:t>.</w:t>
      </w:r>
      <w:bookmarkEnd w:id="531"/>
      <w:bookmarkEnd w:id="532"/>
      <w:bookmarkEnd w:id="533"/>
    </w:p>
    <w:p w14:paraId="33CD0188" w14:textId="77777777" w:rsidR="00B542D4" w:rsidRPr="00876B7C" w:rsidRDefault="00B542D4" w:rsidP="00B542D4">
      <w:pPr>
        <w:widowControl w:val="0"/>
        <w:jc w:val="both"/>
        <w:rPr>
          <w:rFonts w:ascii="Times New Roman" w:hAnsi="Times New Roman"/>
          <w:sz w:val="22"/>
          <w:szCs w:val="22"/>
        </w:rPr>
      </w:pPr>
    </w:p>
    <w:p w14:paraId="5AC09B8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following development standards apply to all properties in the WY zone.</w:t>
      </w:r>
    </w:p>
    <w:p w14:paraId="2A1BF4DF" w14:textId="77777777" w:rsidR="00B542D4" w:rsidRPr="00876B7C" w:rsidRDefault="00B542D4" w:rsidP="00B542D4">
      <w:pPr>
        <w:widowControl w:val="0"/>
        <w:jc w:val="both"/>
        <w:rPr>
          <w:rFonts w:ascii="Times New Roman" w:hAnsi="Times New Roman"/>
          <w:sz w:val="22"/>
          <w:szCs w:val="22"/>
        </w:rPr>
      </w:pPr>
    </w:p>
    <w:p w14:paraId="0D8DCC8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r>
      <w:r w:rsidRPr="00876B7C">
        <w:rPr>
          <w:rFonts w:ascii="Times New Roman" w:hAnsi="Times New Roman"/>
          <w:i/>
          <w:sz w:val="22"/>
          <w:szCs w:val="22"/>
        </w:rPr>
        <w:t>Setbacks.</w:t>
      </w:r>
    </w:p>
    <w:p w14:paraId="13EC35C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(1)  </w:t>
      </w:r>
      <w:r w:rsidRPr="00876B7C">
        <w:rPr>
          <w:rFonts w:ascii="Times New Roman" w:hAnsi="Times New Roman"/>
          <w:i/>
          <w:sz w:val="22"/>
          <w:szCs w:val="22"/>
        </w:rPr>
        <w:t>Front yard.</w:t>
      </w:r>
      <w:r w:rsidRPr="00876B7C">
        <w:rPr>
          <w:rFonts w:ascii="Times New Roman" w:hAnsi="Times New Roman"/>
          <w:sz w:val="22"/>
          <w:szCs w:val="22"/>
        </w:rPr>
        <w:t xml:space="preserve">  15 feet.</w:t>
      </w:r>
    </w:p>
    <w:p w14:paraId="67D6F75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(2)  </w:t>
      </w:r>
      <w:r w:rsidRPr="00876B7C">
        <w:rPr>
          <w:rFonts w:ascii="Times New Roman" w:hAnsi="Times New Roman"/>
          <w:i/>
          <w:sz w:val="22"/>
          <w:szCs w:val="22"/>
        </w:rPr>
        <w:t>Side yard.</w:t>
      </w:r>
    </w:p>
    <w:p w14:paraId="3CDCAB36"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 Interior side yards shall be five feet. Exterior street-side side yards shall be ten feet.</w:t>
      </w:r>
    </w:p>
    <w:p w14:paraId="78A11D31"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 In no event shall a structure be placed within fifteen (15) feet of the West Yosemite Avenue right-of-way.</w:t>
      </w:r>
    </w:p>
    <w:p w14:paraId="57E9D43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 xml:space="preserve">(3)  </w:t>
      </w:r>
      <w:r w:rsidRPr="00876B7C">
        <w:rPr>
          <w:rFonts w:ascii="Times New Roman" w:hAnsi="Times New Roman"/>
          <w:i/>
          <w:sz w:val="22"/>
          <w:szCs w:val="22"/>
        </w:rPr>
        <w:t>Rear yard.</w:t>
      </w:r>
      <w:r w:rsidRPr="00876B7C">
        <w:rPr>
          <w:rFonts w:ascii="Times New Roman" w:hAnsi="Times New Roman"/>
          <w:sz w:val="22"/>
          <w:szCs w:val="22"/>
        </w:rPr>
        <w:t xml:space="preserve"> A ten (10) foot setback shall be maintained for all structural faces without windows.  A fifteen (15) foot setback shall be maintained for all structural faces with windows. </w:t>
      </w:r>
    </w:p>
    <w:p w14:paraId="407E2B26" w14:textId="77777777" w:rsidR="00B542D4" w:rsidRPr="00876B7C" w:rsidRDefault="00B542D4" w:rsidP="00B542D4">
      <w:pPr>
        <w:widowControl w:val="0"/>
        <w:jc w:val="both"/>
        <w:rPr>
          <w:rFonts w:ascii="Times New Roman" w:hAnsi="Times New Roman"/>
          <w:sz w:val="22"/>
          <w:szCs w:val="22"/>
        </w:rPr>
      </w:pPr>
    </w:p>
    <w:p w14:paraId="434A385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(B) </w:t>
      </w:r>
      <w:r w:rsidRPr="00876B7C">
        <w:rPr>
          <w:rFonts w:ascii="Times New Roman" w:hAnsi="Times New Roman"/>
          <w:i/>
          <w:sz w:val="22"/>
          <w:szCs w:val="22"/>
        </w:rPr>
        <w:t>Parking.</w:t>
      </w:r>
    </w:p>
    <w:p w14:paraId="1160D5F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  Off-street parking space requirements shall be those set forth in the Off-Street Parking Regulations subchapter of this chapter, however, in no case shall there be less than five off-street spaces provided for nonresidential uses.</w:t>
      </w:r>
    </w:p>
    <w:p w14:paraId="4AFC8B6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  No parking shall be provided in the required front yard or within the West Yosemite Avenue setback.  No parking stalls or parking field shall be developed between the West Yosemite Avenue right-of-way and any structure.</w:t>
      </w:r>
    </w:p>
    <w:p w14:paraId="557D4DE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  No parking shall be permitted within the required landscape areas except as provided in subsection § 10-3.724(C) below.</w:t>
      </w:r>
    </w:p>
    <w:p w14:paraId="432376E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  Parking areas shall be constructed to City standards, including twenty-four (24) foot wide drive approaches serving twenty-six (26) foot wide drive aisles accessing required parking stalls.</w:t>
      </w:r>
    </w:p>
    <w:p w14:paraId="42966FA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  Access shall be provided between parking areas and business entries by means of a walkway of not less than four feet in width.</w:t>
      </w:r>
    </w:p>
    <w:p w14:paraId="20459EA0" w14:textId="77777777" w:rsidR="00B542D4" w:rsidRPr="00876B7C" w:rsidRDefault="00B542D4" w:rsidP="00B542D4">
      <w:pPr>
        <w:widowControl w:val="0"/>
        <w:numPr>
          <w:ilvl w:val="0"/>
          <w:numId w:val="38"/>
        </w:numPr>
        <w:ind w:left="1080" w:hanging="360"/>
        <w:jc w:val="both"/>
        <w:rPr>
          <w:rFonts w:ascii="Times New Roman" w:hAnsi="Times New Roman"/>
          <w:sz w:val="22"/>
          <w:szCs w:val="22"/>
        </w:rPr>
      </w:pPr>
      <w:r w:rsidRPr="00876B7C">
        <w:rPr>
          <w:rFonts w:ascii="Times New Roman" w:hAnsi="Times New Roman"/>
          <w:sz w:val="22"/>
          <w:szCs w:val="22"/>
        </w:rPr>
        <w:t xml:space="preserve"> Lighting shall be arranged to reflect away from premises on which any dwelling unit is located.</w:t>
      </w:r>
    </w:p>
    <w:p w14:paraId="29E334DF" w14:textId="77777777" w:rsidR="00B542D4" w:rsidRPr="00876B7C" w:rsidRDefault="00B542D4" w:rsidP="00B542D4">
      <w:pPr>
        <w:widowControl w:val="0"/>
        <w:jc w:val="both"/>
        <w:rPr>
          <w:rFonts w:ascii="Times New Roman" w:hAnsi="Times New Roman"/>
          <w:sz w:val="22"/>
          <w:szCs w:val="22"/>
        </w:rPr>
      </w:pPr>
    </w:p>
    <w:p w14:paraId="0C70133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i/>
          <w:sz w:val="22"/>
          <w:szCs w:val="22"/>
        </w:rPr>
        <w:t xml:space="preserve">Landscaping. </w:t>
      </w:r>
      <w:r w:rsidRPr="00876B7C">
        <w:rPr>
          <w:rFonts w:ascii="Times New Roman" w:hAnsi="Times New Roman"/>
          <w:sz w:val="22"/>
          <w:szCs w:val="22"/>
        </w:rPr>
        <w:t>The following minimum standards shall apply to properties in this zone:</w:t>
      </w:r>
    </w:p>
    <w:p w14:paraId="429D4A3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  All required front yards and street-side yard setback areas, exclusive of walkways and driveways, shall be landscaped except that parking may encroach five feet into a required street side yard setback.</w:t>
      </w:r>
    </w:p>
    <w:p w14:paraId="273607A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  A landscaped area of not less than four feet in width shall be provided along all interior side and rear property lines except where this requirement conflicts with an access driveway leading to the rear of the lot, such landscaping requirement may be reduced to assure adequate access with Planning Commission approval; or when adjacent parcels share driveways and or parking areas, the landscaping along affected portions of common lot lines may be waived.</w:t>
      </w:r>
    </w:p>
    <w:p w14:paraId="5ECFCD4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   Screen planting and a six-foot solid fence or wall shall be provided along all interior side and rear property lines abutting an R zone.  Shrubs and fences may not exceed three feet in the required front or street-side-yard.</w:t>
      </w:r>
    </w:p>
    <w:p w14:paraId="65023D08"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  In addition to landscaping required in paragraphs § 10-3.724 (C)(1) and (2) above, 5% of the parking area shall be landscaped.</w:t>
      </w:r>
    </w:p>
    <w:p w14:paraId="21EC56DE" w14:textId="77777777" w:rsidR="00B542D4" w:rsidRPr="00876B7C" w:rsidRDefault="00B542D4" w:rsidP="00B542D4">
      <w:pPr>
        <w:widowControl w:val="0"/>
        <w:numPr>
          <w:ilvl w:val="0"/>
          <w:numId w:val="76"/>
        </w:numPr>
        <w:jc w:val="both"/>
        <w:rPr>
          <w:rFonts w:ascii="Times New Roman" w:hAnsi="Times New Roman"/>
          <w:sz w:val="22"/>
          <w:szCs w:val="22"/>
        </w:rPr>
      </w:pPr>
      <w:r w:rsidRPr="00876B7C">
        <w:rPr>
          <w:rFonts w:ascii="Times New Roman" w:hAnsi="Times New Roman"/>
          <w:sz w:val="22"/>
          <w:szCs w:val="22"/>
        </w:rPr>
        <w:t>Shade trees shall be planted within the parking area to provide 40% shade at high noon with full foliage within five years of planting.</w:t>
      </w:r>
    </w:p>
    <w:p w14:paraId="02CD38E7" w14:textId="77777777" w:rsidR="00B542D4" w:rsidRPr="00876B7C" w:rsidRDefault="00B542D4" w:rsidP="00B542D4">
      <w:pPr>
        <w:widowControl w:val="0"/>
        <w:numPr>
          <w:ilvl w:val="0"/>
          <w:numId w:val="76"/>
        </w:numPr>
        <w:jc w:val="both"/>
        <w:rPr>
          <w:rFonts w:ascii="Times New Roman" w:hAnsi="Times New Roman"/>
          <w:sz w:val="22"/>
          <w:szCs w:val="22"/>
        </w:rPr>
      </w:pPr>
      <w:r w:rsidRPr="00876B7C">
        <w:rPr>
          <w:rFonts w:ascii="Times New Roman" w:hAnsi="Times New Roman"/>
          <w:sz w:val="22"/>
          <w:szCs w:val="22"/>
        </w:rPr>
        <w:lastRenderedPageBreak/>
        <w:t xml:space="preserve"> Trees shall be a minimum size of fifteen gallons at planting; shrubs shall be a minimum of five gallon.</w:t>
      </w:r>
    </w:p>
    <w:p w14:paraId="160C9684" w14:textId="77777777" w:rsidR="00B542D4" w:rsidRPr="00876B7C" w:rsidRDefault="00B542D4" w:rsidP="00B542D4">
      <w:pPr>
        <w:widowControl w:val="0"/>
        <w:numPr>
          <w:ilvl w:val="0"/>
          <w:numId w:val="76"/>
        </w:numPr>
        <w:jc w:val="both"/>
        <w:rPr>
          <w:rFonts w:ascii="Times New Roman" w:hAnsi="Times New Roman"/>
          <w:sz w:val="22"/>
          <w:szCs w:val="22"/>
        </w:rPr>
      </w:pPr>
      <w:r w:rsidRPr="00876B7C">
        <w:rPr>
          <w:rFonts w:ascii="Times New Roman" w:hAnsi="Times New Roman"/>
          <w:sz w:val="22"/>
          <w:szCs w:val="22"/>
        </w:rPr>
        <w:t xml:space="preserve"> Retention and maintenance of existing trees is required.  No tree, located in the street right-of-way or in a required front yard, which exceeds four feet in circumference at three feet above ground level shall be removed without first obtaining the approval of the Community Development Director.  In the event of an emergency, where the tree poses a threat to persons or property, the Community Development Director may authorize the immediate removal of the tree.</w:t>
      </w:r>
    </w:p>
    <w:p w14:paraId="7BF6F9F4" w14:textId="77777777" w:rsidR="00B542D4" w:rsidRPr="00876B7C" w:rsidRDefault="00B542D4" w:rsidP="00B542D4">
      <w:pPr>
        <w:widowControl w:val="0"/>
        <w:numPr>
          <w:ilvl w:val="0"/>
          <w:numId w:val="76"/>
        </w:numPr>
        <w:jc w:val="both"/>
        <w:rPr>
          <w:rFonts w:ascii="Times New Roman" w:hAnsi="Times New Roman"/>
          <w:sz w:val="22"/>
          <w:szCs w:val="22"/>
        </w:rPr>
      </w:pPr>
      <w:r w:rsidRPr="00876B7C">
        <w:rPr>
          <w:rFonts w:ascii="Times New Roman" w:hAnsi="Times New Roman"/>
          <w:sz w:val="22"/>
          <w:szCs w:val="22"/>
        </w:rPr>
        <w:t>Vegetative matter shall cover 75% of the landscaped areas.</w:t>
      </w:r>
    </w:p>
    <w:p w14:paraId="4CDFF8BB" w14:textId="77777777" w:rsidR="00B542D4" w:rsidRPr="00876B7C" w:rsidRDefault="00B542D4" w:rsidP="00B542D4">
      <w:pPr>
        <w:widowControl w:val="0"/>
        <w:numPr>
          <w:ilvl w:val="0"/>
          <w:numId w:val="76"/>
        </w:numPr>
        <w:jc w:val="both"/>
        <w:rPr>
          <w:rFonts w:ascii="Times New Roman" w:hAnsi="Times New Roman"/>
          <w:sz w:val="22"/>
          <w:szCs w:val="22"/>
        </w:rPr>
      </w:pPr>
      <w:r w:rsidRPr="00876B7C">
        <w:rPr>
          <w:rFonts w:ascii="Times New Roman" w:hAnsi="Times New Roman"/>
          <w:sz w:val="22"/>
          <w:szCs w:val="22"/>
        </w:rPr>
        <w:t xml:space="preserve"> All landscaping areas shall be fitted with an irrigation system and shall be maintained in accordance with the approved plan.</w:t>
      </w:r>
    </w:p>
    <w:p w14:paraId="4755F7C6" w14:textId="77777777" w:rsidR="00B542D4" w:rsidRPr="00876B7C" w:rsidRDefault="00B542D4" w:rsidP="00B542D4">
      <w:pPr>
        <w:widowControl w:val="0"/>
        <w:numPr>
          <w:ilvl w:val="0"/>
          <w:numId w:val="76"/>
        </w:numPr>
        <w:jc w:val="both"/>
        <w:rPr>
          <w:rFonts w:ascii="Times New Roman" w:hAnsi="Times New Roman"/>
          <w:sz w:val="22"/>
          <w:szCs w:val="22"/>
        </w:rPr>
      </w:pPr>
      <w:r w:rsidRPr="00876B7C">
        <w:rPr>
          <w:rFonts w:ascii="Times New Roman" w:hAnsi="Times New Roman"/>
          <w:sz w:val="22"/>
          <w:szCs w:val="22"/>
        </w:rPr>
        <w:t>All trash areas shall be enclosed utilizing materials compatible with the structure.</w:t>
      </w:r>
    </w:p>
    <w:p w14:paraId="480F389A" w14:textId="77777777" w:rsidR="00B542D4" w:rsidRPr="00876B7C" w:rsidRDefault="00B542D4" w:rsidP="00B542D4">
      <w:pPr>
        <w:widowControl w:val="0"/>
        <w:jc w:val="both"/>
        <w:rPr>
          <w:rFonts w:ascii="Times New Roman" w:hAnsi="Times New Roman"/>
          <w:sz w:val="22"/>
          <w:szCs w:val="22"/>
        </w:rPr>
      </w:pPr>
    </w:p>
    <w:p w14:paraId="0AFB455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r>
      <w:r w:rsidRPr="00876B7C">
        <w:rPr>
          <w:rFonts w:ascii="Times New Roman" w:hAnsi="Times New Roman"/>
          <w:i/>
          <w:sz w:val="22"/>
          <w:szCs w:val="22"/>
        </w:rPr>
        <w:t>Architectural character.</w:t>
      </w:r>
      <w:r w:rsidRPr="00876B7C">
        <w:rPr>
          <w:rFonts w:ascii="Times New Roman" w:hAnsi="Times New Roman"/>
          <w:sz w:val="22"/>
          <w:szCs w:val="22"/>
        </w:rPr>
        <w:t xml:space="preserve">  Structural style, scale, and quality of design shall be such that it blends with and is complementary to adjacent structures and the character of the area.  Building colors and materials; roof pitch height and materials; screening of exterior appurtenances; lighting; and window placement will be factors considered in the architectural review element of the use permit.  It is not the intent of this zone to control architecture style so rigidly that individual initiative is hindered, but rather it is the intent that any control exercised be the minimum necessary to sufficiently achieve the purpose and intent of this zone.</w:t>
      </w:r>
    </w:p>
    <w:p w14:paraId="649FC277" w14:textId="77777777" w:rsidR="00B542D4" w:rsidRPr="00876B7C" w:rsidRDefault="00B542D4" w:rsidP="00B542D4">
      <w:pPr>
        <w:widowControl w:val="0"/>
        <w:jc w:val="both"/>
        <w:rPr>
          <w:rFonts w:ascii="Times New Roman" w:hAnsi="Times New Roman"/>
          <w:sz w:val="22"/>
          <w:szCs w:val="22"/>
        </w:rPr>
      </w:pPr>
    </w:p>
    <w:p w14:paraId="5FF44158" w14:textId="77777777" w:rsidR="00B542D4" w:rsidRPr="00876B7C" w:rsidRDefault="00B542D4" w:rsidP="00B542D4">
      <w:pPr>
        <w:autoSpaceDE w:val="0"/>
        <w:autoSpaceDN w:val="0"/>
        <w:adjustRightInd w:val="0"/>
        <w:ind w:firstLine="360"/>
        <w:jc w:val="both"/>
        <w:rPr>
          <w:rFonts w:ascii="Times New Roman" w:hAnsi="Times New Roman"/>
          <w:b/>
          <w:sz w:val="22"/>
          <w:szCs w:val="22"/>
        </w:rPr>
      </w:pPr>
      <w:r w:rsidRPr="00876B7C">
        <w:rPr>
          <w:rFonts w:ascii="Times New Roman" w:hAnsi="Times New Roman"/>
          <w:sz w:val="22"/>
          <w:szCs w:val="22"/>
        </w:rPr>
        <w:t>(E)</w:t>
      </w:r>
      <w:r w:rsidRPr="00876B7C">
        <w:rPr>
          <w:rFonts w:ascii="Times New Roman" w:hAnsi="Times New Roman"/>
          <w:sz w:val="22"/>
          <w:szCs w:val="22"/>
        </w:rPr>
        <w:tab/>
      </w:r>
      <w:r w:rsidRPr="00876B7C">
        <w:rPr>
          <w:rFonts w:ascii="Times New Roman" w:hAnsi="Times New Roman"/>
          <w:i/>
          <w:sz w:val="22"/>
          <w:szCs w:val="22"/>
        </w:rPr>
        <w:t xml:space="preserve">Signs. </w:t>
      </w:r>
      <w:r w:rsidRPr="00876B7C">
        <w:rPr>
          <w:rFonts w:ascii="Times New Roman" w:hAnsi="Times New Roman"/>
          <w:sz w:val="22"/>
          <w:szCs w:val="22"/>
        </w:rPr>
        <w:t xml:space="preserve">See § 10-6.12 Design Districts, for the sign criteria for the WY (West Yosemite Professional Office) Zone District. </w:t>
      </w:r>
    </w:p>
    <w:p w14:paraId="387BBF4F"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p>
    <w:p w14:paraId="7E671A94" w14:textId="77777777" w:rsidR="00B542D4" w:rsidRPr="00876B7C" w:rsidRDefault="00B542D4" w:rsidP="00B542D4">
      <w:pPr>
        <w:pStyle w:val="Heading3"/>
        <w:spacing w:before="0" w:beforeAutospacing="0" w:after="0" w:afterAutospacing="0"/>
        <w:jc w:val="center"/>
        <w:rPr>
          <w:i/>
          <w:sz w:val="24"/>
          <w:szCs w:val="24"/>
        </w:rPr>
      </w:pPr>
      <w:bookmarkStart w:id="534" w:name="_Toc506199144"/>
      <w:bookmarkStart w:id="535" w:name="_Toc506205184"/>
      <w:bookmarkStart w:id="536" w:name="_Toc506205506"/>
      <w:r w:rsidRPr="00876B7C">
        <w:rPr>
          <w:i/>
          <w:sz w:val="24"/>
          <w:szCs w:val="24"/>
        </w:rPr>
        <w:t>CN – Neighborhood Commercial</w:t>
      </w:r>
      <w:bookmarkEnd w:id="534"/>
      <w:bookmarkEnd w:id="535"/>
      <w:bookmarkEnd w:id="536"/>
    </w:p>
    <w:p w14:paraId="54739AA6" w14:textId="77777777" w:rsidR="00B542D4" w:rsidRPr="00876B7C" w:rsidRDefault="00B542D4" w:rsidP="00B542D4">
      <w:pPr>
        <w:jc w:val="center"/>
        <w:rPr>
          <w:rFonts w:ascii="Times New Roman" w:hAnsi="Times New Roman"/>
          <w:sz w:val="22"/>
          <w:szCs w:val="22"/>
        </w:rPr>
      </w:pPr>
    </w:p>
    <w:p w14:paraId="7200A7F2" w14:textId="77777777" w:rsidR="00B542D4" w:rsidRPr="00876B7C" w:rsidRDefault="00B542D4" w:rsidP="00B542D4">
      <w:pPr>
        <w:pStyle w:val="Heading3"/>
        <w:spacing w:before="0" w:beforeAutospacing="0" w:after="0" w:afterAutospacing="0"/>
        <w:jc w:val="both"/>
        <w:rPr>
          <w:sz w:val="22"/>
          <w:szCs w:val="22"/>
        </w:rPr>
      </w:pPr>
      <w:bookmarkStart w:id="537" w:name="_Toc506199145"/>
      <w:bookmarkStart w:id="538" w:name="_Toc506205185"/>
      <w:bookmarkStart w:id="539" w:name="_Toc506205507"/>
      <w:r w:rsidRPr="00876B7C">
        <w:rPr>
          <w:sz w:val="22"/>
          <w:szCs w:val="22"/>
        </w:rPr>
        <w:t xml:space="preserve">§ 10-3.800 </w:t>
      </w:r>
      <w:r w:rsidRPr="00876B7C">
        <w:rPr>
          <w:sz w:val="22"/>
          <w:szCs w:val="22"/>
          <w:lang w:val="en-US"/>
        </w:rPr>
        <w:t xml:space="preserve"> </w:t>
      </w:r>
      <w:r w:rsidRPr="00876B7C">
        <w:rPr>
          <w:sz w:val="22"/>
          <w:szCs w:val="22"/>
        </w:rPr>
        <w:t>CN (NEIGHBORHOOD COMMERCIAL) ZONE DISTRICT.</w:t>
      </w:r>
      <w:bookmarkEnd w:id="537"/>
      <w:bookmarkEnd w:id="538"/>
      <w:bookmarkEnd w:id="539"/>
    </w:p>
    <w:p w14:paraId="1E37E05C" w14:textId="77777777" w:rsidR="00B542D4" w:rsidRPr="00876B7C" w:rsidRDefault="00B542D4" w:rsidP="00B542D4">
      <w:pPr>
        <w:autoSpaceDE w:val="0"/>
        <w:autoSpaceDN w:val="0"/>
        <w:adjustRightInd w:val="0"/>
        <w:jc w:val="both"/>
        <w:rPr>
          <w:rFonts w:ascii="Times New Roman" w:hAnsi="Times New Roman"/>
          <w:sz w:val="22"/>
          <w:szCs w:val="22"/>
        </w:rPr>
      </w:pPr>
      <w:r w:rsidRPr="00876B7C">
        <w:rPr>
          <w:rFonts w:ascii="Times New Roman" w:hAnsi="Times New Roman"/>
          <w:sz w:val="22"/>
          <w:szCs w:val="22"/>
        </w:rPr>
        <w:t>     </w:t>
      </w:r>
    </w:p>
    <w:p w14:paraId="60A6DD32" w14:textId="77777777" w:rsidR="00B542D4" w:rsidRPr="00876B7C" w:rsidRDefault="00B542D4" w:rsidP="00B542D4">
      <w:p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     The CN district is established to provide sites for businesses serving the daily needs of nearby residential areas and for small-scale offices while establishing development standards that prevent significant adverse effects on adjacent residential areas. Uses must also be limited in noise, odors, and other impacts in order to be compatible with adjacent neighborhoods.</w:t>
      </w:r>
    </w:p>
    <w:p w14:paraId="7C80B4B5" w14:textId="77777777" w:rsidR="00B542D4" w:rsidRPr="00876B7C" w:rsidRDefault="00B542D4" w:rsidP="00B542D4">
      <w:pPr>
        <w:autoSpaceDE w:val="0"/>
        <w:autoSpaceDN w:val="0"/>
        <w:adjustRightInd w:val="0"/>
        <w:jc w:val="both"/>
        <w:rPr>
          <w:rFonts w:ascii="Times New Roman" w:hAnsi="Times New Roman"/>
          <w:sz w:val="22"/>
          <w:szCs w:val="22"/>
        </w:rPr>
      </w:pPr>
    </w:p>
    <w:p w14:paraId="70A17305" w14:textId="77777777" w:rsidR="00B542D4" w:rsidRPr="00876B7C" w:rsidRDefault="00B542D4" w:rsidP="00B542D4">
      <w:pPr>
        <w:pStyle w:val="Heading3"/>
        <w:spacing w:before="0" w:beforeAutospacing="0" w:after="0" w:afterAutospacing="0"/>
        <w:rPr>
          <w:sz w:val="22"/>
          <w:szCs w:val="22"/>
        </w:rPr>
      </w:pPr>
      <w:bookmarkStart w:id="540" w:name="_Toc506199146"/>
      <w:bookmarkStart w:id="541" w:name="_Toc506205186"/>
      <w:bookmarkStart w:id="542" w:name="_Toc506205508"/>
      <w:r w:rsidRPr="00876B7C">
        <w:rPr>
          <w:sz w:val="22"/>
          <w:szCs w:val="22"/>
        </w:rPr>
        <w:t>§ 10-3.801</w:t>
      </w:r>
      <w:r w:rsidRPr="00876B7C">
        <w:rPr>
          <w:sz w:val="22"/>
          <w:szCs w:val="22"/>
          <w:lang w:val="en-US"/>
        </w:rPr>
        <w:t xml:space="preserve"> </w:t>
      </w:r>
      <w:r w:rsidRPr="00876B7C">
        <w:rPr>
          <w:sz w:val="22"/>
          <w:szCs w:val="22"/>
        </w:rPr>
        <w:t xml:space="preserve"> CN; USES PERMITTED.</w:t>
      </w:r>
      <w:bookmarkEnd w:id="540"/>
      <w:bookmarkEnd w:id="541"/>
      <w:bookmarkEnd w:id="542"/>
    </w:p>
    <w:p w14:paraId="7CC67CFA" w14:textId="77777777" w:rsidR="00B542D4" w:rsidRPr="00876B7C" w:rsidRDefault="00B542D4" w:rsidP="00B542D4">
      <w:pPr>
        <w:autoSpaceDE w:val="0"/>
        <w:autoSpaceDN w:val="0"/>
        <w:adjustRightInd w:val="0"/>
        <w:ind w:firstLine="360"/>
        <w:jc w:val="both"/>
        <w:rPr>
          <w:rFonts w:ascii="Times New Roman" w:hAnsi="Times New Roman"/>
          <w:sz w:val="22"/>
          <w:szCs w:val="22"/>
        </w:rPr>
      </w:pPr>
    </w:p>
    <w:p w14:paraId="65B56DE4" w14:textId="77777777" w:rsidR="00B542D4" w:rsidRPr="00876B7C" w:rsidRDefault="00B542D4" w:rsidP="00B542D4">
      <w:pPr>
        <w:numPr>
          <w:ilvl w:val="0"/>
          <w:numId w:val="52"/>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10-3.700 for the use schedule for the CN Zone District. </w:t>
      </w:r>
    </w:p>
    <w:p w14:paraId="7C45B365" w14:textId="77777777" w:rsidR="00B542D4" w:rsidRPr="00876B7C" w:rsidRDefault="00B542D4" w:rsidP="00B542D4">
      <w:pPr>
        <w:autoSpaceDE w:val="0"/>
        <w:autoSpaceDN w:val="0"/>
        <w:adjustRightInd w:val="0"/>
        <w:ind w:left="360"/>
        <w:jc w:val="both"/>
        <w:rPr>
          <w:rFonts w:ascii="Times New Roman" w:hAnsi="Times New Roman"/>
          <w:b/>
          <w:sz w:val="22"/>
          <w:szCs w:val="22"/>
        </w:rPr>
      </w:pPr>
    </w:p>
    <w:p w14:paraId="1900154B" w14:textId="77777777" w:rsidR="00B542D4" w:rsidRPr="00876B7C" w:rsidRDefault="00B542D4" w:rsidP="00B542D4">
      <w:pPr>
        <w:pStyle w:val="NormalWeb"/>
        <w:numPr>
          <w:ilvl w:val="0"/>
          <w:numId w:val="52"/>
        </w:numPr>
        <w:spacing w:before="0" w:beforeAutospacing="0" w:after="0" w:afterAutospacing="0"/>
        <w:jc w:val="both"/>
        <w:rPr>
          <w:sz w:val="22"/>
          <w:szCs w:val="22"/>
        </w:rPr>
      </w:pPr>
      <w:r w:rsidRPr="00876B7C">
        <w:rPr>
          <w:sz w:val="22"/>
          <w:szCs w:val="22"/>
        </w:rPr>
        <w:t>Any commercial building containing more than 10,000 square feet of gross floor area shall only be allowed with the approval of a Conditional Use Permit by the Planning Commission.</w:t>
      </w:r>
    </w:p>
    <w:p w14:paraId="333D8B6E" w14:textId="77777777" w:rsidR="00B542D4" w:rsidRPr="00876B7C" w:rsidRDefault="00B542D4" w:rsidP="00B542D4">
      <w:pPr>
        <w:pStyle w:val="NormalWeb"/>
        <w:spacing w:before="0" w:beforeAutospacing="0" w:after="0" w:afterAutospacing="0"/>
        <w:jc w:val="both"/>
        <w:rPr>
          <w:sz w:val="22"/>
          <w:szCs w:val="22"/>
        </w:rPr>
      </w:pPr>
    </w:p>
    <w:p w14:paraId="5B1AC2BE"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(C) Residential uses per the following:</w:t>
      </w:r>
    </w:p>
    <w:p w14:paraId="2CADCD50"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  Existing residential uses may continue to be utilized in their present form.  Expansion or intensification of an existing residential use shall only be allowed with the approval of a Conditional Use Permit by the Planning Commission.</w:t>
      </w:r>
    </w:p>
    <w:p w14:paraId="22AA4B2F"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(2)  New residential construction shall only be allowed with a use permit when in conjunction with and as a component of a mixed use project, where residential housing is located on the same site as a permitted commercial use, usually on a second floor above commercial activities.</w:t>
      </w:r>
    </w:p>
    <w:p w14:paraId="7A130ABC"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(3) Consistent with § 10-3.801(C)(2), no new exclusively residential uses shall be allowed in the CN Zone District.</w:t>
      </w:r>
    </w:p>
    <w:p w14:paraId="478FC522" w14:textId="77777777" w:rsidR="00B542D4" w:rsidRPr="00876B7C" w:rsidRDefault="00B542D4" w:rsidP="00B542D4">
      <w:pPr>
        <w:pStyle w:val="Heading3"/>
        <w:spacing w:before="0" w:beforeAutospacing="0" w:after="0" w:afterAutospacing="0"/>
        <w:rPr>
          <w:sz w:val="22"/>
          <w:szCs w:val="22"/>
        </w:rPr>
      </w:pPr>
    </w:p>
    <w:p w14:paraId="718A867C" w14:textId="77777777" w:rsidR="00B542D4" w:rsidRPr="00876B7C" w:rsidRDefault="00B542D4" w:rsidP="00B542D4">
      <w:pPr>
        <w:pStyle w:val="Heading3"/>
        <w:spacing w:before="0" w:beforeAutospacing="0" w:after="0" w:afterAutospacing="0"/>
        <w:rPr>
          <w:sz w:val="22"/>
          <w:szCs w:val="22"/>
        </w:rPr>
      </w:pPr>
    </w:p>
    <w:p w14:paraId="6A563AC8" w14:textId="77777777" w:rsidR="00B542D4" w:rsidRPr="00876B7C" w:rsidRDefault="00B542D4" w:rsidP="00B542D4">
      <w:pPr>
        <w:pStyle w:val="Heading3"/>
        <w:spacing w:before="0" w:beforeAutospacing="0" w:after="0" w:afterAutospacing="0"/>
        <w:rPr>
          <w:sz w:val="22"/>
          <w:szCs w:val="22"/>
        </w:rPr>
      </w:pPr>
      <w:bookmarkStart w:id="543" w:name="_Toc506199147"/>
      <w:bookmarkStart w:id="544" w:name="_Toc506205187"/>
      <w:bookmarkStart w:id="545" w:name="_Toc506205509"/>
      <w:r w:rsidRPr="00876B7C">
        <w:rPr>
          <w:sz w:val="22"/>
          <w:szCs w:val="22"/>
        </w:rPr>
        <w:lastRenderedPageBreak/>
        <w:t xml:space="preserve">§ 10-3.802 </w:t>
      </w:r>
      <w:r w:rsidRPr="00876B7C">
        <w:rPr>
          <w:sz w:val="22"/>
          <w:szCs w:val="22"/>
          <w:lang w:val="en-US"/>
        </w:rPr>
        <w:t xml:space="preserve"> </w:t>
      </w:r>
      <w:r w:rsidRPr="00876B7C">
        <w:rPr>
          <w:sz w:val="22"/>
          <w:szCs w:val="22"/>
        </w:rPr>
        <w:t>CN; SITE AREA.</w:t>
      </w:r>
      <w:bookmarkEnd w:id="543"/>
      <w:bookmarkEnd w:id="544"/>
      <w:bookmarkEnd w:id="545"/>
    </w:p>
    <w:p w14:paraId="0919EEB0" w14:textId="77777777" w:rsidR="00B542D4" w:rsidRPr="00876B7C" w:rsidRDefault="00B542D4" w:rsidP="00B542D4">
      <w:pPr>
        <w:pStyle w:val="NormalWeb"/>
        <w:spacing w:before="0" w:beforeAutospacing="0" w:after="0" w:afterAutospacing="0"/>
        <w:ind w:left="720"/>
        <w:rPr>
          <w:sz w:val="22"/>
          <w:szCs w:val="22"/>
        </w:rPr>
      </w:pPr>
    </w:p>
    <w:p w14:paraId="42E69C38" w14:textId="77777777" w:rsidR="00B542D4" w:rsidRPr="00876B7C" w:rsidRDefault="00B542D4" w:rsidP="00B542D4">
      <w:pPr>
        <w:pStyle w:val="NormalWeb"/>
        <w:numPr>
          <w:ilvl w:val="0"/>
          <w:numId w:val="53"/>
        </w:numPr>
        <w:spacing w:before="0" w:beforeAutospacing="0" w:after="0" w:afterAutospacing="0"/>
        <w:rPr>
          <w:sz w:val="22"/>
          <w:szCs w:val="22"/>
        </w:rPr>
      </w:pPr>
      <w:r w:rsidRPr="00876B7C">
        <w:rPr>
          <w:sz w:val="22"/>
          <w:szCs w:val="22"/>
        </w:rPr>
        <w:t>The minimum lot area shall be 10,000 square feet.</w:t>
      </w:r>
    </w:p>
    <w:p w14:paraId="2403F8B9" w14:textId="77777777" w:rsidR="00B542D4" w:rsidRPr="00876B7C" w:rsidRDefault="00B542D4" w:rsidP="00B542D4">
      <w:pPr>
        <w:pStyle w:val="NormalWeb"/>
        <w:spacing w:before="0" w:beforeAutospacing="0" w:after="0" w:afterAutospacing="0"/>
        <w:ind w:left="720"/>
        <w:rPr>
          <w:sz w:val="22"/>
          <w:szCs w:val="22"/>
        </w:rPr>
      </w:pPr>
    </w:p>
    <w:p w14:paraId="476985A8" w14:textId="77777777" w:rsidR="00B542D4" w:rsidRPr="00876B7C" w:rsidRDefault="00B542D4" w:rsidP="00B542D4">
      <w:pPr>
        <w:pStyle w:val="NormalWeb"/>
        <w:numPr>
          <w:ilvl w:val="0"/>
          <w:numId w:val="53"/>
        </w:numPr>
        <w:spacing w:before="0" w:beforeAutospacing="0" w:after="0" w:afterAutospacing="0"/>
        <w:rPr>
          <w:sz w:val="22"/>
          <w:szCs w:val="22"/>
        </w:rPr>
      </w:pPr>
      <w:r w:rsidRPr="00876B7C">
        <w:rPr>
          <w:sz w:val="22"/>
          <w:szCs w:val="22"/>
        </w:rPr>
        <w:t>The minimum lot width shall be 100 feet.</w:t>
      </w:r>
    </w:p>
    <w:p w14:paraId="36395D91" w14:textId="77777777" w:rsidR="00B542D4" w:rsidRPr="00876B7C" w:rsidRDefault="00B542D4" w:rsidP="00B542D4">
      <w:pPr>
        <w:pStyle w:val="NormalWeb"/>
        <w:spacing w:before="0" w:beforeAutospacing="0" w:after="0" w:afterAutospacing="0"/>
        <w:rPr>
          <w:sz w:val="22"/>
          <w:szCs w:val="22"/>
        </w:rPr>
      </w:pPr>
    </w:p>
    <w:p w14:paraId="51C74DDB" w14:textId="77777777" w:rsidR="00B542D4" w:rsidRPr="00876B7C" w:rsidRDefault="00B542D4" w:rsidP="00B542D4">
      <w:pPr>
        <w:pStyle w:val="NormalWeb"/>
        <w:numPr>
          <w:ilvl w:val="0"/>
          <w:numId w:val="53"/>
        </w:numPr>
        <w:spacing w:before="0" w:beforeAutospacing="0" w:after="0" w:afterAutospacing="0"/>
        <w:rPr>
          <w:sz w:val="22"/>
          <w:szCs w:val="22"/>
        </w:rPr>
      </w:pPr>
      <w:r w:rsidRPr="00876B7C">
        <w:rPr>
          <w:sz w:val="22"/>
          <w:szCs w:val="22"/>
        </w:rPr>
        <w:t>The minimum lot depth shall be 100 feet.</w:t>
      </w:r>
    </w:p>
    <w:p w14:paraId="66029DA7" w14:textId="77777777" w:rsidR="00B542D4" w:rsidRPr="00876B7C" w:rsidRDefault="00B542D4" w:rsidP="00B542D4">
      <w:pPr>
        <w:pStyle w:val="NormalWeb"/>
        <w:spacing w:before="0" w:beforeAutospacing="0" w:after="0" w:afterAutospacing="0"/>
        <w:rPr>
          <w:sz w:val="22"/>
          <w:szCs w:val="22"/>
        </w:rPr>
      </w:pPr>
    </w:p>
    <w:p w14:paraId="0D66FA5F" w14:textId="77777777" w:rsidR="00B542D4" w:rsidRPr="00876B7C" w:rsidRDefault="00B542D4" w:rsidP="00B542D4">
      <w:pPr>
        <w:pStyle w:val="NormalWeb"/>
        <w:numPr>
          <w:ilvl w:val="0"/>
          <w:numId w:val="53"/>
        </w:numPr>
        <w:spacing w:before="0" w:beforeAutospacing="0" w:after="0" w:afterAutospacing="0"/>
        <w:jc w:val="both"/>
        <w:rPr>
          <w:sz w:val="22"/>
          <w:szCs w:val="22"/>
        </w:rPr>
      </w:pPr>
      <w:r w:rsidRPr="00876B7C">
        <w:rPr>
          <w:sz w:val="22"/>
          <w:szCs w:val="22"/>
        </w:rPr>
        <w:t>A non-conforming lot of record under separate ownership in the CN (Neighborhood Commercial) Zone District at the time it became non-conforming, may be developed for and occupied by any use allowed in the CN (Neighborhood Commercial) Zone District.</w:t>
      </w:r>
    </w:p>
    <w:p w14:paraId="429FB4CD" w14:textId="77777777" w:rsidR="00B542D4" w:rsidRPr="00876B7C" w:rsidRDefault="00B542D4" w:rsidP="00B542D4">
      <w:pPr>
        <w:pStyle w:val="NormalWeb"/>
        <w:spacing w:before="0" w:beforeAutospacing="0" w:after="0" w:afterAutospacing="0"/>
        <w:jc w:val="both"/>
        <w:rPr>
          <w:sz w:val="22"/>
          <w:szCs w:val="22"/>
        </w:rPr>
      </w:pPr>
    </w:p>
    <w:p w14:paraId="03E7EF59" w14:textId="77777777" w:rsidR="00B542D4" w:rsidRPr="00876B7C" w:rsidRDefault="00B542D4" w:rsidP="00B542D4">
      <w:pPr>
        <w:pStyle w:val="Heading3"/>
        <w:spacing w:before="0" w:beforeAutospacing="0" w:after="0" w:afterAutospacing="0"/>
        <w:rPr>
          <w:sz w:val="22"/>
          <w:szCs w:val="22"/>
        </w:rPr>
      </w:pPr>
      <w:bookmarkStart w:id="546" w:name="_Toc506199148"/>
      <w:bookmarkStart w:id="547" w:name="_Toc506205188"/>
      <w:bookmarkStart w:id="548" w:name="_Toc506205510"/>
      <w:r w:rsidRPr="00876B7C">
        <w:rPr>
          <w:sz w:val="22"/>
          <w:szCs w:val="22"/>
        </w:rPr>
        <w:t>§ 10-3.803 </w:t>
      </w:r>
      <w:r w:rsidRPr="00876B7C">
        <w:rPr>
          <w:sz w:val="22"/>
          <w:szCs w:val="22"/>
          <w:lang w:val="en-US"/>
        </w:rPr>
        <w:t xml:space="preserve"> </w:t>
      </w:r>
      <w:r w:rsidRPr="00876B7C">
        <w:rPr>
          <w:sz w:val="22"/>
          <w:szCs w:val="22"/>
        </w:rPr>
        <w:t>CN; HEIGHT OF STRUCTURES.</w:t>
      </w:r>
      <w:bookmarkEnd w:id="546"/>
      <w:bookmarkEnd w:id="547"/>
      <w:bookmarkEnd w:id="548"/>
    </w:p>
    <w:p w14:paraId="73D5D8C2" w14:textId="77777777" w:rsidR="00B542D4" w:rsidRPr="00876B7C" w:rsidRDefault="00B542D4" w:rsidP="00B542D4">
      <w:pPr>
        <w:pStyle w:val="Heading3"/>
        <w:spacing w:before="0" w:beforeAutospacing="0" w:after="0" w:afterAutospacing="0"/>
        <w:rPr>
          <w:sz w:val="22"/>
          <w:szCs w:val="22"/>
        </w:rPr>
      </w:pPr>
    </w:p>
    <w:p w14:paraId="6DE989DA" w14:textId="77777777" w:rsidR="00B542D4" w:rsidRPr="00876B7C" w:rsidRDefault="00B542D4" w:rsidP="00B542D4">
      <w:pPr>
        <w:pStyle w:val="NormalWeb"/>
        <w:numPr>
          <w:ilvl w:val="0"/>
          <w:numId w:val="54"/>
        </w:numPr>
        <w:spacing w:before="0" w:beforeAutospacing="0" w:after="0" w:afterAutospacing="0"/>
        <w:ind w:left="0" w:firstLine="360"/>
        <w:rPr>
          <w:sz w:val="22"/>
          <w:szCs w:val="22"/>
        </w:rPr>
      </w:pPr>
      <w:r w:rsidRPr="00876B7C">
        <w:rPr>
          <w:sz w:val="22"/>
          <w:szCs w:val="22"/>
        </w:rPr>
        <w:t xml:space="preserve">The maximum height of any building shall be 35 feet. </w:t>
      </w:r>
    </w:p>
    <w:p w14:paraId="335A684E" w14:textId="77777777" w:rsidR="00B542D4" w:rsidRPr="00876B7C" w:rsidRDefault="00B542D4" w:rsidP="00B542D4">
      <w:pPr>
        <w:pStyle w:val="Heading3"/>
        <w:rPr>
          <w:sz w:val="22"/>
          <w:szCs w:val="22"/>
        </w:rPr>
      </w:pPr>
      <w:bookmarkStart w:id="549" w:name="_Toc506199149"/>
      <w:bookmarkStart w:id="550" w:name="_Toc506205189"/>
      <w:bookmarkStart w:id="551" w:name="_Toc506205511"/>
      <w:r w:rsidRPr="00876B7C">
        <w:rPr>
          <w:sz w:val="22"/>
          <w:szCs w:val="22"/>
        </w:rPr>
        <w:t>§ 10-3.804 </w:t>
      </w:r>
      <w:r w:rsidRPr="00876B7C">
        <w:rPr>
          <w:sz w:val="22"/>
          <w:szCs w:val="22"/>
          <w:lang w:val="en-US"/>
        </w:rPr>
        <w:t xml:space="preserve"> </w:t>
      </w:r>
      <w:r w:rsidRPr="00876B7C">
        <w:rPr>
          <w:sz w:val="22"/>
          <w:szCs w:val="22"/>
        </w:rPr>
        <w:t>CN; LOT COVERAGE.</w:t>
      </w:r>
      <w:bookmarkEnd w:id="549"/>
      <w:bookmarkEnd w:id="550"/>
      <w:bookmarkEnd w:id="551"/>
    </w:p>
    <w:p w14:paraId="2E6058C5" w14:textId="77777777" w:rsidR="00B542D4" w:rsidRPr="00876B7C" w:rsidRDefault="00B542D4" w:rsidP="00B542D4">
      <w:pPr>
        <w:pStyle w:val="NormalWeb"/>
        <w:ind w:firstLine="360"/>
        <w:rPr>
          <w:sz w:val="22"/>
          <w:szCs w:val="22"/>
        </w:rPr>
      </w:pPr>
      <w:r w:rsidRPr="00876B7C">
        <w:rPr>
          <w:sz w:val="22"/>
          <w:szCs w:val="22"/>
        </w:rPr>
        <w:t>(A) A maximum of 40% of the lot area shall be permitted for aggregate building coverage, including both main and accessory buildings.</w:t>
      </w:r>
    </w:p>
    <w:p w14:paraId="413A4EA4" w14:textId="77777777" w:rsidR="00B542D4" w:rsidRPr="00876B7C" w:rsidRDefault="00B542D4" w:rsidP="00B542D4">
      <w:pPr>
        <w:pStyle w:val="Heading3"/>
        <w:spacing w:before="0" w:beforeAutospacing="0" w:after="0" w:afterAutospacing="0"/>
        <w:rPr>
          <w:sz w:val="22"/>
          <w:szCs w:val="22"/>
        </w:rPr>
      </w:pPr>
      <w:bookmarkStart w:id="552" w:name="_Toc506199150"/>
      <w:bookmarkStart w:id="553" w:name="_Toc506205190"/>
      <w:bookmarkStart w:id="554" w:name="_Toc506205512"/>
      <w:r w:rsidRPr="00876B7C">
        <w:rPr>
          <w:sz w:val="22"/>
          <w:szCs w:val="22"/>
        </w:rPr>
        <w:t>§ 10-3.805</w:t>
      </w:r>
      <w:r w:rsidRPr="00876B7C">
        <w:rPr>
          <w:sz w:val="22"/>
          <w:szCs w:val="22"/>
          <w:lang w:val="en-US"/>
        </w:rPr>
        <w:t xml:space="preserve"> </w:t>
      </w:r>
      <w:r w:rsidRPr="00876B7C">
        <w:rPr>
          <w:sz w:val="22"/>
          <w:szCs w:val="22"/>
        </w:rPr>
        <w:t xml:space="preserve"> CN; YARD REQUIREMENTS.</w:t>
      </w:r>
      <w:bookmarkEnd w:id="552"/>
      <w:bookmarkEnd w:id="553"/>
      <w:bookmarkEnd w:id="554"/>
    </w:p>
    <w:p w14:paraId="74E7B195" w14:textId="77777777" w:rsidR="00B542D4" w:rsidRPr="00876B7C" w:rsidRDefault="00B542D4" w:rsidP="00B542D4">
      <w:pPr>
        <w:pStyle w:val="Heading3"/>
        <w:spacing w:before="0" w:beforeAutospacing="0" w:after="0" w:afterAutospacing="0"/>
        <w:rPr>
          <w:sz w:val="22"/>
          <w:szCs w:val="22"/>
        </w:rPr>
      </w:pPr>
    </w:p>
    <w:p w14:paraId="77949052"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 xml:space="preserve">(A) </w:t>
      </w:r>
      <w:r w:rsidRPr="00876B7C">
        <w:rPr>
          <w:i/>
          <w:iCs/>
          <w:sz w:val="22"/>
          <w:szCs w:val="22"/>
        </w:rPr>
        <w:t>Front yards.</w:t>
      </w:r>
      <w:r w:rsidRPr="00876B7C">
        <w:rPr>
          <w:sz w:val="22"/>
          <w:szCs w:val="22"/>
        </w:rPr>
        <w:t>  The minimum front yard setback shall be ten (10) feet, except where the frontage is adjacent to a residential zone, in which case the front yard shall be the same as required in such residential zone.</w:t>
      </w:r>
    </w:p>
    <w:p w14:paraId="197188E9" w14:textId="77777777" w:rsidR="00B542D4" w:rsidRPr="00876B7C" w:rsidRDefault="00B542D4" w:rsidP="00B542D4">
      <w:pPr>
        <w:pStyle w:val="NormalWeb"/>
        <w:spacing w:before="0" w:beforeAutospacing="0" w:after="0" w:afterAutospacing="0"/>
        <w:ind w:firstLine="360"/>
        <w:rPr>
          <w:sz w:val="22"/>
          <w:szCs w:val="22"/>
        </w:rPr>
      </w:pPr>
    </w:p>
    <w:p w14:paraId="339E1482" w14:textId="77777777" w:rsidR="00B542D4" w:rsidRPr="00876B7C" w:rsidRDefault="00B542D4" w:rsidP="00B542D4">
      <w:pPr>
        <w:pStyle w:val="NormalWeb"/>
        <w:numPr>
          <w:ilvl w:val="0"/>
          <w:numId w:val="54"/>
        </w:numPr>
        <w:spacing w:before="0" w:beforeAutospacing="0" w:after="0" w:afterAutospacing="0"/>
        <w:ind w:left="0" w:firstLine="360"/>
        <w:jc w:val="both"/>
        <w:rPr>
          <w:sz w:val="22"/>
          <w:szCs w:val="22"/>
        </w:rPr>
      </w:pPr>
      <w:r w:rsidRPr="00876B7C">
        <w:rPr>
          <w:i/>
          <w:sz w:val="22"/>
          <w:szCs w:val="22"/>
        </w:rPr>
        <w:t xml:space="preserve">Interior </w:t>
      </w:r>
      <w:r w:rsidRPr="00876B7C">
        <w:rPr>
          <w:i/>
          <w:iCs/>
          <w:sz w:val="22"/>
          <w:szCs w:val="22"/>
        </w:rPr>
        <w:t>side yards.</w:t>
      </w:r>
      <w:r w:rsidRPr="00876B7C">
        <w:rPr>
          <w:sz w:val="22"/>
          <w:szCs w:val="22"/>
        </w:rPr>
        <w:t xml:space="preserve">  The minimum interior side yard setback shall be five (5) feet. </w:t>
      </w:r>
    </w:p>
    <w:p w14:paraId="52858C1A" w14:textId="77777777" w:rsidR="00B542D4" w:rsidRPr="00876B7C" w:rsidRDefault="00B542D4" w:rsidP="00B542D4">
      <w:pPr>
        <w:pStyle w:val="NormalWeb"/>
        <w:spacing w:before="0" w:beforeAutospacing="0" w:after="0" w:afterAutospacing="0"/>
        <w:ind w:left="360"/>
        <w:jc w:val="both"/>
        <w:rPr>
          <w:sz w:val="22"/>
          <w:szCs w:val="22"/>
        </w:rPr>
      </w:pPr>
    </w:p>
    <w:p w14:paraId="685CA938" w14:textId="77777777" w:rsidR="00B542D4" w:rsidRPr="00876B7C" w:rsidRDefault="00B542D4" w:rsidP="00B542D4">
      <w:pPr>
        <w:pStyle w:val="NormalWeb"/>
        <w:numPr>
          <w:ilvl w:val="0"/>
          <w:numId w:val="54"/>
        </w:numPr>
        <w:spacing w:before="0" w:beforeAutospacing="0" w:after="0" w:afterAutospacing="0"/>
        <w:ind w:left="0" w:firstLine="360"/>
        <w:jc w:val="both"/>
        <w:rPr>
          <w:sz w:val="22"/>
          <w:szCs w:val="22"/>
        </w:rPr>
      </w:pPr>
      <w:r w:rsidRPr="00876B7C">
        <w:rPr>
          <w:i/>
          <w:sz w:val="22"/>
          <w:szCs w:val="22"/>
        </w:rPr>
        <w:t>Street side yard.</w:t>
      </w:r>
      <w:r w:rsidRPr="00876B7C">
        <w:rPr>
          <w:sz w:val="22"/>
          <w:szCs w:val="22"/>
        </w:rPr>
        <w:t xml:space="preserve"> The minimum street side yard setback shall be ten (10) feet, except when adjacent to the front yard of a residentially zoned property, in which case the setback shall be the same as required of the front yard of the adjacent residentially zoned property.</w:t>
      </w:r>
    </w:p>
    <w:p w14:paraId="45D4B923" w14:textId="77777777" w:rsidR="00B542D4" w:rsidRPr="00876B7C" w:rsidRDefault="00B542D4" w:rsidP="00B542D4">
      <w:pPr>
        <w:pStyle w:val="ListParagraph"/>
        <w:rPr>
          <w:sz w:val="22"/>
          <w:szCs w:val="22"/>
        </w:rPr>
      </w:pPr>
    </w:p>
    <w:p w14:paraId="0CCF4DDB" w14:textId="77777777" w:rsidR="00B542D4" w:rsidRPr="00876B7C" w:rsidRDefault="00B542D4" w:rsidP="00B542D4">
      <w:pPr>
        <w:pStyle w:val="NormalWeb"/>
        <w:numPr>
          <w:ilvl w:val="0"/>
          <w:numId w:val="54"/>
        </w:numPr>
        <w:spacing w:before="0" w:beforeAutospacing="0" w:after="0" w:afterAutospacing="0"/>
        <w:ind w:left="0" w:firstLine="360"/>
        <w:jc w:val="both"/>
        <w:rPr>
          <w:sz w:val="22"/>
          <w:szCs w:val="22"/>
        </w:rPr>
      </w:pPr>
      <w:r w:rsidRPr="00876B7C">
        <w:rPr>
          <w:i/>
          <w:iCs/>
          <w:sz w:val="22"/>
          <w:szCs w:val="22"/>
        </w:rPr>
        <w:t>Rear yards.</w:t>
      </w:r>
      <w:r w:rsidRPr="00876B7C">
        <w:rPr>
          <w:sz w:val="22"/>
          <w:szCs w:val="22"/>
        </w:rPr>
        <w:t xml:space="preserve">  The minimum rear yard setback shall be five (5) feet, except where the rear of a lot abuts on a residential zone, in which case the rear yard shall be not less than fifteen (15) feet. </w:t>
      </w:r>
    </w:p>
    <w:p w14:paraId="07EA91BF" w14:textId="77777777" w:rsidR="00B542D4" w:rsidRPr="00876B7C" w:rsidRDefault="00B542D4" w:rsidP="00B542D4">
      <w:pPr>
        <w:pStyle w:val="NormalWeb"/>
        <w:spacing w:before="0" w:beforeAutospacing="0" w:after="0" w:afterAutospacing="0"/>
        <w:jc w:val="both"/>
        <w:rPr>
          <w:sz w:val="22"/>
          <w:szCs w:val="22"/>
        </w:rPr>
      </w:pPr>
    </w:p>
    <w:p w14:paraId="4CE5EEEE" w14:textId="77777777" w:rsidR="00B542D4" w:rsidRPr="00876B7C" w:rsidRDefault="00B542D4" w:rsidP="00B542D4">
      <w:pPr>
        <w:pStyle w:val="Heading3"/>
        <w:spacing w:before="0" w:beforeAutospacing="0" w:after="0" w:afterAutospacing="0"/>
        <w:rPr>
          <w:sz w:val="22"/>
          <w:szCs w:val="22"/>
        </w:rPr>
      </w:pPr>
      <w:bookmarkStart w:id="555" w:name="_Toc506199151"/>
      <w:bookmarkStart w:id="556" w:name="_Toc506205191"/>
      <w:bookmarkStart w:id="557" w:name="_Toc506205513"/>
      <w:r w:rsidRPr="00876B7C">
        <w:rPr>
          <w:sz w:val="22"/>
          <w:szCs w:val="22"/>
        </w:rPr>
        <w:t>§ 10-3.806  CN; OUTSIDE EQUIPMENT</w:t>
      </w:r>
      <w:r w:rsidRPr="00876B7C">
        <w:rPr>
          <w:sz w:val="22"/>
          <w:szCs w:val="22"/>
        </w:rPr>
        <w:fldChar w:fldCharType="begin"/>
      </w:r>
      <w:r w:rsidRPr="00876B7C">
        <w:rPr>
          <w:sz w:val="22"/>
          <w:szCs w:val="22"/>
        </w:rPr>
        <w:instrText xml:space="preserve"> TC \f 1 "10-3-9.208  OUTSIDE EQUIPMENT</w:instrText>
      </w:r>
      <w:r w:rsidRPr="00876B7C">
        <w:rPr>
          <w:sz w:val="22"/>
          <w:szCs w:val="22"/>
        </w:rPr>
        <w:fldChar w:fldCharType="end"/>
      </w:r>
      <w:r w:rsidRPr="00876B7C">
        <w:rPr>
          <w:sz w:val="22"/>
          <w:szCs w:val="22"/>
        </w:rPr>
        <w:t>.</w:t>
      </w:r>
      <w:bookmarkEnd w:id="555"/>
      <w:bookmarkEnd w:id="556"/>
      <w:bookmarkEnd w:id="557"/>
    </w:p>
    <w:p w14:paraId="2C0BF030"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610A1F1A"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(A) All roof and wall appurtenances, such as mechanical equipment, electrical transformers, air conditioners, and all other equipment on the roof or walls of any building shall be completely screened from view from public streets with materials compatible with the main buildings on the subject property.  Such equipment shall be constructed in such a manner that noise emanating from them shall not be discernible beyond the property lines of the subject property.</w:t>
      </w:r>
    </w:p>
    <w:p w14:paraId="5C581517"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3A2DFBBB"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(B) All trash and storage areas shall be screened from view from public streets by a decorative masonry block wall or other materials architecturally compatible with the main buildings of the development.  Access to such areas shall be closed at all times, except during loading and unloading.</w:t>
      </w:r>
    </w:p>
    <w:p w14:paraId="111F0FC0"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6FABF1EB" w14:textId="77777777" w:rsidR="00B542D4" w:rsidRPr="00876B7C" w:rsidRDefault="00B542D4" w:rsidP="00B542D4">
      <w:pPr>
        <w:pStyle w:val="Heading3"/>
        <w:spacing w:before="0" w:beforeAutospacing="0" w:after="0" w:afterAutospacing="0"/>
        <w:rPr>
          <w:sz w:val="22"/>
          <w:szCs w:val="22"/>
        </w:rPr>
      </w:pPr>
      <w:bookmarkStart w:id="558" w:name="_Toc506199152"/>
      <w:bookmarkStart w:id="559" w:name="_Toc506205192"/>
      <w:bookmarkStart w:id="560" w:name="_Toc506205514"/>
      <w:r w:rsidRPr="00876B7C">
        <w:rPr>
          <w:sz w:val="22"/>
          <w:szCs w:val="22"/>
        </w:rPr>
        <w:t>§ 10-3.807  CN; LANDSCAPING AND FENCING</w:t>
      </w:r>
      <w:r w:rsidRPr="00876B7C">
        <w:rPr>
          <w:sz w:val="22"/>
          <w:szCs w:val="22"/>
        </w:rPr>
        <w:fldChar w:fldCharType="begin"/>
      </w:r>
      <w:r w:rsidRPr="00876B7C">
        <w:rPr>
          <w:sz w:val="22"/>
          <w:szCs w:val="22"/>
        </w:rPr>
        <w:instrText xml:space="preserve"> TC \f 1 "10-3-9.209  LANDSCAPING AND FENCING</w:instrText>
      </w:r>
      <w:r w:rsidRPr="00876B7C">
        <w:rPr>
          <w:sz w:val="22"/>
          <w:szCs w:val="22"/>
        </w:rPr>
        <w:fldChar w:fldCharType="end"/>
      </w:r>
      <w:r w:rsidRPr="00876B7C">
        <w:rPr>
          <w:sz w:val="22"/>
          <w:szCs w:val="22"/>
        </w:rPr>
        <w:t>.</w:t>
      </w:r>
      <w:bookmarkEnd w:id="558"/>
      <w:bookmarkEnd w:id="559"/>
      <w:bookmarkEnd w:id="560"/>
    </w:p>
    <w:p w14:paraId="326CB4EA" w14:textId="77777777" w:rsidR="00B542D4" w:rsidRPr="00876B7C" w:rsidRDefault="00B542D4" w:rsidP="00B542D4">
      <w:pPr>
        <w:widowControl w:val="0"/>
        <w:ind w:firstLine="360"/>
        <w:rPr>
          <w:rFonts w:ascii="Times New Roman" w:hAnsi="Times New Roman"/>
          <w:sz w:val="22"/>
          <w:szCs w:val="22"/>
        </w:rPr>
      </w:pPr>
    </w:p>
    <w:p w14:paraId="0F65484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 xml:space="preserve">In addition to any landscaping in the public right-of-way, perimeter landscaping shall be provided in front and street side yards at an average width of eight feet along the street frontages, exclusive of </w:t>
      </w:r>
      <w:r w:rsidRPr="00876B7C">
        <w:rPr>
          <w:rFonts w:ascii="Times New Roman" w:hAnsi="Times New Roman"/>
          <w:sz w:val="22"/>
          <w:szCs w:val="22"/>
        </w:rPr>
        <w:lastRenderedPageBreak/>
        <w:t>driveways and walkways, but in no case may the landscape area width be less than four feet.</w:t>
      </w:r>
    </w:p>
    <w:p w14:paraId="3B91B7E3" w14:textId="77777777" w:rsidR="00B542D4" w:rsidRPr="00876B7C" w:rsidRDefault="00B542D4" w:rsidP="00B542D4">
      <w:pPr>
        <w:widowControl w:val="0"/>
        <w:ind w:firstLine="360"/>
        <w:jc w:val="both"/>
        <w:rPr>
          <w:rFonts w:ascii="Times New Roman" w:hAnsi="Times New Roman"/>
          <w:sz w:val="22"/>
          <w:szCs w:val="22"/>
        </w:rPr>
      </w:pPr>
    </w:p>
    <w:p w14:paraId="604843D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 addition to perimeter landscape areas, 5% of all parking areas shall be landscaped.</w:t>
      </w:r>
    </w:p>
    <w:p w14:paraId="4F60BBFF" w14:textId="77777777" w:rsidR="00B542D4" w:rsidRPr="00876B7C" w:rsidRDefault="00B542D4" w:rsidP="00B542D4">
      <w:pPr>
        <w:widowControl w:val="0"/>
        <w:ind w:firstLine="360"/>
        <w:jc w:val="both"/>
        <w:rPr>
          <w:rFonts w:ascii="Times New Roman" w:hAnsi="Times New Roman"/>
          <w:sz w:val="22"/>
          <w:szCs w:val="22"/>
        </w:rPr>
      </w:pPr>
    </w:p>
    <w:p w14:paraId="4D18F46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provisions of the City's Approved Street Tree List for tree types and spaces shall be followed for tree planting in parkstrips and perimeter landscape areas unless an alternative plan is approved by the Community Development Director.</w:t>
      </w:r>
    </w:p>
    <w:p w14:paraId="51645022" w14:textId="77777777" w:rsidR="00B542D4" w:rsidRPr="00876B7C" w:rsidRDefault="00B542D4" w:rsidP="00B542D4">
      <w:pPr>
        <w:widowControl w:val="0"/>
        <w:ind w:firstLine="360"/>
        <w:jc w:val="both"/>
        <w:rPr>
          <w:rFonts w:ascii="Times New Roman" w:hAnsi="Times New Roman"/>
          <w:sz w:val="22"/>
          <w:szCs w:val="22"/>
        </w:rPr>
      </w:pPr>
    </w:p>
    <w:p w14:paraId="1062FDD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All landscape areas shall be planted so as to have at least 75% coverage within three years of planting.</w:t>
      </w:r>
    </w:p>
    <w:p w14:paraId="40B12AF9" w14:textId="77777777" w:rsidR="00B542D4" w:rsidRPr="00876B7C" w:rsidRDefault="00B542D4" w:rsidP="00B542D4">
      <w:pPr>
        <w:widowControl w:val="0"/>
        <w:ind w:firstLine="360"/>
        <w:jc w:val="both"/>
        <w:rPr>
          <w:rFonts w:ascii="Times New Roman" w:hAnsi="Times New Roman"/>
          <w:sz w:val="22"/>
          <w:szCs w:val="22"/>
        </w:rPr>
      </w:pPr>
    </w:p>
    <w:p w14:paraId="67CA74B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All landscape areas shall be fitted with an automatic irrigation system.</w:t>
      </w:r>
    </w:p>
    <w:p w14:paraId="5CEB62CC" w14:textId="77777777" w:rsidR="00B542D4" w:rsidRPr="00876B7C" w:rsidRDefault="00B542D4" w:rsidP="00B542D4">
      <w:pPr>
        <w:widowControl w:val="0"/>
        <w:ind w:firstLine="360"/>
        <w:jc w:val="both"/>
        <w:rPr>
          <w:rFonts w:ascii="Times New Roman" w:hAnsi="Times New Roman"/>
          <w:sz w:val="22"/>
          <w:szCs w:val="22"/>
        </w:rPr>
      </w:pPr>
    </w:p>
    <w:p w14:paraId="4D3A044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Perimeter concrete masonry unit fencing with a minimum height of eight feet shall be required along property lines adjacent to any R or PRD.</w:t>
      </w:r>
    </w:p>
    <w:p w14:paraId="45C3CFCB" w14:textId="77777777" w:rsidR="00B542D4" w:rsidRPr="00876B7C" w:rsidRDefault="00B542D4" w:rsidP="00B542D4">
      <w:pPr>
        <w:widowControl w:val="0"/>
        <w:ind w:firstLine="360"/>
        <w:jc w:val="both"/>
        <w:rPr>
          <w:rFonts w:ascii="Times New Roman" w:hAnsi="Times New Roman"/>
          <w:sz w:val="22"/>
          <w:szCs w:val="22"/>
        </w:rPr>
      </w:pPr>
    </w:p>
    <w:p w14:paraId="04078614" w14:textId="77777777" w:rsidR="00B542D4" w:rsidRPr="00876B7C" w:rsidRDefault="00B542D4" w:rsidP="00B542D4">
      <w:pPr>
        <w:pStyle w:val="Heading3"/>
        <w:spacing w:before="0" w:beforeAutospacing="0" w:after="0" w:afterAutospacing="0"/>
        <w:jc w:val="both"/>
        <w:rPr>
          <w:i/>
          <w:sz w:val="24"/>
          <w:szCs w:val="24"/>
        </w:rPr>
      </w:pPr>
      <w:r w:rsidRPr="00876B7C">
        <w:rPr>
          <w:rFonts w:ascii="Arial" w:hAnsi="Arial" w:cs="Arial"/>
          <w:sz w:val="22"/>
          <w:szCs w:val="22"/>
        </w:rPr>
        <w:tab/>
      </w:r>
      <w:r w:rsidRPr="00876B7C">
        <w:rPr>
          <w:rFonts w:ascii="Arial" w:hAnsi="Arial" w:cs="Arial"/>
          <w:sz w:val="22"/>
          <w:szCs w:val="22"/>
        </w:rPr>
        <w:tab/>
      </w:r>
      <w:r w:rsidRPr="00876B7C">
        <w:rPr>
          <w:rFonts w:ascii="Arial" w:hAnsi="Arial" w:cs="Arial"/>
          <w:sz w:val="22"/>
          <w:szCs w:val="22"/>
        </w:rPr>
        <w:tab/>
      </w:r>
      <w:r w:rsidRPr="00876B7C">
        <w:rPr>
          <w:rFonts w:ascii="Arial" w:hAnsi="Arial" w:cs="Arial"/>
          <w:sz w:val="22"/>
          <w:szCs w:val="22"/>
        </w:rPr>
        <w:tab/>
      </w:r>
      <w:r w:rsidRPr="00876B7C">
        <w:rPr>
          <w:rFonts w:ascii="Arial" w:hAnsi="Arial" w:cs="Arial"/>
          <w:sz w:val="22"/>
          <w:szCs w:val="22"/>
        </w:rPr>
        <w:tab/>
      </w:r>
      <w:bookmarkStart w:id="561" w:name="_Toc506199153"/>
      <w:bookmarkStart w:id="562" w:name="_Toc506205193"/>
      <w:bookmarkStart w:id="563" w:name="_Toc506205515"/>
      <w:r w:rsidRPr="00876B7C">
        <w:rPr>
          <w:i/>
          <w:sz w:val="24"/>
          <w:szCs w:val="24"/>
        </w:rPr>
        <w:t>C1 – Light Commercial</w:t>
      </w:r>
      <w:bookmarkEnd w:id="561"/>
      <w:bookmarkEnd w:id="562"/>
      <w:bookmarkEnd w:id="563"/>
    </w:p>
    <w:p w14:paraId="2FAF4CE3" w14:textId="77777777" w:rsidR="00B542D4" w:rsidRPr="00876B7C" w:rsidRDefault="00B542D4" w:rsidP="00B542D4">
      <w:pPr>
        <w:rPr>
          <w:rFonts w:ascii="Times New Roman" w:hAnsi="Times New Roman"/>
          <w:sz w:val="22"/>
          <w:szCs w:val="22"/>
        </w:rPr>
      </w:pPr>
    </w:p>
    <w:p w14:paraId="73256CF7" w14:textId="77777777" w:rsidR="00B542D4" w:rsidRPr="00876B7C" w:rsidRDefault="00B542D4" w:rsidP="00B542D4">
      <w:pPr>
        <w:pStyle w:val="Heading3"/>
        <w:spacing w:before="0" w:beforeAutospacing="0" w:after="0" w:afterAutospacing="0"/>
        <w:jc w:val="both"/>
        <w:rPr>
          <w:sz w:val="22"/>
          <w:szCs w:val="22"/>
        </w:rPr>
      </w:pPr>
      <w:bookmarkStart w:id="564" w:name="_Toc506199154"/>
      <w:bookmarkStart w:id="565" w:name="_Toc506205194"/>
      <w:bookmarkStart w:id="566" w:name="_Toc506205516"/>
      <w:r w:rsidRPr="00876B7C">
        <w:rPr>
          <w:sz w:val="22"/>
          <w:szCs w:val="22"/>
        </w:rPr>
        <w:t xml:space="preserve">§ 10-3.810 </w:t>
      </w:r>
      <w:r w:rsidRPr="00876B7C">
        <w:rPr>
          <w:sz w:val="22"/>
          <w:szCs w:val="22"/>
          <w:lang w:val="en-US"/>
        </w:rPr>
        <w:t xml:space="preserve"> </w:t>
      </w:r>
      <w:r w:rsidRPr="00876B7C">
        <w:rPr>
          <w:sz w:val="22"/>
          <w:szCs w:val="22"/>
        </w:rPr>
        <w:t>C1 (LIGHT COMMERCIAL) ZONE DISTRICT.</w:t>
      </w:r>
      <w:bookmarkEnd w:id="564"/>
      <w:bookmarkEnd w:id="565"/>
      <w:bookmarkEnd w:id="566"/>
    </w:p>
    <w:p w14:paraId="7DD22B06" w14:textId="77777777" w:rsidR="00B542D4" w:rsidRPr="00876B7C" w:rsidRDefault="00B542D4" w:rsidP="00B542D4">
      <w:pPr>
        <w:autoSpaceDE w:val="0"/>
        <w:autoSpaceDN w:val="0"/>
        <w:adjustRightInd w:val="0"/>
        <w:jc w:val="both"/>
        <w:rPr>
          <w:rFonts w:ascii="Times New Roman" w:hAnsi="Times New Roman"/>
          <w:sz w:val="22"/>
          <w:szCs w:val="22"/>
        </w:rPr>
      </w:pPr>
      <w:r w:rsidRPr="00876B7C">
        <w:rPr>
          <w:rFonts w:ascii="Times New Roman" w:hAnsi="Times New Roman"/>
          <w:sz w:val="22"/>
          <w:szCs w:val="22"/>
        </w:rPr>
        <w:t>     </w:t>
      </w:r>
    </w:p>
    <w:p w14:paraId="02C98995" w14:textId="77777777" w:rsidR="00B542D4" w:rsidRPr="00876B7C" w:rsidRDefault="00B542D4" w:rsidP="00B542D4">
      <w:p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     The C1 (Light Commercial) zone is established to provide sites for community and regional retail development containing a wide variety of commercial establishments including retail stores and businesses selling home furnishings, apparel, durable goods, and specialty items; restaurants; service stations; and business, personal, and financial services. The C1 zone is generally intended for application within the commercial corridors of the City, usually along arterial streets.</w:t>
      </w:r>
      <w:bookmarkStart w:id="567" w:name="JD_10-3.802"/>
      <w:bookmarkStart w:id="568" w:name="LPTOC12.2"/>
      <w:bookmarkEnd w:id="567"/>
      <w:bookmarkEnd w:id="568"/>
    </w:p>
    <w:p w14:paraId="08AFCB1C" w14:textId="77777777" w:rsidR="00B542D4" w:rsidRPr="00876B7C" w:rsidRDefault="00B542D4" w:rsidP="00B542D4">
      <w:pPr>
        <w:autoSpaceDE w:val="0"/>
        <w:autoSpaceDN w:val="0"/>
        <w:adjustRightInd w:val="0"/>
        <w:jc w:val="both"/>
        <w:rPr>
          <w:sz w:val="22"/>
          <w:szCs w:val="22"/>
        </w:rPr>
      </w:pPr>
    </w:p>
    <w:p w14:paraId="5B0FAA91" w14:textId="77777777" w:rsidR="00B542D4" w:rsidRPr="00876B7C" w:rsidRDefault="00B542D4" w:rsidP="00B542D4">
      <w:pPr>
        <w:pStyle w:val="Heading3"/>
        <w:spacing w:before="0" w:beforeAutospacing="0" w:after="0" w:afterAutospacing="0"/>
        <w:jc w:val="both"/>
        <w:rPr>
          <w:sz w:val="22"/>
          <w:szCs w:val="22"/>
        </w:rPr>
      </w:pPr>
      <w:bookmarkStart w:id="569" w:name="_Toc506199155"/>
      <w:bookmarkStart w:id="570" w:name="_Toc506205195"/>
      <w:bookmarkStart w:id="571" w:name="_Toc506205517"/>
      <w:r w:rsidRPr="00876B7C">
        <w:rPr>
          <w:sz w:val="22"/>
          <w:szCs w:val="22"/>
        </w:rPr>
        <w:t>§ 10-3.811 </w:t>
      </w:r>
      <w:r w:rsidRPr="00876B7C">
        <w:rPr>
          <w:sz w:val="22"/>
          <w:szCs w:val="22"/>
          <w:lang w:val="en-US"/>
        </w:rPr>
        <w:t xml:space="preserve"> </w:t>
      </w:r>
      <w:r w:rsidRPr="00876B7C">
        <w:rPr>
          <w:sz w:val="22"/>
          <w:szCs w:val="22"/>
        </w:rPr>
        <w:t>C1; USES PERMITTED.</w:t>
      </w:r>
      <w:bookmarkEnd w:id="569"/>
      <w:bookmarkEnd w:id="570"/>
      <w:bookmarkEnd w:id="571"/>
    </w:p>
    <w:p w14:paraId="030F72C2" w14:textId="77777777" w:rsidR="00B542D4" w:rsidRPr="00876B7C" w:rsidRDefault="00B542D4" w:rsidP="00B542D4">
      <w:pPr>
        <w:autoSpaceDE w:val="0"/>
        <w:autoSpaceDN w:val="0"/>
        <w:adjustRightInd w:val="0"/>
        <w:ind w:firstLine="360"/>
        <w:jc w:val="both"/>
        <w:rPr>
          <w:rFonts w:ascii="Times New Roman" w:hAnsi="Times New Roman"/>
          <w:sz w:val="22"/>
          <w:szCs w:val="22"/>
        </w:rPr>
      </w:pPr>
    </w:p>
    <w:p w14:paraId="02B22ADC" w14:textId="77777777" w:rsidR="00B542D4" w:rsidRPr="00876B7C" w:rsidRDefault="00B542D4" w:rsidP="00B542D4">
      <w:pPr>
        <w:numPr>
          <w:ilvl w:val="0"/>
          <w:numId w:val="55"/>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10-3.700 for the use schedule for the C1 Zone District. </w:t>
      </w:r>
    </w:p>
    <w:p w14:paraId="0822FE1D" w14:textId="77777777" w:rsidR="00B542D4" w:rsidRPr="00876B7C" w:rsidRDefault="00B542D4" w:rsidP="00B542D4">
      <w:pPr>
        <w:pStyle w:val="NormalWeb"/>
        <w:spacing w:before="0" w:beforeAutospacing="0" w:after="0" w:afterAutospacing="0"/>
        <w:jc w:val="both"/>
        <w:rPr>
          <w:sz w:val="22"/>
          <w:szCs w:val="22"/>
        </w:rPr>
      </w:pPr>
    </w:p>
    <w:p w14:paraId="417B4DE3"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(B) Residential uses per the following:</w:t>
      </w:r>
    </w:p>
    <w:p w14:paraId="3267C7E3"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  Existing residential uses may continue to be utilized in their present form.  Expansion of the existing residential dwelling or intensification of the existing residential use shall only be allowed with the approval of a Conditional Use Permit by the Planning Commission.</w:t>
      </w:r>
    </w:p>
    <w:p w14:paraId="526C2F99"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(2)  New residential construction shall be prohibited in the C1 Zone District.</w:t>
      </w:r>
    </w:p>
    <w:p w14:paraId="1B6ADC26" w14:textId="77777777" w:rsidR="00B542D4" w:rsidRPr="00876B7C" w:rsidRDefault="00B542D4" w:rsidP="00B542D4">
      <w:pPr>
        <w:pStyle w:val="NormalWeb"/>
        <w:spacing w:before="0" w:beforeAutospacing="0" w:after="0" w:afterAutospacing="0"/>
        <w:ind w:left="1080" w:hanging="360"/>
        <w:jc w:val="both"/>
        <w:rPr>
          <w:sz w:val="22"/>
          <w:szCs w:val="22"/>
        </w:rPr>
      </w:pPr>
    </w:p>
    <w:p w14:paraId="6D8C4FEE" w14:textId="77777777" w:rsidR="00B542D4" w:rsidRPr="00876B7C" w:rsidRDefault="00B542D4" w:rsidP="00B542D4">
      <w:pPr>
        <w:pStyle w:val="Heading3"/>
        <w:spacing w:before="0" w:beforeAutospacing="0" w:after="0" w:afterAutospacing="0"/>
        <w:jc w:val="both"/>
        <w:rPr>
          <w:sz w:val="22"/>
          <w:szCs w:val="22"/>
        </w:rPr>
      </w:pPr>
      <w:bookmarkStart w:id="572" w:name="_Toc506199156"/>
      <w:bookmarkStart w:id="573" w:name="_Toc506205196"/>
      <w:bookmarkStart w:id="574" w:name="_Toc506205518"/>
      <w:r w:rsidRPr="00876B7C">
        <w:rPr>
          <w:sz w:val="22"/>
          <w:szCs w:val="22"/>
        </w:rPr>
        <w:t>§ 10-3.812 </w:t>
      </w:r>
      <w:r w:rsidRPr="00876B7C">
        <w:rPr>
          <w:sz w:val="22"/>
          <w:szCs w:val="22"/>
          <w:lang w:val="en-US"/>
        </w:rPr>
        <w:t xml:space="preserve"> </w:t>
      </w:r>
      <w:r w:rsidRPr="00876B7C">
        <w:rPr>
          <w:sz w:val="22"/>
          <w:szCs w:val="22"/>
        </w:rPr>
        <w:t>C1; SITE AREA.</w:t>
      </w:r>
      <w:bookmarkEnd w:id="572"/>
      <w:bookmarkEnd w:id="573"/>
      <w:bookmarkEnd w:id="574"/>
    </w:p>
    <w:p w14:paraId="3AE34B28" w14:textId="77777777" w:rsidR="00B542D4" w:rsidRPr="00876B7C" w:rsidRDefault="00B542D4" w:rsidP="00B542D4">
      <w:pPr>
        <w:pStyle w:val="NormalWeb"/>
        <w:spacing w:before="0" w:beforeAutospacing="0" w:after="0" w:afterAutospacing="0"/>
        <w:ind w:left="360"/>
        <w:jc w:val="both"/>
        <w:rPr>
          <w:sz w:val="22"/>
          <w:szCs w:val="22"/>
        </w:rPr>
      </w:pPr>
    </w:p>
    <w:p w14:paraId="3CC71460" w14:textId="77777777" w:rsidR="00B542D4" w:rsidRPr="00876B7C" w:rsidRDefault="00B542D4" w:rsidP="00B542D4">
      <w:pPr>
        <w:pStyle w:val="NormalWeb"/>
        <w:numPr>
          <w:ilvl w:val="0"/>
          <w:numId w:val="56"/>
        </w:numPr>
        <w:spacing w:before="0" w:beforeAutospacing="0" w:after="0" w:afterAutospacing="0"/>
        <w:ind w:left="0" w:firstLine="360"/>
        <w:jc w:val="both"/>
        <w:rPr>
          <w:sz w:val="22"/>
          <w:szCs w:val="22"/>
        </w:rPr>
      </w:pPr>
      <w:r w:rsidRPr="00876B7C">
        <w:rPr>
          <w:sz w:val="22"/>
          <w:szCs w:val="22"/>
        </w:rPr>
        <w:t>The minimum lot area shall be 10,000 square feet.</w:t>
      </w:r>
    </w:p>
    <w:p w14:paraId="3C656E5B" w14:textId="77777777" w:rsidR="00B542D4" w:rsidRPr="00876B7C" w:rsidRDefault="00B542D4" w:rsidP="00B542D4">
      <w:pPr>
        <w:pStyle w:val="NormalWeb"/>
        <w:spacing w:before="0" w:beforeAutospacing="0" w:after="0" w:afterAutospacing="0"/>
        <w:ind w:left="360"/>
        <w:jc w:val="both"/>
        <w:rPr>
          <w:sz w:val="22"/>
          <w:szCs w:val="22"/>
        </w:rPr>
      </w:pPr>
    </w:p>
    <w:p w14:paraId="1A477DD7" w14:textId="77777777" w:rsidR="00B542D4" w:rsidRPr="00876B7C" w:rsidRDefault="00B542D4" w:rsidP="00B542D4">
      <w:pPr>
        <w:pStyle w:val="NormalWeb"/>
        <w:numPr>
          <w:ilvl w:val="0"/>
          <w:numId w:val="56"/>
        </w:numPr>
        <w:spacing w:before="0" w:beforeAutospacing="0" w:after="0" w:afterAutospacing="0"/>
        <w:ind w:left="0" w:firstLine="360"/>
        <w:jc w:val="both"/>
        <w:rPr>
          <w:sz w:val="22"/>
          <w:szCs w:val="22"/>
        </w:rPr>
      </w:pPr>
      <w:r w:rsidRPr="00876B7C">
        <w:rPr>
          <w:sz w:val="22"/>
          <w:szCs w:val="22"/>
        </w:rPr>
        <w:t>The minimum lot width shall be 100 feet.</w:t>
      </w:r>
    </w:p>
    <w:p w14:paraId="43B36058" w14:textId="77777777" w:rsidR="00B542D4" w:rsidRPr="00876B7C" w:rsidRDefault="00B542D4" w:rsidP="00B542D4">
      <w:pPr>
        <w:pStyle w:val="NormalWeb"/>
        <w:spacing w:before="0" w:beforeAutospacing="0" w:after="0" w:afterAutospacing="0"/>
        <w:jc w:val="both"/>
        <w:rPr>
          <w:sz w:val="22"/>
          <w:szCs w:val="22"/>
        </w:rPr>
      </w:pPr>
    </w:p>
    <w:p w14:paraId="5383F57F" w14:textId="77777777" w:rsidR="00B542D4" w:rsidRPr="00876B7C" w:rsidRDefault="00B542D4" w:rsidP="00B542D4">
      <w:pPr>
        <w:pStyle w:val="NormalWeb"/>
        <w:numPr>
          <w:ilvl w:val="0"/>
          <w:numId w:val="56"/>
        </w:numPr>
        <w:spacing w:before="0" w:beforeAutospacing="0" w:after="0" w:afterAutospacing="0"/>
        <w:ind w:left="0" w:firstLine="360"/>
        <w:jc w:val="both"/>
        <w:rPr>
          <w:sz w:val="22"/>
          <w:szCs w:val="22"/>
        </w:rPr>
      </w:pPr>
      <w:r w:rsidRPr="00876B7C">
        <w:rPr>
          <w:sz w:val="22"/>
          <w:szCs w:val="22"/>
        </w:rPr>
        <w:t>The minimum lot depth shall be 100 feet.</w:t>
      </w:r>
    </w:p>
    <w:p w14:paraId="086DE7B3" w14:textId="77777777" w:rsidR="00B542D4" w:rsidRPr="00876B7C" w:rsidRDefault="00B542D4" w:rsidP="00B542D4">
      <w:pPr>
        <w:pStyle w:val="NormalWeb"/>
        <w:spacing w:before="0" w:beforeAutospacing="0" w:after="0" w:afterAutospacing="0"/>
        <w:jc w:val="both"/>
        <w:rPr>
          <w:sz w:val="22"/>
          <w:szCs w:val="22"/>
        </w:rPr>
      </w:pPr>
    </w:p>
    <w:p w14:paraId="7B5E7A57" w14:textId="77777777" w:rsidR="00B542D4" w:rsidRPr="00876B7C" w:rsidRDefault="00B542D4" w:rsidP="00B542D4">
      <w:pPr>
        <w:pStyle w:val="NormalWeb"/>
        <w:numPr>
          <w:ilvl w:val="0"/>
          <w:numId w:val="56"/>
        </w:numPr>
        <w:spacing w:before="0" w:beforeAutospacing="0" w:after="0" w:afterAutospacing="0"/>
        <w:ind w:left="0" w:firstLine="360"/>
        <w:jc w:val="both"/>
        <w:rPr>
          <w:sz w:val="22"/>
          <w:szCs w:val="22"/>
        </w:rPr>
      </w:pPr>
      <w:r w:rsidRPr="00876B7C">
        <w:rPr>
          <w:sz w:val="22"/>
          <w:szCs w:val="22"/>
        </w:rPr>
        <w:t>A non-conforming lot of record under separate ownership in the C1 Zone District at the time it became non-conforming may be developed for, and occupied by, any use allowed in the C1 Zone District.</w:t>
      </w:r>
    </w:p>
    <w:p w14:paraId="72886446" w14:textId="77777777" w:rsidR="00B542D4" w:rsidRPr="00876B7C" w:rsidRDefault="00B542D4" w:rsidP="00B542D4">
      <w:pPr>
        <w:pStyle w:val="NormalWeb"/>
        <w:spacing w:before="0" w:beforeAutospacing="0" w:after="0" w:afterAutospacing="0"/>
        <w:jc w:val="both"/>
        <w:rPr>
          <w:sz w:val="22"/>
          <w:szCs w:val="22"/>
        </w:rPr>
      </w:pPr>
    </w:p>
    <w:p w14:paraId="757BB741" w14:textId="77777777" w:rsidR="00B542D4" w:rsidRPr="00876B7C" w:rsidRDefault="00B542D4" w:rsidP="00B542D4">
      <w:pPr>
        <w:pStyle w:val="Heading3"/>
        <w:spacing w:before="0" w:beforeAutospacing="0" w:after="0" w:afterAutospacing="0"/>
        <w:jc w:val="both"/>
        <w:rPr>
          <w:sz w:val="22"/>
          <w:szCs w:val="22"/>
        </w:rPr>
      </w:pPr>
      <w:bookmarkStart w:id="575" w:name="JD_10-3.804"/>
      <w:bookmarkStart w:id="576" w:name="LPTOC12.4"/>
      <w:bookmarkStart w:id="577" w:name="_Toc506199157"/>
      <w:bookmarkStart w:id="578" w:name="_Toc506205197"/>
      <w:bookmarkStart w:id="579" w:name="_Toc506205519"/>
      <w:bookmarkEnd w:id="575"/>
      <w:bookmarkEnd w:id="576"/>
      <w:r w:rsidRPr="00876B7C">
        <w:rPr>
          <w:sz w:val="22"/>
          <w:szCs w:val="22"/>
        </w:rPr>
        <w:t>§ 10-3.813 </w:t>
      </w:r>
      <w:r w:rsidRPr="00876B7C">
        <w:rPr>
          <w:sz w:val="22"/>
          <w:szCs w:val="22"/>
          <w:lang w:val="en-US"/>
        </w:rPr>
        <w:t xml:space="preserve"> </w:t>
      </w:r>
      <w:r w:rsidRPr="00876B7C">
        <w:rPr>
          <w:sz w:val="22"/>
          <w:szCs w:val="22"/>
        </w:rPr>
        <w:t>C1; HEIGHT OF STRUCTURES.</w:t>
      </w:r>
      <w:bookmarkEnd w:id="577"/>
      <w:bookmarkEnd w:id="578"/>
      <w:bookmarkEnd w:id="579"/>
    </w:p>
    <w:p w14:paraId="2632331F" w14:textId="77777777" w:rsidR="00B542D4" w:rsidRPr="00876B7C" w:rsidRDefault="00B542D4" w:rsidP="00B542D4">
      <w:pPr>
        <w:pStyle w:val="NormalWeb"/>
        <w:spacing w:before="0" w:beforeAutospacing="0" w:after="0" w:afterAutospacing="0"/>
        <w:ind w:left="360"/>
        <w:jc w:val="both"/>
        <w:rPr>
          <w:sz w:val="22"/>
          <w:szCs w:val="22"/>
        </w:rPr>
      </w:pPr>
    </w:p>
    <w:p w14:paraId="6EE00580" w14:textId="77777777" w:rsidR="00B542D4" w:rsidRPr="00876B7C" w:rsidRDefault="00B542D4" w:rsidP="00B542D4">
      <w:pPr>
        <w:pStyle w:val="NormalWeb"/>
        <w:numPr>
          <w:ilvl w:val="0"/>
          <w:numId w:val="57"/>
        </w:numPr>
        <w:spacing w:before="0" w:beforeAutospacing="0" w:after="0" w:afterAutospacing="0"/>
        <w:ind w:left="0" w:firstLine="360"/>
        <w:jc w:val="both"/>
        <w:rPr>
          <w:sz w:val="22"/>
          <w:szCs w:val="22"/>
        </w:rPr>
      </w:pPr>
      <w:r w:rsidRPr="00876B7C">
        <w:rPr>
          <w:sz w:val="22"/>
          <w:szCs w:val="22"/>
        </w:rPr>
        <w:t>The maximum height of any building shall be 50 feet. Additional height may be permitted, subject to the approval of a use permit.</w:t>
      </w:r>
    </w:p>
    <w:p w14:paraId="233FE627" w14:textId="77777777" w:rsidR="00B542D4" w:rsidRPr="00876B7C" w:rsidRDefault="00B542D4" w:rsidP="00B542D4">
      <w:pPr>
        <w:pStyle w:val="NormalWeb"/>
        <w:spacing w:before="0" w:beforeAutospacing="0" w:after="0" w:afterAutospacing="0"/>
        <w:jc w:val="both"/>
        <w:rPr>
          <w:sz w:val="22"/>
          <w:szCs w:val="22"/>
        </w:rPr>
      </w:pPr>
    </w:p>
    <w:p w14:paraId="656D3A4F" w14:textId="77777777" w:rsidR="00B542D4" w:rsidRPr="00876B7C" w:rsidRDefault="00B542D4" w:rsidP="00B542D4">
      <w:pPr>
        <w:pStyle w:val="Heading3"/>
        <w:spacing w:before="0" w:beforeAutospacing="0" w:after="0" w:afterAutospacing="0"/>
        <w:jc w:val="both"/>
        <w:rPr>
          <w:sz w:val="22"/>
          <w:szCs w:val="22"/>
        </w:rPr>
      </w:pPr>
      <w:bookmarkStart w:id="580" w:name="_Toc506199158"/>
      <w:bookmarkStart w:id="581" w:name="_Toc506205198"/>
      <w:bookmarkStart w:id="582" w:name="_Toc506205520"/>
      <w:r w:rsidRPr="00876B7C">
        <w:rPr>
          <w:sz w:val="22"/>
          <w:szCs w:val="22"/>
        </w:rPr>
        <w:lastRenderedPageBreak/>
        <w:t>§ 10-3.814 </w:t>
      </w:r>
      <w:r w:rsidRPr="00876B7C">
        <w:rPr>
          <w:sz w:val="22"/>
          <w:szCs w:val="22"/>
          <w:lang w:val="en-US"/>
        </w:rPr>
        <w:t xml:space="preserve"> </w:t>
      </w:r>
      <w:r w:rsidRPr="00876B7C">
        <w:rPr>
          <w:sz w:val="22"/>
          <w:szCs w:val="22"/>
        </w:rPr>
        <w:t>C1; LOT COVERAGE.</w:t>
      </w:r>
      <w:bookmarkEnd w:id="580"/>
      <w:bookmarkEnd w:id="581"/>
      <w:bookmarkEnd w:id="582"/>
    </w:p>
    <w:p w14:paraId="2A62E83B" w14:textId="77777777" w:rsidR="00B542D4" w:rsidRPr="00876B7C" w:rsidRDefault="00B542D4" w:rsidP="00B542D4">
      <w:pPr>
        <w:pStyle w:val="NormalWeb"/>
        <w:spacing w:before="0" w:beforeAutospacing="0" w:after="0" w:afterAutospacing="0"/>
        <w:ind w:left="360"/>
        <w:jc w:val="both"/>
        <w:rPr>
          <w:sz w:val="22"/>
          <w:szCs w:val="22"/>
        </w:rPr>
      </w:pPr>
    </w:p>
    <w:p w14:paraId="2F73D8C1" w14:textId="77777777" w:rsidR="00B542D4" w:rsidRPr="00876B7C" w:rsidRDefault="00B542D4" w:rsidP="00B542D4">
      <w:pPr>
        <w:pStyle w:val="NormalWeb"/>
        <w:numPr>
          <w:ilvl w:val="0"/>
          <w:numId w:val="58"/>
        </w:numPr>
        <w:spacing w:before="0" w:beforeAutospacing="0" w:after="0" w:afterAutospacing="0"/>
        <w:ind w:left="0" w:firstLine="360"/>
        <w:jc w:val="both"/>
        <w:rPr>
          <w:sz w:val="22"/>
          <w:szCs w:val="22"/>
        </w:rPr>
      </w:pPr>
      <w:r w:rsidRPr="00876B7C">
        <w:rPr>
          <w:sz w:val="22"/>
          <w:szCs w:val="22"/>
        </w:rPr>
        <w:t>A maximum of 40% of the lot area shall be permitted for aggregate building coverage, including both main and accessory buildings.</w:t>
      </w:r>
    </w:p>
    <w:p w14:paraId="0A4F3C3C" w14:textId="77777777" w:rsidR="00B542D4" w:rsidRPr="00876B7C" w:rsidRDefault="00B542D4" w:rsidP="00B542D4">
      <w:pPr>
        <w:pStyle w:val="NormalWeb"/>
        <w:spacing w:before="0" w:beforeAutospacing="0" w:after="0" w:afterAutospacing="0"/>
        <w:jc w:val="both"/>
        <w:rPr>
          <w:sz w:val="22"/>
          <w:szCs w:val="22"/>
        </w:rPr>
      </w:pPr>
    </w:p>
    <w:p w14:paraId="1CC66E4A" w14:textId="77777777" w:rsidR="00B542D4" w:rsidRPr="00876B7C" w:rsidRDefault="00B542D4" w:rsidP="00B542D4">
      <w:pPr>
        <w:pStyle w:val="Heading3"/>
        <w:spacing w:before="0" w:beforeAutospacing="0" w:after="0" w:afterAutospacing="0"/>
        <w:jc w:val="both"/>
        <w:rPr>
          <w:sz w:val="22"/>
          <w:szCs w:val="22"/>
        </w:rPr>
      </w:pPr>
      <w:bookmarkStart w:id="583" w:name="JD_10-3.805"/>
      <w:bookmarkStart w:id="584" w:name="LPTOC12.5"/>
      <w:bookmarkStart w:id="585" w:name="_Toc506199159"/>
      <w:bookmarkStart w:id="586" w:name="_Toc506205199"/>
      <w:bookmarkStart w:id="587" w:name="_Toc506205521"/>
      <w:bookmarkEnd w:id="583"/>
      <w:bookmarkEnd w:id="584"/>
      <w:r w:rsidRPr="00876B7C">
        <w:rPr>
          <w:sz w:val="22"/>
          <w:szCs w:val="22"/>
        </w:rPr>
        <w:t>§ 10-3.815</w:t>
      </w:r>
      <w:r w:rsidRPr="00876B7C">
        <w:rPr>
          <w:sz w:val="22"/>
          <w:szCs w:val="22"/>
          <w:lang w:val="en-US"/>
        </w:rPr>
        <w:t xml:space="preserve"> </w:t>
      </w:r>
      <w:r w:rsidRPr="00876B7C">
        <w:rPr>
          <w:sz w:val="22"/>
          <w:szCs w:val="22"/>
        </w:rPr>
        <w:t xml:space="preserve"> C1; YARD REQUIREMENTS.</w:t>
      </w:r>
      <w:bookmarkEnd w:id="585"/>
      <w:bookmarkEnd w:id="586"/>
      <w:bookmarkEnd w:id="587"/>
    </w:p>
    <w:p w14:paraId="0381D1F9" w14:textId="77777777" w:rsidR="00B542D4" w:rsidRPr="00876B7C" w:rsidRDefault="00B542D4" w:rsidP="00B542D4">
      <w:pPr>
        <w:pStyle w:val="NormalWeb"/>
        <w:spacing w:before="0" w:beforeAutospacing="0" w:after="0" w:afterAutospacing="0"/>
        <w:ind w:firstLine="360"/>
        <w:jc w:val="both"/>
        <w:rPr>
          <w:sz w:val="22"/>
          <w:szCs w:val="22"/>
        </w:rPr>
      </w:pPr>
    </w:p>
    <w:p w14:paraId="2660DCB4"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(A) </w:t>
      </w:r>
      <w:r w:rsidRPr="00876B7C">
        <w:rPr>
          <w:i/>
          <w:iCs/>
          <w:sz w:val="22"/>
          <w:szCs w:val="22"/>
        </w:rPr>
        <w:t>Front yards.</w:t>
      </w:r>
      <w:r w:rsidRPr="00876B7C">
        <w:rPr>
          <w:sz w:val="22"/>
          <w:szCs w:val="22"/>
        </w:rPr>
        <w:t>  The minimum front yard setback shall be ten (10) feet, except where the frontage is adjacent to a residential zone, in which case the front yard shall be the same as required in such residential zone.</w:t>
      </w:r>
    </w:p>
    <w:p w14:paraId="6CFFB569" w14:textId="77777777" w:rsidR="00B542D4" w:rsidRPr="00876B7C" w:rsidRDefault="00B542D4" w:rsidP="00B542D4">
      <w:pPr>
        <w:pStyle w:val="NormalWeb"/>
        <w:spacing w:before="0" w:beforeAutospacing="0" w:after="0" w:afterAutospacing="0"/>
        <w:ind w:firstLine="360"/>
        <w:jc w:val="both"/>
        <w:rPr>
          <w:sz w:val="22"/>
          <w:szCs w:val="22"/>
        </w:rPr>
      </w:pPr>
    </w:p>
    <w:p w14:paraId="28DF7D0D"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(B) </w:t>
      </w:r>
      <w:r w:rsidRPr="00876B7C">
        <w:rPr>
          <w:i/>
          <w:iCs/>
          <w:sz w:val="22"/>
          <w:szCs w:val="22"/>
        </w:rPr>
        <w:t>Side yards.</w:t>
      </w:r>
      <w:r w:rsidRPr="00876B7C">
        <w:rPr>
          <w:sz w:val="22"/>
          <w:szCs w:val="22"/>
        </w:rPr>
        <w:t xml:space="preserve">  The minimum interior side yard setback shall be five (5) feet.  </w:t>
      </w:r>
    </w:p>
    <w:p w14:paraId="20CD1199" w14:textId="77777777" w:rsidR="00B542D4" w:rsidRPr="00876B7C" w:rsidRDefault="00B542D4" w:rsidP="00B542D4">
      <w:pPr>
        <w:pStyle w:val="NormalWeb"/>
        <w:spacing w:before="0" w:beforeAutospacing="0" w:after="0" w:afterAutospacing="0"/>
        <w:ind w:firstLine="360"/>
        <w:jc w:val="both"/>
        <w:rPr>
          <w:sz w:val="22"/>
          <w:szCs w:val="22"/>
        </w:rPr>
      </w:pPr>
    </w:p>
    <w:p w14:paraId="7628E50F"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(C) </w:t>
      </w:r>
      <w:r w:rsidRPr="00876B7C">
        <w:rPr>
          <w:i/>
          <w:sz w:val="22"/>
          <w:szCs w:val="22"/>
        </w:rPr>
        <w:t>Street side yard.</w:t>
      </w:r>
      <w:r w:rsidRPr="00876B7C">
        <w:rPr>
          <w:sz w:val="22"/>
          <w:szCs w:val="22"/>
        </w:rPr>
        <w:t xml:space="preserve"> The minimum street side yard setback shall be ten (10) feet, except when adjacent to the front yard of a residentially zoned property, in which case the setback shall be the same as required of the front yard of the adjacent residentially zoned property.</w:t>
      </w:r>
    </w:p>
    <w:p w14:paraId="19E85F6C" w14:textId="77777777" w:rsidR="00B542D4" w:rsidRPr="00876B7C" w:rsidRDefault="00B542D4" w:rsidP="00B542D4">
      <w:pPr>
        <w:pStyle w:val="NormalWeb"/>
        <w:spacing w:before="0" w:beforeAutospacing="0" w:after="0" w:afterAutospacing="0"/>
        <w:ind w:firstLine="360"/>
        <w:jc w:val="both"/>
        <w:rPr>
          <w:sz w:val="22"/>
          <w:szCs w:val="22"/>
        </w:rPr>
      </w:pPr>
    </w:p>
    <w:p w14:paraId="02A1662A" w14:textId="77777777" w:rsidR="00B542D4" w:rsidRPr="00876B7C" w:rsidRDefault="00B542D4" w:rsidP="00B542D4">
      <w:pPr>
        <w:pStyle w:val="NormalWeb"/>
        <w:numPr>
          <w:ilvl w:val="0"/>
          <w:numId w:val="59"/>
        </w:numPr>
        <w:spacing w:before="0" w:beforeAutospacing="0" w:after="0" w:afterAutospacing="0"/>
        <w:ind w:left="0" w:firstLine="360"/>
        <w:jc w:val="both"/>
        <w:rPr>
          <w:sz w:val="22"/>
          <w:szCs w:val="22"/>
        </w:rPr>
      </w:pPr>
      <w:r w:rsidRPr="00876B7C">
        <w:rPr>
          <w:i/>
          <w:iCs/>
          <w:sz w:val="22"/>
          <w:szCs w:val="22"/>
        </w:rPr>
        <w:t>Rear yards.</w:t>
      </w:r>
      <w:r w:rsidRPr="00876B7C">
        <w:rPr>
          <w:sz w:val="22"/>
          <w:szCs w:val="22"/>
        </w:rPr>
        <w:t xml:space="preserve">  The minimum rear yard setback shall be five (5) feet, except where the rear of a lot abuts on a residential zone, in which case the rear yard shall be not less than fifteen (15) feet. </w:t>
      </w:r>
    </w:p>
    <w:p w14:paraId="04D90804" w14:textId="77777777" w:rsidR="00B542D4" w:rsidRPr="00876B7C" w:rsidRDefault="00B542D4" w:rsidP="00B542D4">
      <w:pPr>
        <w:pStyle w:val="NormalWeb"/>
        <w:spacing w:before="0" w:beforeAutospacing="0" w:after="0" w:afterAutospacing="0"/>
        <w:jc w:val="both"/>
        <w:rPr>
          <w:b/>
          <w:sz w:val="22"/>
          <w:szCs w:val="22"/>
        </w:rPr>
      </w:pPr>
    </w:p>
    <w:p w14:paraId="1515421F" w14:textId="77777777" w:rsidR="00B542D4" w:rsidRPr="00876B7C" w:rsidRDefault="00B542D4" w:rsidP="00B542D4">
      <w:pPr>
        <w:pStyle w:val="Heading3"/>
        <w:spacing w:before="0" w:beforeAutospacing="0" w:after="0" w:afterAutospacing="0"/>
        <w:rPr>
          <w:sz w:val="22"/>
          <w:szCs w:val="22"/>
        </w:rPr>
      </w:pPr>
      <w:bookmarkStart w:id="588" w:name="_Toc506199160"/>
      <w:bookmarkStart w:id="589" w:name="_Toc506205200"/>
      <w:bookmarkStart w:id="590" w:name="_Toc506205522"/>
      <w:bookmarkStart w:id="591" w:name="_Hlk528748118"/>
      <w:r w:rsidRPr="00876B7C">
        <w:rPr>
          <w:sz w:val="22"/>
          <w:szCs w:val="22"/>
        </w:rPr>
        <w:t>§ 10-3.816  C1; PUBLIC OPEN SPACE REQUIREMENTS</w:t>
      </w:r>
      <w:bookmarkEnd w:id="588"/>
      <w:bookmarkEnd w:id="589"/>
      <w:bookmarkEnd w:id="590"/>
    </w:p>
    <w:p w14:paraId="6B96605D" w14:textId="77777777" w:rsidR="00B542D4" w:rsidRPr="00876B7C" w:rsidRDefault="00B542D4" w:rsidP="00B542D4">
      <w:pPr>
        <w:pStyle w:val="NormalWeb"/>
        <w:spacing w:before="0" w:beforeAutospacing="0" w:after="0" w:afterAutospacing="0"/>
        <w:rPr>
          <w:sz w:val="22"/>
          <w:szCs w:val="22"/>
        </w:rPr>
      </w:pPr>
    </w:p>
    <w:p w14:paraId="02FBBAD3" w14:textId="77777777" w:rsidR="00B542D4" w:rsidRPr="00876B7C" w:rsidRDefault="00B542D4" w:rsidP="00B542D4">
      <w:pPr>
        <w:pStyle w:val="NormalWeb"/>
        <w:numPr>
          <w:ilvl w:val="0"/>
          <w:numId w:val="60"/>
        </w:numPr>
        <w:spacing w:before="0" w:beforeAutospacing="0" w:after="0" w:afterAutospacing="0"/>
        <w:ind w:left="0" w:firstLine="360"/>
        <w:jc w:val="both"/>
        <w:rPr>
          <w:sz w:val="22"/>
          <w:szCs w:val="22"/>
        </w:rPr>
      </w:pPr>
      <w:r w:rsidRPr="00876B7C">
        <w:rPr>
          <w:sz w:val="22"/>
          <w:szCs w:val="22"/>
        </w:rPr>
        <w:t xml:space="preserve">On single or integrated sites where there is an aggregate of more than 50,000 gross square feet of building floor area; functional </w:t>
      </w:r>
      <w:r>
        <w:rPr>
          <w:sz w:val="22"/>
          <w:szCs w:val="22"/>
        </w:rPr>
        <w:t>public open spaces designed</w:t>
      </w:r>
      <w:r w:rsidRPr="00876B7C">
        <w:rPr>
          <w:sz w:val="22"/>
          <w:szCs w:val="22"/>
        </w:rPr>
        <w:t xml:space="preserve"> for public interaction and repose consistent with the </w:t>
      </w:r>
      <w:r>
        <w:rPr>
          <w:sz w:val="22"/>
          <w:szCs w:val="22"/>
        </w:rPr>
        <w:t>General Plan</w:t>
      </w:r>
      <w:r w:rsidRPr="00876B7C">
        <w:rPr>
          <w:sz w:val="22"/>
          <w:szCs w:val="22"/>
        </w:rPr>
        <w:t xml:space="preserve"> shall be provided. This may include features such as improved plazas, gathering areas, sitting and play areas.  The areas shall be a minimum of 0.5% of the building area with no single area being less than 100 square feet.  Space used for other uses such as circulation, walkways, parking, and loading shall not be included in satisfying this requirement.</w:t>
      </w:r>
    </w:p>
    <w:bookmarkEnd w:id="591"/>
    <w:p w14:paraId="0E3AE33B" w14:textId="77777777" w:rsidR="00B542D4" w:rsidRPr="00876B7C" w:rsidRDefault="00B542D4" w:rsidP="00B542D4">
      <w:pPr>
        <w:pStyle w:val="Heading3"/>
        <w:spacing w:before="0" w:beforeAutospacing="0" w:after="0" w:afterAutospacing="0"/>
        <w:ind w:left="2880" w:firstLine="720"/>
        <w:rPr>
          <w:i/>
          <w:sz w:val="24"/>
          <w:szCs w:val="24"/>
        </w:rPr>
      </w:pPr>
    </w:p>
    <w:p w14:paraId="042C1938" w14:textId="77777777" w:rsidR="00B542D4" w:rsidRPr="00876B7C" w:rsidRDefault="00B542D4" w:rsidP="00B542D4">
      <w:pPr>
        <w:pStyle w:val="Heading3"/>
        <w:spacing w:before="0" w:beforeAutospacing="0" w:after="0" w:afterAutospacing="0"/>
        <w:ind w:left="2880" w:firstLine="720"/>
        <w:rPr>
          <w:i/>
          <w:sz w:val="24"/>
          <w:szCs w:val="24"/>
        </w:rPr>
      </w:pPr>
      <w:bookmarkStart w:id="592" w:name="_Toc506199161"/>
      <w:bookmarkStart w:id="593" w:name="_Toc506205201"/>
      <w:bookmarkStart w:id="594" w:name="_Toc506205523"/>
      <w:r w:rsidRPr="00876B7C">
        <w:rPr>
          <w:i/>
          <w:sz w:val="24"/>
          <w:szCs w:val="24"/>
        </w:rPr>
        <w:t>C2 – Heavy Commercial</w:t>
      </w:r>
      <w:bookmarkEnd w:id="592"/>
      <w:bookmarkEnd w:id="593"/>
      <w:bookmarkEnd w:id="594"/>
    </w:p>
    <w:p w14:paraId="2AD0281A" w14:textId="77777777" w:rsidR="00B542D4" w:rsidRPr="00876B7C" w:rsidRDefault="00B542D4" w:rsidP="00B542D4">
      <w:pPr>
        <w:rPr>
          <w:rFonts w:ascii="Times New Roman" w:hAnsi="Times New Roman"/>
          <w:sz w:val="22"/>
          <w:szCs w:val="22"/>
        </w:rPr>
      </w:pPr>
    </w:p>
    <w:p w14:paraId="0E9F2E1D" w14:textId="77777777" w:rsidR="00B542D4" w:rsidRPr="00876B7C" w:rsidRDefault="00B542D4" w:rsidP="00B542D4">
      <w:pPr>
        <w:pStyle w:val="Heading3"/>
        <w:spacing w:before="0" w:beforeAutospacing="0" w:after="0" w:afterAutospacing="0"/>
        <w:rPr>
          <w:sz w:val="22"/>
          <w:szCs w:val="22"/>
        </w:rPr>
      </w:pPr>
      <w:bookmarkStart w:id="595" w:name="_Toc506199162"/>
      <w:bookmarkStart w:id="596" w:name="_Toc506205202"/>
      <w:bookmarkStart w:id="597" w:name="_Toc506205524"/>
      <w:r w:rsidRPr="00876B7C">
        <w:rPr>
          <w:sz w:val="22"/>
          <w:szCs w:val="22"/>
        </w:rPr>
        <w:t>§ 10-3.820 </w:t>
      </w:r>
      <w:r w:rsidRPr="00876B7C">
        <w:rPr>
          <w:sz w:val="22"/>
          <w:szCs w:val="22"/>
          <w:lang w:val="en-US"/>
        </w:rPr>
        <w:t xml:space="preserve"> </w:t>
      </w:r>
      <w:r w:rsidRPr="00876B7C">
        <w:rPr>
          <w:sz w:val="22"/>
          <w:szCs w:val="22"/>
        </w:rPr>
        <w:t>C2 (HEAVY COMMERCIAL) ZONE DISTRICT.</w:t>
      </w:r>
      <w:bookmarkEnd w:id="595"/>
      <w:bookmarkEnd w:id="596"/>
      <w:bookmarkEnd w:id="597"/>
    </w:p>
    <w:p w14:paraId="0BB8B8A6" w14:textId="77777777" w:rsidR="00B542D4" w:rsidRPr="00876B7C" w:rsidRDefault="00B542D4" w:rsidP="00B542D4">
      <w:pPr>
        <w:autoSpaceDE w:val="0"/>
        <w:autoSpaceDN w:val="0"/>
        <w:adjustRightInd w:val="0"/>
        <w:jc w:val="both"/>
        <w:rPr>
          <w:rFonts w:ascii="Times New Roman" w:hAnsi="Times New Roman"/>
          <w:sz w:val="22"/>
          <w:szCs w:val="22"/>
        </w:rPr>
      </w:pPr>
      <w:r w:rsidRPr="00876B7C">
        <w:rPr>
          <w:rFonts w:ascii="Times New Roman" w:hAnsi="Times New Roman"/>
          <w:sz w:val="22"/>
          <w:szCs w:val="22"/>
        </w:rPr>
        <w:t>          </w:t>
      </w:r>
    </w:p>
    <w:p w14:paraId="48906EED" w14:textId="77777777" w:rsidR="00B542D4" w:rsidRPr="00876B7C" w:rsidRDefault="00B542D4" w:rsidP="00B542D4">
      <w:pPr>
        <w:autoSpaceDE w:val="0"/>
        <w:autoSpaceDN w:val="0"/>
        <w:adjustRightInd w:val="0"/>
        <w:jc w:val="both"/>
        <w:rPr>
          <w:sz w:val="22"/>
          <w:szCs w:val="22"/>
        </w:rPr>
      </w:pPr>
      <w:r w:rsidRPr="00876B7C">
        <w:rPr>
          <w:rFonts w:ascii="Times New Roman" w:hAnsi="Times New Roman"/>
          <w:sz w:val="22"/>
          <w:szCs w:val="22"/>
        </w:rPr>
        <w:t xml:space="preserve">     The C2 (Heavy Commercial) zone is established to provide sites for community and regional retail development containing a diverse variety of commercial establishments.  Uses allowed in the C2 zone include the activities of the C1 zone, additional auto-oriented commercial uses, and transitional activities. The C2 zone is generally intended for application within the commercial corridors of the City, especially when in proximity to State Route 99, State Route 145, or railroad corridors.</w:t>
      </w:r>
    </w:p>
    <w:p w14:paraId="67FC63E5" w14:textId="77777777" w:rsidR="00B542D4" w:rsidRPr="00876B7C" w:rsidRDefault="00B542D4" w:rsidP="00B542D4">
      <w:pPr>
        <w:pStyle w:val="NormalWeb"/>
        <w:spacing w:before="0" w:beforeAutospacing="0" w:after="0" w:afterAutospacing="0"/>
        <w:rPr>
          <w:rFonts w:ascii="Arial" w:hAnsi="Arial" w:cs="Arial"/>
          <w:b/>
          <w:bCs/>
          <w:sz w:val="22"/>
          <w:szCs w:val="22"/>
        </w:rPr>
      </w:pPr>
    </w:p>
    <w:p w14:paraId="58913450" w14:textId="77777777" w:rsidR="00B542D4" w:rsidRPr="00876B7C" w:rsidRDefault="00B542D4" w:rsidP="00B542D4">
      <w:pPr>
        <w:pStyle w:val="Heading3"/>
        <w:spacing w:before="0" w:beforeAutospacing="0" w:after="0" w:afterAutospacing="0"/>
        <w:jc w:val="both"/>
        <w:rPr>
          <w:sz w:val="22"/>
          <w:szCs w:val="22"/>
        </w:rPr>
      </w:pPr>
      <w:bookmarkStart w:id="598" w:name="_Toc506199163"/>
      <w:bookmarkStart w:id="599" w:name="_Toc506205203"/>
      <w:bookmarkStart w:id="600" w:name="_Toc506205525"/>
      <w:r w:rsidRPr="00876B7C">
        <w:rPr>
          <w:sz w:val="22"/>
          <w:szCs w:val="22"/>
        </w:rPr>
        <w:t>§ 10-3.821</w:t>
      </w:r>
      <w:r w:rsidRPr="00876B7C">
        <w:rPr>
          <w:sz w:val="22"/>
          <w:szCs w:val="22"/>
          <w:lang w:val="en-US"/>
        </w:rPr>
        <w:t xml:space="preserve"> </w:t>
      </w:r>
      <w:r w:rsidRPr="00876B7C">
        <w:rPr>
          <w:sz w:val="22"/>
          <w:szCs w:val="22"/>
        </w:rPr>
        <w:t> C2; USES PERMITTED.</w:t>
      </w:r>
      <w:bookmarkEnd w:id="598"/>
      <w:bookmarkEnd w:id="599"/>
      <w:bookmarkEnd w:id="600"/>
    </w:p>
    <w:p w14:paraId="5590BF06" w14:textId="77777777" w:rsidR="00B542D4" w:rsidRPr="00876B7C" w:rsidRDefault="00B542D4" w:rsidP="00B542D4">
      <w:pPr>
        <w:autoSpaceDE w:val="0"/>
        <w:autoSpaceDN w:val="0"/>
        <w:adjustRightInd w:val="0"/>
        <w:ind w:firstLine="360"/>
        <w:jc w:val="both"/>
        <w:rPr>
          <w:rFonts w:ascii="Times New Roman" w:hAnsi="Times New Roman"/>
          <w:sz w:val="22"/>
          <w:szCs w:val="22"/>
        </w:rPr>
      </w:pPr>
    </w:p>
    <w:p w14:paraId="2CFD1A7A" w14:textId="77777777" w:rsidR="00B542D4" w:rsidRPr="00876B7C" w:rsidRDefault="00B542D4" w:rsidP="00B542D4">
      <w:pPr>
        <w:numPr>
          <w:ilvl w:val="0"/>
          <w:numId w:val="61"/>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10-3.700 for the use schedule for the C2 Zone District. </w:t>
      </w:r>
    </w:p>
    <w:p w14:paraId="04ED973C" w14:textId="77777777" w:rsidR="00B542D4" w:rsidRPr="00876B7C" w:rsidRDefault="00B542D4" w:rsidP="00B542D4">
      <w:pPr>
        <w:pStyle w:val="NormalWeb"/>
        <w:spacing w:before="0" w:beforeAutospacing="0" w:after="0" w:afterAutospacing="0"/>
        <w:jc w:val="both"/>
        <w:rPr>
          <w:sz w:val="22"/>
          <w:szCs w:val="22"/>
        </w:rPr>
      </w:pPr>
    </w:p>
    <w:p w14:paraId="29CF9544"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(B) Residential uses per the following:</w:t>
      </w:r>
    </w:p>
    <w:p w14:paraId="1B9E1B96"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  Existing residential uses may continue to be utilized in their present form.  Expansion of the existing residential dwelling or intensification of the existing residential use shall only be allowed with the approval of a Conditional Use Permit by the Planning Commission.</w:t>
      </w:r>
    </w:p>
    <w:p w14:paraId="1B9500B8"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(2)  New residential construction shall be prohibited in the C2 Zone District.</w:t>
      </w:r>
    </w:p>
    <w:p w14:paraId="3E49414D" w14:textId="77777777" w:rsidR="00B542D4" w:rsidRPr="00876B7C" w:rsidRDefault="00B542D4" w:rsidP="00B542D4">
      <w:pPr>
        <w:pStyle w:val="NormalWeb"/>
        <w:spacing w:before="0" w:beforeAutospacing="0" w:after="0" w:afterAutospacing="0"/>
        <w:ind w:left="1080" w:hanging="360"/>
        <w:jc w:val="both"/>
        <w:rPr>
          <w:sz w:val="22"/>
          <w:szCs w:val="22"/>
        </w:rPr>
      </w:pPr>
    </w:p>
    <w:p w14:paraId="1B5AF221" w14:textId="77777777" w:rsidR="00B542D4" w:rsidRPr="00876B7C" w:rsidRDefault="00B542D4" w:rsidP="00B542D4">
      <w:pPr>
        <w:pStyle w:val="Heading3"/>
        <w:spacing w:before="0" w:beforeAutospacing="0" w:after="0" w:afterAutospacing="0"/>
        <w:jc w:val="both"/>
        <w:rPr>
          <w:sz w:val="22"/>
          <w:szCs w:val="22"/>
        </w:rPr>
      </w:pPr>
      <w:bookmarkStart w:id="601" w:name="_Toc506199164"/>
      <w:bookmarkStart w:id="602" w:name="_Toc506205204"/>
      <w:bookmarkStart w:id="603" w:name="_Toc506205526"/>
      <w:r w:rsidRPr="00876B7C">
        <w:rPr>
          <w:sz w:val="22"/>
          <w:szCs w:val="22"/>
        </w:rPr>
        <w:t>§ 10-3.822</w:t>
      </w:r>
      <w:r w:rsidRPr="00876B7C">
        <w:rPr>
          <w:sz w:val="22"/>
          <w:szCs w:val="22"/>
          <w:lang w:val="en-US"/>
        </w:rPr>
        <w:t xml:space="preserve"> </w:t>
      </w:r>
      <w:r w:rsidRPr="00876B7C">
        <w:rPr>
          <w:sz w:val="22"/>
          <w:szCs w:val="22"/>
        </w:rPr>
        <w:t> C2; SITE AREA.</w:t>
      </w:r>
      <w:bookmarkEnd w:id="601"/>
      <w:bookmarkEnd w:id="602"/>
      <w:bookmarkEnd w:id="603"/>
    </w:p>
    <w:p w14:paraId="0B079696" w14:textId="77777777" w:rsidR="00B542D4" w:rsidRPr="00876B7C" w:rsidRDefault="00B542D4" w:rsidP="00B542D4">
      <w:pPr>
        <w:pStyle w:val="NormalWeb"/>
        <w:spacing w:before="0" w:beforeAutospacing="0" w:after="0" w:afterAutospacing="0"/>
        <w:ind w:left="360"/>
        <w:jc w:val="both"/>
        <w:rPr>
          <w:sz w:val="22"/>
          <w:szCs w:val="22"/>
        </w:rPr>
      </w:pPr>
    </w:p>
    <w:p w14:paraId="3D28AD9E" w14:textId="77777777" w:rsidR="00B542D4" w:rsidRPr="00876B7C" w:rsidRDefault="00B542D4" w:rsidP="00B542D4">
      <w:pPr>
        <w:pStyle w:val="NormalWeb"/>
        <w:numPr>
          <w:ilvl w:val="0"/>
          <w:numId w:val="64"/>
        </w:numPr>
        <w:spacing w:before="0" w:beforeAutospacing="0" w:after="0" w:afterAutospacing="0"/>
        <w:ind w:left="0" w:firstLine="360"/>
        <w:jc w:val="both"/>
        <w:rPr>
          <w:sz w:val="22"/>
          <w:szCs w:val="22"/>
        </w:rPr>
      </w:pPr>
      <w:r w:rsidRPr="00876B7C">
        <w:rPr>
          <w:sz w:val="22"/>
          <w:szCs w:val="22"/>
        </w:rPr>
        <w:t>The minimum lot area shall be 25,000 square feet.</w:t>
      </w:r>
    </w:p>
    <w:p w14:paraId="5C9957EB" w14:textId="77777777" w:rsidR="00B542D4" w:rsidRPr="00876B7C" w:rsidRDefault="00B542D4" w:rsidP="00B542D4">
      <w:pPr>
        <w:pStyle w:val="NormalWeb"/>
        <w:spacing w:before="0" w:beforeAutospacing="0" w:after="0" w:afterAutospacing="0"/>
        <w:ind w:left="360"/>
        <w:jc w:val="both"/>
        <w:rPr>
          <w:sz w:val="22"/>
          <w:szCs w:val="22"/>
        </w:rPr>
      </w:pPr>
    </w:p>
    <w:p w14:paraId="01CEC431" w14:textId="77777777" w:rsidR="00B542D4" w:rsidRPr="00876B7C" w:rsidRDefault="00B542D4" w:rsidP="00B542D4">
      <w:pPr>
        <w:pStyle w:val="NormalWeb"/>
        <w:numPr>
          <w:ilvl w:val="0"/>
          <w:numId w:val="64"/>
        </w:numPr>
        <w:spacing w:before="0" w:beforeAutospacing="0" w:after="0" w:afterAutospacing="0"/>
        <w:ind w:left="0" w:firstLine="360"/>
        <w:jc w:val="both"/>
        <w:rPr>
          <w:sz w:val="22"/>
          <w:szCs w:val="22"/>
        </w:rPr>
      </w:pPr>
      <w:r w:rsidRPr="00876B7C">
        <w:rPr>
          <w:sz w:val="22"/>
          <w:szCs w:val="22"/>
        </w:rPr>
        <w:t>The minimum lot width shall be 150 feet.</w:t>
      </w:r>
    </w:p>
    <w:p w14:paraId="74493BE7" w14:textId="77777777" w:rsidR="00B542D4" w:rsidRPr="00876B7C" w:rsidRDefault="00B542D4" w:rsidP="00B542D4">
      <w:pPr>
        <w:pStyle w:val="NormalWeb"/>
        <w:spacing w:before="0" w:beforeAutospacing="0" w:after="0" w:afterAutospacing="0"/>
        <w:jc w:val="both"/>
        <w:rPr>
          <w:sz w:val="22"/>
          <w:szCs w:val="22"/>
        </w:rPr>
      </w:pPr>
    </w:p>
    <w:p w14:paraId="388BFE4A" w14:textId="77777777" w:rsidR="00B542D4" w:rsidRPr="00876B7C" w:rsidRDefault="00B542D4" w:rsidP="00B542D4">
      <w:pPr>
        <w:pStyle w:val="NormalWeb"/>
        <w:numPr>
          <w:ilvl w:val="0"/>
          <w:numId w:val="64"/>
        </w:numPr>
        <w:spacing w:before="0" w:beforeAutospacing="0" w:after="0" w:afterAutospacing="0"/>
        <w:ind w:left="0" w:firstLine="360"/>
        <w:jc w:val="both"/>
        <w:rPr>
          <w:sz w:val="22"/>
          <w:szCs w:val="22"/>
        </w:rPr>
      </w:pPr>
      <w:r w:rsidRPr="00876B7C">
        <w:rPr>
          <w:sz w:val="22"/>
          <w:szCs w:val="22"/>
        </w:rPr>
        <w:t>The minimum lot depth shall be 150 feet.</w:t>
      </w:r>
    </w:p>
    <w:p w14:paraId="6DA7208A" w14:textId="77777777" w:rsidR="00B542D4" w:rsidRPr="00876B7C" w:rsidRDefault="00B542D4" w:rsidP="00B542D4">
      <w:pPr>
        <w:pStyle w:val="NormalWeb"/>
        <w:spacing w:before="0" w:beforeAutospacing="0" w:after="0" w:afterAutospacing="0"/>
        <w:jc w:val="both"/>
        <w:rPr>
          <w:sz w:val="22"/>
          <w:szCs w:val="22"/>
        </w:rPr>
      </w:pPr>
    </w:p>
    <w:p w14:paraId="3F984F29" w14:textId="77777777" w:rsidR="00B542D4" w:rsidRPr="00876B7C" w:rsidRDefault="00B542D4" w:rsidP="00B542D4">
      <w:pPr>
        <w:pStyle w:val="NormalWeb"/>
        <w:numPr>
          <w:ilvl w:val="0"/>
          <w:numId w:val="64"/>
        </w:numPr>
        <w:spacing w:before="0" w:beforeAutospacing="0" w:after="0" w:afterAutospacing="0"/>
        <w:ind w:left="0" w:firstLine="360"/>
        <w:jc w:val="both"/>
        <w:rPr>
          <w:sz w:val="22"/>
          <w:szCs w:val="22"/>
        </w:rPr>
      </w:pPr>
      <w:r w:rsidRPr="00876B7C">
        <w:rPr>
          <w:sz w:val="22"/>
          <w:szCs w:val="22"/>
        </w:rPr>
        <w:t>A non-conforming lot of record under separate ownership in the C2 Zone District at the time it became non-conforming may be developed for, and occupied by, any use allowed in the C2 Zone District.</w:t>
      </w:r>
    </w:p>
    <w:p w14:paraId="5121A9A4" w14:textId="77777777" w:rsidR="00B542D4" w:rsidRPr="00876B7C" w:rsidRDefault="00B542D4" w:rsidP="00B542D4">
      <w:pPr>
        <w:pStyle w:val="NormalWeb"/>
        <w:spacing w:before="0" w:beforeAutospacing="0" w:after="0" w:afterAutospacing="0"/>
        <w:jc w:val="both"/>
        <w:rPr>
          <w:sz w:val="22"/>
          <w:szCs w:val="22"/>
        </w:rPr>
      </w:pPr>
    </w:p>
    <w:p w14:paraId="1375D8F0" w14:textId="77777777" w:rsidR="00B542D4" w:rsidRPr="00876B7C" w:rsidRDefault="00B542D4" w:rsidP="00B542D4">
      <w:pPr>
        <w:pStyle w:val="Heading3"/>
        <w:spacing w:before="0" w:beforeAutospacing="0" w:after="0" w:afterAutospacing="0"/>
        <w:jc w:val="both"/>
        <w:rPr>
          <w:sz w:val="22"/>
          <w:szCs w:val="22"/>
        </w:rPr>
      </w:pPr>
      <w:bookmarkStart w:id="604" w:name="_Toc506199165"/>
      <w:bookmarkStart w:id="605" w:name="_Toc506205205"/>
      <w:bookmarkStart w:id="606" w:name="_Toc506205527"/>
      <w:r w:rsidRPr="00876B7C">
        <w:rPr>
          <w:sz w:val="22"/>
          <w:szCs w:val="22"/>
        </w:rPr>
        <w:t>§ 10-3.823 </w:t>
      </w:r>
      <w:r w:rsidRPr="00876B7C">
        <w:rPr>
          <w:sz w:val="22"/>
          <w:szCs w:val="22"/>
          <w:lang w:val="en-US"/>
        </w:rPr>
        <w:t xml:space="preserve"> </w:t>
      </w:r>
      <w:r w:rsidRPr="00876B7C">
        <w:rPr>
          <w:sz w:val="22"/>
          <w:szCs w:val="22"/>
        </w:rPr>
        <w:t>C2; HEIGHT OF STRUCTURES.</w:t>
      </w:r>
      <w:bookmarkEnd w:id="604"/>
      <w:bookmarkEnd w:id="605"/>
      <w:bookmarkEnd w:id="606"/>
    </w:p>
    <w:p w14:paraId="2B10394B" w14:textId="77777777" w:rsidR="00B542D4" w:rsidRPr="00876B7C" w:rsidRDefault="00B542D4" w:rsidP="00B542D4">
      <w:pPr>
        <w:pStyle w:val="NormalWeb"/>
        <w:spacing w:before="0" w:beforeAutospacing="0" w:after="0" w:afterAutospacing="0"/>
        <w:ind w:left="360"/>
        <w:jc w:val="both"/>
        <w:rPr>
          <w:sz w:val="22"/>
          <w:szCs w:val="22"/>
        </w:rPr>
      </w:pPr>
    </w:p>
    <w:p w14:paraId="2872BE60" w14:textId="77777777" w:rsidR="00B542D4" w:rsidRPr="00876B7C" w:rsidRDefault="00B542D4" w:rsidP="00B542D4">
      <w:pPr>
        <w:pStyle w:val="NormalWeb"/>
        <w:numPr>
          <w:ilvl w:val="0"/>
          <w:numId w:val="65"/>
        </w:numPr>
        <w:spacing w:before="0" w:beforeAutospacing="0" w:after="0" w:afterAutospacing="0"/>
        <w:ind w:left="0" w:firstLine="360"/>
        <w:jc w:val="both"/>
        <w:rPr>
          <w:sz w:val="22"/>
          <w:szCs w:val="22"/>
        </w:rPr>
      </w:pPr>
      <w:r w:rsidRPr="00876B7C">
        <w:rPr>
          <w:sz w:val="22"/>
          <w:szCs w:val="22"/>
        </w:rPr>
        <w:t>The maximum height of any building shall be 65 feet. Additional height may be permitted, subject to the approval of a use permit.</w:t>
      </w:r>
    </w:p>
    <w:p w14:paraId="54FE3154" w14:textId="77777777" w:rsidR="00B542D4" w:rsidRPr="00876B7C" w:rsidRDefault="00B542D4" w:rsidP="00B542D4">
      <w:pPr>
        <w:pStyle w:val="NormalWeb"/>
        <w:spacing w:before="0" w:beforeAutospacing="0" w:after="0" w:afterAutospacing="0"/>
        <w:jc w:val="both"/>
        <w:rPr>
          <w:sz w:val="22"/>
          <w:szCs w:val="22"/>
        </w:rPr>
      </w:pPr>
    </w:p>
    <w:p w14:paraId="36B75628" w14:textId="77777777" w:rsidR="00B542D4" w:rsidRPr="00876B7C" w:rsidRDefault="00B542D4" w:rsidP="00B542D4">
      <w:pPr>
        <w:pStyle w:val="Heading3"/>
        <w:spacing w:before="0" w:beforeAutospacing="0" w:after="0" w:afterAutospacing="0"/>
        <w:jc w:val="both"/>
        <w:rPr>
          <w:sz w:val="22"/>
          <w:szCs w:val="22"/>
        </w:rPr>
      </w:pPr>
      <w:bookmarkStart w:id="607" w:name="_Toc506199166"/>
      <w:bookmarkStart w:id="608" w:name="_Toc506205206"/>
      <w:bookmarkStart w:id="609" w:name="_Toc506205528"/>
      <w:r w:rsidRPr="00876B7C">
        <w:rPr>
          <w:sz w:val="22"/>
          <w:szCs w:val="22"/>
        </w:rPr>
        <w:t>§ 10-3.824 </w:t>
      </w:r>
      <w:r w:rsidRPr="00876B7C">
        <w:rPr>
          <w:sz w:val="22"/>
          <w:szCs w:val="22"/>
          <w:lang w:val="en-US"/>
        </w:rPr>
        <w:t xml:space="preserve"> </w:t>
      </w:r>
      <w:r w:rsidRPr="00876B7C">
        <w:rPr>
          <w:sz w:val="22"/>
          <w:szCs w:val="22"/>
        </w:rPr>
        <w:t>C2; LOT COVERAGE.</w:t>
      </w:r>
      <w:bookmarkEnd w:id="607"/>
      <w:bookmarkEnd w:id="608"/>
      <w:bookmarkEnd w:id="609"/>
    </w:p>
    <w:p w14:paraId="327112ED" w14:textId="77777777" w:rsidR="00B542D4" w:rsidRPr="00876B7C" w:rsidRDefault="00B542D4" w:rsidP="00B542D4">
      <w:pPr>
        <w:pStyle w:val="NormalWeb"/>
        <w:spacing w:before="0" w:beforeAutospacing="0" w:after="0" w:afterAutospacing="0"/>
        <w:ind w:left="360"/>
        <w:jc w:val="both"/>
        <w:rPr>
          <w:sz w:val="22"/>
          <w:szCs w:val="22"/>
        </w:rPr>
      </w:pPr>
    </w:p>
    <w:p w14:paraId="36EFD222" w14:textId="77777777" w:rsidR="00B542D4" w:rsidRPr="00876B7C" w:rsidRDefault="00B542D4" w:rsidP="00B542D4">
      <w:pPr>
        <w:pStyle w:val="NormalWeb"/>
        <w:numPr>
          <w:ilvl w:val="0"/>
          <w:numId w:val="66"/>
        </w:numPr>
        <w:spacing w:before="0" w:beforeAutospacing="0" w:after="0" w:afterAutospacing="0"/>
        <w:ind w:left="0" w:firstLine="360"/>
        <w:jc w:val="both"/>
        <w:rPr>
          <w:sz w:val="22"/>
          <w:szCs w:val="22"/>
        </w:rPr>
      </w:pPr>
      <w:r w:rsidRPr="00876B7C">
        <w:rPr>
          <w:sz w:val="22"/>
          <w:szCs w:val="22"/>
        </w:rPr>
        <w:t>A maximum of 50% of the lot area shall be permitted for aggregate building coverage, including both main and accessory buildings.</w:t>
      </w:r>
    </w:p>
    <w:p w14:paraId="295D397F" w14:textId="77777777" w:rsidR="00B542D4" w:rsidRPr="00876B7C" w:rsidRDefault="00B542D4" w:rsidP="00B542D4">
      <w:pPr>
        <w:pStyle w:val="NormalWeb"/>
        <w:spacing w:before="0" w:beforeAutospacing="0" w:after="0" w:afterAutospacing="0"/>
        <w:jc w:val="both"/>
        <w:rPr>
          <w:sz w:val="22"/>
          <w:szCs w:val="22"/>
        </w:rPr>
      </w:pPr>
    </w:p>
    <w:p w14:paraId="78737A20" w14:textId="77777777" w:rsidR="00B542D4" w:rsidRPr="00876B7C" w:rsidRDefault="00B542D4" w:rsidP="00B542D4">
      <w:pPr>
        <w:pStyle w:val="Heading3"/>
        <w:spacing w:before="0" w:beforeAutospacing="0" w:after="0" w:afterAutospacing="0"/>
        <w:jc w:val="both"/>
        <w:rPr>
          <w:sz w:val="22"/>
          <w:szCs w:val="22"/>
        </w:rPr>
      </w:pPr>
      <w:bookmarkStart w:id="610" w:name="_Toc506199167"/>
      <w:bookmarkStart w:id="611" w:name="_Toc506205207"/>
      <w:bookmarkStart w:id="612" w:name="_Toc506205529"/>
      <w:r w:rsidRPr="00876B7C">
        <w:rPr>
          <w:sz w:val="22"/>
          <w:szCs w:val="22"/>
        </w:rPr>
        <w:t xml:space="preserve">§ 10-3.825 </w:t>
      </w:r>
      <w:r w:rsidRPr="00876B7C">
        <w:rPr>
          <w:sz w:val="22"/>
          <w:szCs w:val="22"/>
          <w:lang w:val="en-US"/>
        </w:rPr>
        <w:t xml:space="preserve"> </w:t>
      </w:r>
      <w:r w:rsidRPr="00876B7C">
        <w:rPr>
          <w:sz w:val="22"/>
          <w:szCs w:val="22"/>
        </w:rPr>
        <w:t>C2; YARD REQUIREMENTS.</w:t>
      </w:r>
      <w:bookmarkEnd w:id="610"/>
      <w:bookmarkEnd w:id="611"/>
      <w:bookmarkEnd w:id="612"/>
    </w:p>
    <w:p w14:paraId="01211849" w14:textId="77777777" w:rsidR="00B542D4" w:rsidRPr="00876B7C" w:rsidRDefault="00B542D4" w:rsidP="00B542D4">
      <w:pPr>
        <w:pStyle w:val="NormalWeb"/>
        <w:spacing w:before="0" w:beforeAutospacing="0" w:after="0" w:afterAutospacing="0"/>
        <w:ind w:firstLine="360"/>
        <w:jc w:val="both"/>
        <w:rPr>
          <w:sz w:val="22"/>
          <w:szCs w:val="22"/>
        </w:rPr>
      </w:pPr>
    </w:p>
    <w:p w14:paraId="6DAD6954"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(A) </w:t>
      </w:r>
      <w:r w:rsidRPr="00876B7C">
        <w:rPr>
          <w:i/>
          <w:iCs/>
          <w:sz w:val="22"/>
          <w:szCs w:val="22"/>
        </w:rPr>
        <w:t>Front yards.</w:t>
      </w:r>
      <w:r w:rsidRPr="00876B7C">
        <w:rPr>
          <w:sz w:val="22"/>
          <w:szCs w:val="22"/>
        </w:rPr>
        <w:t>  The minimum front yard setback shall be ten (10) feet, except where the frontage is adjacent to a residential zone, in which case the front yard shall be the same as required in such residential zone.</w:t>
      </w:r>
    </w:p>
    <w:p w14:paraId="30AEC04A" w14:textId="77777777" w:rsidR="00B542D4" w:rsidRPr="00876B7C" w:rsidRDefault="00B542D4" w:rsidP="00B542D4">
      <w:pPr>
        <w:pStyle w:val="NormalWeb"/>
        <w:spacing w:before="0" w:beforeAutospacing="0" w:after="0" w:afterAutospacing="0"/>
        <w:ind w:firstLine="360"/>
        <w:jc w:val="both"/>
        <w:rPr>
          <w:sz w:val="22"/>
          <w:szCs w:val="22"/>
        </w:rPr>
      </w:pPr>
    </w:p>
    <w:p w14:paraId="3B13B72B"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(B) </w:t>
      </w:r>
      <w:r w:rsidRPr="00876B7C">
        <w:rPr>
          <w:i/>
          <w:iCs/>
          <w:sz w:val="22"/>
          <w:szCs w:val="22"/>
        </w:rPr>
        <w:t>Side yards.</w:t>
      </w:r>
      <w:r w:rsidRPr="00876B7C">
        <w:rPr>
          <w:sz w:val="22"/>
          <w:szCs w:val="22"/>
        </w:rPr>
        <w:t>  The minimum interior side yard setback shall be five (5) feet.</w:t>
      </w:r>
    </w:p>
    <w:p w14:paraId="7E66AFC1" w14:textId="77777777" w:rsidR="00B542D4" w:rsidRPr="00876B7C" w:rsidRDefault="00B542D4" w:rsidP="00B542D4">
      <w:pPr>
        <w:pStyle w:val="NormalWeb"/>
        <w:spacing w:before="0" w:beforeAutospacing="0" w:after="0" w:afterAutospacing="0"/>
        <w:ind w:firstLine="360"/>
        <w:jc w:val="both"/>
        <w:rPr>
          <w:sz w:val="22"/>
          <w:szCs w:val="22"/>
        </w:rPr>
      </w:pPr>
    </w:p>
    <w:p w14:paraId="447175BA"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(C) </w:t>
      </w:r>
      <w:r w:rsidRPr="00876B7C">
        <w:rPr>
          <w:i/>
          <w:sz w:val="22"/>
          <w:szCs w:val="22"/>
        </w:rPr>
        <w:t>Street side yard.</w:t>
      </w:r>
      <w:r w:rsidRPr="00876B7C">
        <w:rPr>
          <w:sz w:val="22"/>
          <w:szCs w:val="22"/>
        </w:rPr>
        <w:t xml:space="preserve"> The minimum street side yard setback shall be ten (10) feet, except when adjacent to the front yard of a residentially zoned property, in which case the setback shall be the same as required of the front yard of the adjacent residentially zoned property.</w:t>
      </w:r>
    </w:p>
    <w:p w14:paraId="4FBE28BA" w14:textId="77777777" w:rsidR="00B542D4" w:rsidRPr="00876B7C" w:rsidRDefault="00B542D4" w:rsidP="00B542D4">
      <w:pPr>
        <w:pStyle w:val="NormalWeb"/>
        <w:spacing w:before="0" w:beforeAutospacing="0" w:after="0" w:afterAutospacing="0"/>
        <w:ind w:firstLine="360"/>
        <w:jc w:val="both"/>
        <w:rPr>
          <w:sz w:val="22"/>
          <w:szCs w:val="22"/>
        </w:rPr>
      </w:pPr>
    </w:p>
    <w:p w14:paraId="4D2D3E56" w14:textId="77777777" w:rsidR="00B542D4" w:rsidRPr="00876B7C" w:rsidRDefault="00B542D4" w:rsidP="00B542D4">
      <w:pPr>
        <w:pStyle w:val="NormalWeb"/>
        <w:numPr>
          <w:ilvl w:val="0"/>
          <w:numId w:val="63"/>
        </w:numPr>
        <w:spacing w:before="0" w:beforeAutospacing="0" w:after="0" w:afterAutospacing="0"/>
        <w:ind w:left="0" w:firstLine="360"/>
        <w:jc w:val="both"/>
        <w:rPr>
          <w:sz w:val="22"/>
          <w:szCs w:val="22"/>
        </w:rPr>
      </w:pPr>
      <w:r w:rsidRPr="00876B7C">
        <w:rPr>
          <w:i/>
          <w:iCs/>
          <w:sz w:val="22"/>
          <w:szCs w:val="22"/>
        </w:rPr>
        <w:t>Rear yards.</w:t>
      </w:r>
      <w:r w:rsidRPr="00876B7C">
        <w:rPr>
          <w:sz w:val="22"/>
          <w:szCs w:val="22"/>
        </w:rPr>
        <w:t xml:space="preserve">  The minimum rear yard setback shall be five (5) feet, except where the rear of a lot abuts on a residential zone, in which case the rear yard shall be not less than fifteen (15) feet. </w:t>
      </w:r>
    </w:p>
    <w:p w14:paraId="5BBD501E" w14:textId="77777777" w:rsidR="00B542D4" w:rsidRPr="00876B7C" w:rsidRDefault="00B542D4" w:rsidP="00B542D4">
      <w:pPr>
        <w:pStyle w:val="NormalWeb"/>
        <w:spacing w:before="0" w:beforeAutospacing="0" w:after="0" w:afterAutospacing="0"/>
        <w:jc w:val="both"/>
        <w:rPr>
          <w:b/>
          <w:sz w:val="22"/>
          <w:szCs w:val="22"/>
        </w:rPr>
      </w:pPr>
    </w:p>
    <w:p w14:paraId="08B777CD" w14:textId="77777777" w:rsidR="00B542D4" w:rsidRPr="00876B7C" w:rsidRDefault="00B542D4" w:rsidP="00B542D4">
      <w:pPr>
        <w:pStyle w:val="Heading3"/>
        <w:spacing w:before="0" w:beforeAutospacing="0" w:after="0" w:afterAutospacing="0"/>
        <w:rPr>
          <w:sz w:val="22"/>
          <w:szCs w:val="22"/>
        </w:rPr>
      </w:pPr>
      <w:bookmarkStart w:id="613" w:name="_Toc506199168"/>
      <w:bookmarkStart w:id="614" w:name="_Toc506205208"/>
      <w:bookmarkStart w:id="615" w:name="_Toc506205530"/>
      <w:r w:rsidRPr="00876B7C">
        <w:rPr>
          <w:sz w:val="22"/>
          <w:szCs w:val="22"/>
        </w:rPr>
        <w:t>§ 10-3.826  C2; PUBLIC OPEN SPACE REQUIREMENTS</w:t>
      </w:r>
      <w:bookmarkEnd w:id="613"/>
      <w:bookmarkEnd w:id="614"/>
      <w:bookmarkEnd w:id="615"/>
    </w:p>
    <w:p w14:paraId="017BB257" w14:textId="77777777" w:rsidR="00B542D4" w:rsidRPr="00876B7C" w:rsidRDefault="00B542D4" w:rsidP="00B542D4">
      <w:pPr>
        <w:pStyle w:val="NormalWeb"/>
        <w:spacing w:before="0" w:beforeAutospacing="0" w:after="0" w:afterAutospacing="0"/>
        <w:rPr>
          <w:sz w:val="22"/>
          <w:szCs w:val="22"/>
        </w:rPr>
      </w:pPr>
    </w:p>
    <w:p w14:paraId="0175764C" w14:textId="77777777" w:rsidR="00B542D4" w:rsidRPr="00876B7C" w:rsidRDefault="00B542D4" w:rsidP="00B542D4">
      <w:pPr>
        <w:pStyle w:val="NormalWeb"/>
        <w:numPr>
          <w:ilvl w:val="0"/>
          <w:numId w:val="62"/>
        </w:numPr>
        <w:spacing w:before="0" w:beforeAutospacing="0" w:after="0" w:afterAutospacing="0"/>
        <w:ind w:left="0" w:firstLine="360"/>
        <w:jc w:val="both"/>
        <w:rPr>
          <w:sz w:val="22"/>
          <w:szCs w:val="22"/>
        </w:rPr>
      </w:pPr>
      <w:r w:rsidRPr="00876B7C">
        <w:rPr>
          <w:sz w:val="22"/>
          <w:szCs w:val="22"/>
        </w:rPr>
        <w:t>On single or integrated sites where there is an aggregate of more than 50,000 gross square feet of building floor area; functio</w:t>
      </w:r>
      <w:r>
        <w:rPr>
          <w:sz w:val="22"/>
          <w:szCs w:val="22"/>
        </w:rPr>
        <w:t>nal public open spaces designed</w:t>
      </w:r>
      <w:r w:rsidRPr="00876B7C">
        <w:rPr>
          <w:sz w:val="22"/>
          <w:szCs w:val="22"/>
        </w:rPr>
        <w:t xml:space="preserve"> for public interaction and repose consistent with </w:t>
      </w:r>
      <w:r>
        <w:rPr>
          <w:sz w:val="22"/>
          <w:szCs w:val="22"/>
        </w:rPr>
        <w:t>the General Plan</w:t>
      </w:r>
      <w:r w:rsidRPr="00876B7C">
        <w:rPr>
          <w:sz w:val="22"/>
          <w:szCs w:val="22"/>
        </w:rPr>
        <w:t xml:space="preserve"> shall be provided. This may include such features such as improved plazas, gathering areas, sitting and play areas.  The areas shall be a minimum of 0.5% of the building area with no single area being less than 100 square feet.  Space used for other uses such as circulation, walkways, parking, and loading shall not be included in satisfying this requirement.</w:t>
      </w:r>
    </w:p>
    <w:p w14:paraId="1247E80D" w14:textId="77777777" w:rsidR="00B542D4" w:rsidRPr="00876B7C" w:rsidRDefault="00B542D4" w:rsidP="00B542D4">
      <w:pPr>
        <w:pStyle w:val="Heading3"/>
        <w:spacing w:before="0" w:beforeAutospacing="0" w:after="0" w:afterAutospacing="0"/>
        <w:rPr>
          <w:rFonts w:ascii="Arial" w:hAnsi="Arial" w:cs="Arial"/>
          <w:sz w:val="22"/>
          <w:szCs w:val="22"/>
        </w:rPr>
      </w:pPr>
    </w:p>
    <w:p w14:paraId="6B9E00AA" w14:textId="77777777" w:rsidR="00B542D4" w:rsidRPr="00876B7C" w:rsidRDefault="00B542D4" w:rsidP="00B542D4">
      <w:pPr>
        <w:pStyle w:val="Heading3"/>
        <w:spacing w:before="0" w:beforeAutospacing="0" w:after="0" w:afterAutospacing="0"/>
        <w:rPr>
          <w:sz w:val="24"/>
          <w:szCs w:val="24"/>
        </w:rPr>
      </w:pPr>
      <w:r w:rsidRPr="00876B7C">
        <w:rPr>
          <w:rFonts w:ascii="Arial" w:hAnsi="Arial" w:cs="Arial"/>
          <w:sz w:val="22"/>
          <w:szCs w:val="22"/>
        </w:rPr>
        <w:tab/>
      </w:r>
      <w:r w:rsidRPr="00876B7C">
        <w:rPr>
          <w:rFonts w:ascii="Arial" w:hAnsi="Arial" w:cs="Arial"/>
          <w:sz w:val="22"/>
          <w:szCs w:val="22"/>
        </w:rPr>
        <w:tab/>
      </w:r>
      <w:r w:rsidRPr="00876B7C">
        <w:rPr>
          <w:rFonts w:ascii="Arial" w:hAnsi="Arial" w:cs="Arial"/>
          <w:sz w:val="22"/>
          <w:szCs w:val="22"/>
        </w:rPr>
        <w:tab/>
      </w:r>
      <w:r w:rsidRPr="00876B7C">
        <w:rPr>
          <w:rFonts w:ascii="Arial" w:hAnsi="Arial" w:cs="Arial"/>
          <w:sz w:val="22"/>
          <w:szCs w:val="22"/>
        </w:rPr>
        <w:tab/>
      </w:r>
      <w:r w:rsidRPr="00876B7C">
        <w:rPr>
          <w:sz w:val="24"/>
          <w:szCs w:val="24"/>
        </w:rPr>
        <w:tab/>
      </w:r>
      <w:bookmarkStart w:id="616" w:name="_Toc506199169"/>
      <w:bookmarkStart w:id="617" w:name="_Toc506205209"/>
      <w:bookmarkStart w:id="618" w:name="_Toc506205531"/>
      <w:r w:rsidRPr="00876B7C">
        <w:rPr>
          <w:i/>
          <w:sz w:val="24"/>
          <w:szCs w:val="24"/>
        </w:rPr>
        <w:t>C3 – Downtown Commercial</w:t>
      </w:r>
      <w:bookmarkEnd w:id="616"/>
      <w:bookmarkEnd w:id="617"/>
      <w:bookmarkEnd w:id="618"/>
    </w:p>
    <w:p w14:paraId="278C6552" w14:textId="77777777" w:rsidR="00B542D4" w:rsidRPr="00876B7C" w:rsidRDefault="00B542D4" w:rsidP="00B542D4">
      <w:pPr>
        <w:rPr>
          <w:rFonts w:ascii="Times New Roman" w:hAnsi="Times New Roman"/>
          <w:sz w:val="22"/>
        </w:rPr>
      </w:pPr>
    </w:p>
    <w:p w14:paraId="5017B7B5" w14:textId="77777777" w:rsidR="00B542D4" w:rsidRPr="00876B7C" w:rsidRDefault="00B542D4" w:rsidP="00B542D4">
      <w:pPr>
        <w:pStyle w:val="Heading3"/>
        <w:spacing w:before="0" w:beforeAutospacing="0" w:after="0" w:afterAutospacing="0"/>
        <w:rPr>
          <w:sz w:val="22"/>
          <w:szCs w:val="22"/>
        </w:rPr>
      </w:pPr>
      <w:bookmarkStart w:id="619" w:name="_Toc506199170"/>
      <w:bookmarkStart w:id="620" w:name="_Toc506205210"/>
      <w:bookmarkStart w:id="621" w:name="_Toc506205532"/>
      <w:r w:rsidRPr="00876B7C">
        <w:rPr>
          <w:sz w:val="22"/>
          <w:szCs w:val="22"/>
        </w:rPr>
        <w:t>§ 10-3.830  C3 (DOWNTOWN COMMERCIAL) ZONE</w:t>
      </w:r>
      <w:r w:rsidRPr="00876B7C">
        <w:rPr>
          <w:sz w:val="22"/>
          <w:szCs w:val="22"/>
          <w:lang w:val="en-US"/>
        </w:rPr>
        <w:t xml:space="preserve"> DISTRICT</w:t>
      </w:r>
      <w:r w:rsidRPr="00876B7C">
        <w:rPr>
          <w:sz w:val="22"/>
          <w:szCs w:val="22"/>
        </w:rPr>
        <w:t>.</w:t>
      </w:r>
      <w:bookmarkEnd w:id="619"/>
      <w:bookmarkEnd w:id="620"/>
      <w:bookmarkEnd w:id="621"/>
    </w:p>
    <w:p w14:paraId="38EF6815" w14:textId="77777777" w:rsidR="00B542D4" w:rsidRPr="00876B7C" w:rsidRDefault="00B542D4" w:rsidP="00B542D4">
      <w:pPr>
        <w:rPr>
          <w:rFonts w:ascii="Times New Roman" w:hAnsi="Times New Roman"/>
          <w:sz w:val="22"/>
          <w:szCs w:val="22"/>
        </w:rPr>
      </w:pPr>
    </w:p>
    <w:p w14:paraId="5378B27D" w14:textId="77777777" w:rsidR="00B542D4" w:rsidRPr="00876B7C" w:rsidRDefault="00B542D4" w:rsidP="00B542D4">
      <w:pPr>
        <w:autoSpaceDE w:val="0"/>
        <w:autoSpaceDN w:val="0"/>
        <w:adjustRightInd w:val="0"/>
        <w:jc w:val="both"/>
        <w:rPr>
          <w:rFonts w:ascii="Times New Roman" w:hAnsi="Times New Roman"/>
          <w:sz w:val="22"/>
          <w:szCs w:val="22"/>
        </w:rPr>
      </w:pPr>
      <w:bookmarkStart w:id="622" w:name="_Hlk528754829"/>
      <w:r w:rsidRPr="00876B7C">
        <w:rPr>
          <w:rFonts w:ascii="Times New Roman" w:hAnsi="Times New Roman"/>
          <w:sz w:val="22"/>
          <w:szCs w:val="22"/>
        </w:rPr>
        <w:t>     The C3 (Downtown Commercial) zone is established to promote an attractive, pedestrian-oriented environment that functions as the historical central busi</w:t>
      </w:r>
      <w:r>
        <w:rPr>
          <w:rFonts w:ascii="Times New Roman" w:hAnsi="Times New Roman"/>
          <w:sz w:val="22"/>
          <w:szCs w:val="22"/>
        </w:rPr>
        <w:t>ness district of the City, with</w:t>
      </w:r>
      <w:r w:rsidRPr="00876B7C">
        <w:rPr>
          <w:rFonts w:ascii="Times New Roman" w:hAnsi="Times New Roman"/>
          <w:sz w:val="22"/>
          <w:szCs w:val="22"/>
        </w:rPr>
        <w:t xml:space="preserve"> commercial, office, financial, civic, and entertainment services. </w:t>
      </w:r>
    </w:p>
    <w:bookmarkEnd w:id="622"/>
    <w:p w14:paraId="58643C7A" w14:textId="77777777" w:rsidR="00B542D4" w:rsidRPr="00876B7C" w:rsidRDefault="00B542D4" w:rsidP="00B542D4">
      <w:pPr>
        <w:rPr>
          <w:rFonts w:ascii="Times New Roman" w:hAnsi="Times New Roman"/>
          <w:sz w:val="22"/>
          <w:szCs w:val="22"/>
        </w:rPr>
      </w:pPr>
    </w:p>
    <w:p w14:paraId="1870F0B6" w14:textId="77777777" w:rsidR="00B542D4" w:rsidRPr="00876B7C" w:rsidRDefault="00B542D4" w:rsidP="00B542D4">
      <w:pPr>
        <w:rPr>
          <w:rFonts w:ascii="Times New Roman" w:hAnsi="Times New Roman"/>
          <w:sz w:val="22"/>
          <w:szCs w:val="22"/>
        </w:rPr>
      </w:pPr>
    </w:p>
    <w:p w14:paraId="3FCF282B" w14:textId="77777777" w:rsidR="00B542D4" w:rsidRPr="00876B7C" w:rsidRDefault="00B542D4" w:rsidP="00B542D4">
      <w:pPr>
        <w:rPr>
          <w:rFonts w:ascii="Times New Roman" w:hAnsi="Times New Roman"/>
          <w:sz w:val="22"/>
          <w:szCs w:val="22"/>
        </w:rPr>
      </w:pPr>
    </w:p>
    <w:p w14:paraId="0944E05A" w14:textId="77777777" w:rsidR="00B542D4" w:rsidRPr="00876B7C" w:rsidRDefault="00B542D4" w:rsidP="00B542D4">
      <w:pPr>
        <w:pStyle w:val="Heading3"/>
        <w:spacing w:before="0" w:beforeAutospacing="0" w:after="0" w:afterAutospacing="0"/>
        <w:jc w:val="both"/>
        <w:rPr>
          <w:sz w:val="22"/>
          <w:szCs w:val="22"/>
        </w:rPr>
      </w:pPr>
      <w:bookmarkStart w:id="623" w:name="_Toc506199171"/>
      <w:bookmarkStart w:id="624" w:name="_Toc506205211"/>
      <w:bookmarkStart w:id="625" w:name="_Toc506205533"/>
      <w:r w:rsidRPr="00876B7C">
        <w:rPr>
          <w:sz w:val="22"/>
          <w:szCs w:val="22"/>
        </w:rPr>
        <w:lastRenderedPageBreak/>
        <w:t>§ 10-3.831 </w:t>
      </w:r>
      <w:r w:rsidRPr="00876B7C">
        <w:rPr>
          <w:sz w:val="22"/>
          <w:szCs w:val="22"/>
          <w:lang w:val="en-US"/>
        </w:rPr>
        <w:t xml:space="preserve"> </w:t>
      </w:r>
      <w:r w:rsidRPr="00876B7C">
        <w:rPr>
          <w:sz w:val="22"/>
          <w:szCs w:val="22"/>
        </w:rPr>
        <w:t>C3; USES PERMITTED.</w:t>
      </w:r>
      <w:bookmarkEnd w:id="623"/>
      <w:bookmarkEnd w:id="624"/>
      <w:bookmarkEnd w:id="625"/>
    </w:p>
    <w:p w14:paraId="325F914C" w14:textId="77777777" w:rsidR="00B542D4" w:rsidRPr="00876B7C" w:rsidRDefault="00B542D4" w:rsidP="00B542D4">
      <w:pPr>
        <w:autoSpaceDE w:val="0"/>
        <w:autoSpaceDN w:val="0"/>
        <w:adjustRightInd w:val="0"/>
        <w:ind w:firstLine="360"/>
        <w:jc w:val="both"/>
        <w:rPr>
          <w:rFonts w:ascii="Times New Roman" w:hAnsi="Times New Roman"/>
          <w:sz w:val="22"/>
          <w:szCs w:val="22"/>
        </w:rPr>
      </w:pPr>
    </w:p>
    <w:p w14:paraId="1755D7B8" w14:textId="77777777" w:rsidR="00B542D4" w:rsidRPr="00876B7C" w:rsidRDefault="00B542D4" w:rsidP="00B542D4">
      <w:pPr>
        <w:numPr>
          <w:ilvl w:val="0"/>
          <w:numId w:val="67"/>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10-3.700 for the use schedule for the C3 Zone District. </w:t>
      </w:r>
    </w:p>
    <w:p w14:paraId="53416FC8" w14:textId="77777777" w:rsidR="00B542D4" w:rsidRPr="00876B7C" w:rsidRDefault="00B542D4" w:rsidP="00B542D4">
      <w:pPr>
        <w:autoSpaceDE w:val="0"/>
        <w:autoSpaceDN w:val="0"/>
        <w:adjustRightInd w:val="0"/>
        <w:ind w:left="735"/>
        <w:jc w:val="both"/>
        <w:rPr>
          <w:rFonts w:ascii="Times New Roman" w:hAnsi="Times New Roman"/>
          <w:sz w:val="22"/>
          <w:szCs w:val="22"/>
        </w:rPr>
      </w:pPr>
    </w:p>
    <w:p w14:paraId="106A1F81" w14:textId="77777777" w:rsidR="00B542D4" w:rsidRPr="00876B7C" w:rsidRDefault="00B542D4" w:rsidP="00B542D4">
      <w:pPr>
        <w:numPr>
          <w:ilvl w:val="0"/>
          <w:numId w:val="67"/>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Residential uses per the following:</w:t>
      </w:r>
    </w:p>
    <w:p w14:paraId="52475527"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(1)  Existing residential uses may continue to be utilized in their present form.  Expansion or intensification of an existing residential use shall only be allowed with the approval of a Conditional Use Permit by the Planning Commission.</w:t>
      </w:r>
    </w:p>
    <w:p w14:paraId="159AA957"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(2)  New residential construction shall only be allowed with a use permit when in conjunction with and as a component of a mixed use project, where residential housing is located on the same site as a permitted commercial use, usually on a second floor above commercial activities.</w:t>
      </w:r>
    </w:p>
    <w:p w14:paraId="695F1EDB" w14:textId="77777777" w:rsidR="00B542D4" w:rsidRPr="00876B7C" w:rsidRDefault="00B542D4" w:rsidP="00B542D4">
      <w:pPr>
        <w:pStyle w:val="NormalWeb"/>
        <w:spacing w:before="0" w:beforeAutospacing="0" w:after="0" w:afterAutospacing="0"/>
        <w:ind w:left="1080" w:hanging="360"/>
        <w:jc w:val="both"/>
        <w:rPr>
          <w:sz w:val="22"/>
          <w:szCs w:val="22"/>
        </w:rPr>
      </w:pPr>
      <w:r w:rsidRPr="00876B7C">
        <w:rPr>
          <w:sz w:val="22"/>
          <w:szCs w:val="22"/>
        </w:rPr>
        <w:t>(3) Consistent with § 10-3.831(B)(2), no new exclusively residential uses shall be allowed in the C3 Zone District.</w:t>
      </w:r>
    </w:p>
    <w:p w14:paraId="012FB6DE" w14:textId="77777777" w:rsidR="00B542D4" w:rsidRPr="00876B7C" w:rsidRDefault="00B542D4" w:rsidP="00B542D4">
      <w:pPr>
        <w:rPr>
          <w:rFonts w:ascii="Times New Roman" w:hAnsi="Times New Roman"/>
          <w:sz w:val="22"/>
          <w:szCs w:val="22"/>
        </w:rPr>
      </w:pPr>
    </w:p>
    <w:p w14:paraId="1E870711" w14:textId="77777777" w:rsidR="00B542D4" w:rsidRPr="00876B7C" w:rsidRDefault="00B542D4" w:rsidP="00B542D4">
      <w:pPr>
        <w:pStyle w:val="Heading3"/>
        <w:spacing w:before="0" w:beforeAutospacing="0" w:after="0" w:afterAutospacing="0"/>
        <w:jc w:val="both"/>
        <w:rPr>
          <w:sz w:val="22"/>
          <w:szCs w:val="22"/>
        </w:rPr>
      </w:pPr>
      <w:bookmarkStart w:id="626" w:name="_Toc506199172"/>
      <w:bookmarkStart w:id="627" w:name="_Toc506205212"/>
      <w:bookmarkStart w:id="628" w:name="_Toc506205534"/>
      <w:r w:rsidRPr="00876B7C">
        <w:rPr>
          <w:sz w:val="22"/>
          <w:szCs w:val="22"/>
        </w:rPr>
        <w:t>§ 10-3.832 </w:t>
      </w:r>
      <w:r w:rsidRPr="00876B7C">
        <w:rPr>
          <w:sz w:val="22"/>
          <w:szCs w:val="22"/>
          <w:lang w:val="en-US"/>
        </w:rPr>
        <w:t xml:space="preserve"> </w:t>
      </w:r>
      <w:r w:rsidRPr="00876B7C">
        <w:rPr>
          <w:sz w:val="22"/>
          <w:szCs w:val="22"/>
        </w:rPr>
        <w:t>C3; SITE AREA.</w:t>
      </w:r>
      <w:bookmarkEnd w:id="626"/>
      <w:bookmarkEnd w:id="627"/>
      <w:bookmarkEnd w:id="628"/>
    </w:p>
    <w:p w14:paraId="3D26D54B" w14:textId="77777777" w:rsidR="00B542D4" w:rsidRPr="00876B7C" w:rsidRDefault="00B542D4" w:rsidP="00B542D4">
      <w:pPr>
        <w:rPr>
          <w:rFonts w:ascii="Times New Roman" w:hAnsi="Times New Roman"/>
          <w:sz w:val="22"/>
          <w:szCs w:val="22"/>
        </w:rPr>
      </w:pPr>
    </w:p>
    <w:p w14:paraId="15D1737B" w14:textId="77777777" w:rsidR="00B542D4" w:rsidRPr="00876B7C" w:rsidRDefault="00B542D4" w:rsidP="00B542D4">
      <w:pPr>
        <w:pStyle w:val="NormalWeb"/>
        <w:numPr>
          <w:ilvl w:val="0"/>
          <w:numId w:val="51"/>
        </w:numPr>
        <w:tabs>
          <w:tab w:val="clear" w:pos="810"/>
        </w:tabs>
        <w:spacing w:before="0" w:beforeAutospacing="0" w:after="0" w:afterAutospacing="0"/>
        <w:jc w:val="both"/>
        <w:rPr>
          <w:sz w:val="22"/>
          <w:szCs w:val="22"/>
        </w:rPr>
      </w:pPr>
      <w:r w:rsidRPr="00876B7C">
        <w:rPr>
          <w:sz w:val="22"/>
          <w:szCs w:val="22"/>
        </w:rPr>
        <w:t>The minimum lot area shall be 2,500 square feet.</w:t>
      </w:r>
    </w:p>
    <w:p w14:paraId="1F47ED95" w14:textId="77777777" w:rsidR="00B542D4" w:rsidRPr="00876B7C" w:rsidRDefault="00B542D4" w:rsidP="00B542D4">
      <w:pPr>
        <w:pStyle w:val="NormalWeb"/>
        <w:spacing w:before="0" w:beforeAutospacing="0" w:after="0" w:afterAutospacing="0"/>
        <w:ind w:left="810"/>
        <w:jc w:val="both"/>
        <w:rPr>
          <w:sz w:val="22"/>
          <w:szCs w:val="22"/>
        </w:rPr>
      </w:pPr>
    </w:p>
    <w:p w14:paraId="257233F0" w14:textId="77777777" w:rsidR="00B542D4" w:rsidRPr="00876B7C" w:rsidRDefault="00B542D4" w:rsidP="00B542D4">
      <w:pPr>
        <w:pStyle w:val="NormalWeb"/>
        <w:numPr>
          <w:ilvl w:val="0"/>
          <w:numId w:val="51"/>
        </w:numPr>
        <w:tabs>
          <w:tab w:val="clear" w:pos="810"/>
        </w:tabs>
        <w:spacing w:before="0" w:beforeAutospacing="0" w:after="0" w:afterAutospacing="0"/>
        <w:jc w:val="both"/>
        <w:rPr>
          <w:sz w:val="22"/>
          <w:szCs w:val="22"/>
        </w:rPr>
      </w:pPr>
      <w:r w:rsidRPr="00876B7C">
        <w:rPr>
          <w:sz w:val="22"/>
          <w:szCs w:val="22"/>
        </w:rPr>
        <w:t>The minimum lot width shall be 25 feet.</w:t>
      </w:r>
    </w:p>
    <w:p w14:paraId="293F4A9E" w14:textId="77777777" w:rsidR="00B542D4" w:rsidRPr="00876B7C" w:rsidRDefault="00B542D4" w:rsidP="00B542D4">
      <w:pPr>
        <w:pStyle w:val="NormalWeb"/>
        <w:spacing w:before="0" w:beforeAutospacing="0" w:after="0" w:afterAutospacing="0"/>
        <w:jc w:val="both"/>
        <w:rPr>
          <w:sz w:val="22"/>
          <w:szCs w:val="22"/>
        </w:rPr>
      </w:pPr>
    </w:p>
    <w:p w14:paraId="7C1E4D5C" w14:textId="77777777" w:rsidR="00B542D4" w:rsidRPr="00876B7C" w:rsidRDefault="00B542D4" w:rsidP="00B542D4">
      <w:pPr>
        <w:pStyle w:val="NormalWeb"/>
        <w:numPr>
          <w:ilvl w:val="0"/>
          <w:numId w:val="51"/>
        </w:numPr>
        <w:tabs>
          <w:tab w:val="clear" w:pos="810"/>
        </w:tabs>
        <w:spacing w:before="0" w:beforeAutospacing="0" w:after="0" w:afterAutospacing="0"/>
        <w:jc w:val="both"/>
        <w:rPr>
          <w:sz w:val="22"/>
          <w:szCs w:val="22"/>
        </w:rPr>
      </w:pPr>
      <w:r w:rsidRPr="00876B7C">
        <w:rPr>
          <w:sz w:val="22"/>
          <w:szCs w:val="22"/>
        </w:rPr>
        <w:t>The minimum lot depth shall be 100 feet.</w:t>
      </w:r>
    </w:p>
    <w:p w14:paraId="318ACAF1" w14:textId="77777777" w:rsidR="00B542D4" w:rsidRPr="00876B7C" w:rsidRDefault="00B542D4" w:rsidP="00B542D4">
      <w:pPr>
        <w:pStyle w:val="NormalWeb"/>
        <w:spacing w:before="0" w:beforeAutospacing="0" w:after="0" w:afterAutospacing="0"/>
        <w:jc w:val="both"/>
        <w:rPr>
          <w:sz w:val="22"/>
          <w:szCs w:val="22"/>
        </w:rPr>
      </w:pPr>
    </w:p>
    <w:p w14:paraId="34985798" w14:textId="77777777" w:rsidR="00B542D4" w:rsidRPr="00876B7C" w:rsidRDefault="00B542D4" w:rsidP="00B542D4">
      <w:pPr>
        <w:pStyle w:val="NormalWeb"/>
        <w:numPr>
          <w:ilvl w:val="0"/>
          <w:numId w:val="51"/>
        </w:numPr>
        <w:tabs>
          <w:tab w:val="clear" w:pos="810"/>
        </w:tabs>
        <w:spacing w:before="0" w:beforeAutospacing="0" w:after="0" w:afterAutospacing="0"/>
        <w:jc w:val="both"/>
        <w:rPr>
          <w:sz w:val="22"/>
          <w:szCs w:val="22"/>
        </w:rPr>
      </w:pPr>
      <w:r w:rsidRPr="00876B7C">
        <w:rPr>
          <w:sz w:val="22"/>
          <w:szCs w:val="22"/>
        </w:rPr>
        <w:t>A non-conforming lot of record under separate ownership in the C3 Zone District at the time it became non-conforming may be developed for, and occupied by, any use allowed in the C3 Zone District.</w:t>
      </w:r>
    </w:p>
    <w:p w14:paraId="5365261A" w14:textId="77777777" w:rsidR="00B542D4" w:rsidRPr="00876B7C" w:rsidRDefault="00B542D4" w:rsidP="00B542D4">
      <w:pPr>
        <w:pStyle w:val="NormalWeb"/>
        <w:spacing w:before="0" w:beforeAutospacing="0" w:after="0" w:afterAutospacing="0"/>
        <w:jc w:val="both"/>
        <w:rPr>
          <w:sz w:val="22"/>
          <w:szCs w:val="22"/>
        </w:rPr>
      </w:pPr>
    </w:p>
    <w:p w14:paraId="6A73A303" w14:textId="77777777" w:rsidR="00B542D4" w:rsidRPr="00876B7C" w:rsidRDefault="00B542D4" w:rsidP="00B542D4">
      <w:pPr>
        <w:pStyle w:val="Heading3"/>
        <w:spacing w:before="0" w:beforeAutospacing="0" w:after="0" w:afterAutospacing="0"/>
        <w:jc w:val="both"/>
        <w:rPr>
          <w:sz w:val="22"/>
          <w:szCs w:val="22"/>
        </w:rPr>
      </w:pPr>
      <w:bookmarkStart w:id="629" w:name="_Toc506199173"/>
      <w:bookmarkStart w:id="630" w:name="_Toc506205213"/>
      <w:bookmarkStart w:id="631" w:name="_Toc506205535"/>
      <w:r w:rsidRPr="00876B7C">
        <w:rPr>
          <w:sz w:val="22"/>
          <w:szCs w:val="22"/>
        </w:rPr>
        <w:t>§ 10-3.833 </w:t>
      </w:r>
      <w:r w:rsidRPr="00876B7C">
        <w:rPr>
          <w:sz w:val="22"/>
          <w:szCs w:val="22"/>
          <w:lang w:val="en-US"/>
        </w:rPr>
        <w:t xml:space="preserve"> </w:t>
      </w:r>
      <w:r w:rsidRPr="00876B7C">
        <w:rPr>
          <w:sz w:val="22"/>
          <w:szCs w:val="22"/>
        </w:rPr>
        <w:t>C3; HEIGHT OF STRUCTURES.</w:t>
      </w:r>
      <w:bookmarkEnd w:id="629"/>
      <w:bookmarkEnd w:id="630"/>
      <w:bookmarkEnd w:id="631"/>
    </w:p>
    <w:p w14:paraId="714195AF" w14:textId="77777777" w:rsidR="00B542D4" w:rsidRPr="00876B7C" w:rsidRDefault="00B542D4" w:rsidP="00B542D4">
      <w:pPr>
        <w:pStyle w:val="NormalWeb"/>
        <w:spacing w:before="0" w:beforeAutospacing="0" w:after="0" w:afterAutospacing="0"/>
        <w:jc w:val="both"/>
        <w:rPr>
          <w:b/>
          <w:bCs/>
          <w:sz w:val="22"/>
          <w:szCs w:val="22"/>
        </w:rPr>
      </w:pPr>
    </w:p>
    <w:p w14:paraId="7C18547B" w14:textId="77777777" w:rsidR="00B542D4" w:rsidRPr="00876B7C" w:rsidRDefault="00B542D4" w:rsidP="00B542D4">
      <w:pPr>
        <w:pStyle w:val="NormalWeb"/>
        <w:numPr>
          <w:ilvl w:val="0"/>
          <w:numId w:val="68"/>
        </w:numPr>
        <w:spacing w:before="0" w:beforeAutospacing="0" w:after="0" w:afterAutospacing="0"/>
        <w:jc w:val="both"/>
        <w:rPr>
          <w:sz w:val="22"/>
          <w:szCs w:val="22"/>
        </w:rPr>
      </w:pPr>
      <w:r w:rsidRPr="00876B7C">
        <w:rPr>
          <w:sz w:val="22"/>
          <w:szCs w:val="22"/>
        </w:rPr>
        <w:t xml:space="preserve">The maximum height of any building shall be 80 feet. </w:t>
      </w:r>
    </w:p>
    <w:p w14:paraId="4C6DE0E7" w14:textId="77777777" w:rsidR="00B542D4" w:rsidRPr="00876B7C" w:rsidRDefault="00B542D4" w:rsidP="00B542D4">
      <w:pPr>
        <w:pStyle w:val="NormalWeb"/>
        <w:spacing w:before="0" w:beforeAutospacing="0" w:after="0" w:afterAutospacing="0"/>
        <w:jc w:val="both"/>
        <w:rPr>
          <w:sz w:val="22"/>
          <w:szCs w:val="22"/>
        </w:rPr>
      </w:pPr>
    </w:p>
    <w:p w14:paraId="2E59DF40" w14:textId="77777777" w:rsidR="00B542D4" w:rsidRPr="00876B7C" w:rsidRDefault="00B542D4" w:rsidP="00B542D4">
      <w:pPr>
        <w:pStyle w:val="Heading3"/>
        <w:spacing w:before="0" w:beforeAutospacing="0" w:after="0" w:afterAutospacing="0"/>
        <w:jc w:val="both"/>
        <w:rPr>
          <w:sz w:val="22"/>
          <w:szCs w:val="22"/>
        </w:rPr>
      </w:pPr>
      <w:bookmarkStart w:id="632" w:name="_Toc506199174"/>
      <w:bookmarkStart w:id="633" w:name="_Toc506205214"/>
      <w:bookmarkStart w:id="634" w:name="_Toc506205536"/>
      <w:r w:rsidRPr="00876B7C">
        <w:rPr>
          <w:sz w:val="22"/>
          <w:szCs w:val="22"/>
        </w:rPr>
        <w:t>§ 10-3.834 </w:t>
      </w:r>
      <w:r w:rsidRPr="00876B7C">
        <w:rPr>
          <w:sz w:val="22"/>
          <w:szCs w:val="22"/>
          <w:lang w:val="en-US"/>
        </w:rPr>
        <w:t xml:space="preserve"> </w:t>
      </w:r>
      <w:r w:rsidRPr="00876B7C">
        <w:rPr>
          <w:sz w:val="22"/>
          <w:szCs w:val="22"/>
        </w:rPr>
        <w:t>C3; LOT COVERAGE.</w:t>
      </w:r>
      <w:bookmarkEnd w:id="632"/>
      <w:bookmarkEnd w:id="633"/>
      <w:bookmarkEnd w:id="634"/>
    </w:p>
    <w:p w14:paraId="48D67237" w14:textId="77777777" w:rsidR="00B542D4" w:rsidRPr="00876B7C" w:rsidRDefault="00B542D4" w:rsidP="00B542D4">
      <w:pPr>
        <w:rPr>
          <w:rFonts w:ascii="Times New Roman" w:hAnsi="Times New Roman"/>
          <w:sz w:val="22"/>
          <w:szCs w:val="22"/>
        </w:rPr>
      </w:pPr>
    </w:p>
    <w:p w14:paraId="65E88B42" w14:textId="77777777" w:rsidR="00B542D4" w:rsidRPr="00876B7C" w:rsidRDefault="00B542D4" w:rsidP="00B542D4">
      <w:pPr>
        <w:pStyle w:val="NormalWeb"/>
        <w:numPr>
          <w:ilvl w:val="0"/>
          <w:numId w:val="69"/>
        </w:numPr>
        <w:spacing w:before="0" w:beforeAutospacing="0" w:after="0" w:afterAutospacing="0"/>
        <w:ind w:left="0" w:firstLine="360"/>
        <w:jc w:val="both"/>
        <w:rPr>
          <w:sz w:val="22"/>
          <w:szCs w:val="22"/>
        </w:rPr>
      </w:pPr>
      <w:r w:rsidRPr="00876B7C">
        <w:rPr>
          <w:sz w:val="22"/>
          <w:szCs w:val="22"/>
        </w:rPr>
        <w:t>A maximum of 100% of the lot area shall be permitted for aggregate building coverage, including both main and accessory buildings, provided parking demands are met through a parking district or similar means.</w:t>
      </w:r>
    </w:p>
    <w:p w14:paraId="253356AB" w14:textId="77777777" w:rsidR="00B542D4" w:rsidRPr="00876B7C" w:rsidRDefault="00B542D4" w:rsidP="00B542D4">
      <w:pPr>
        <w:pStyle w:val="NormalWeb"/>
        <w:spacing w:before="0" w:beforeAutospacing="0" w:after="0" w:afterAutospacing="0"/>
        <w:jc w:val="both"/>
        <w:rPr>
          <w:sz w:val="22"/>
          <w:szCs w:val="22"/>
        </w:rPr>
      </w:pPr>
    </w:p>
    <w:p w14:paraId="3D90A2FB" w14:textId="77777777" w:rsidR="00B542D4" w:rsidRPr="00876B7C" w:rsidRDefault="00B542D4" w:rsidP="00B542D4">
      <w:pPr>
        <w:pStyle w:val="Heading3"/>
        <w:spacing w:before="0" w:beforeAutospacing="0" w:after="0" w:afterAutospacing="0"/>
        <w:jc w:val="both"/>
        <w:rPr>
          <w:sz w:val="22"/>
          <w:szCs w:val="22"/>
        </w:rPr>
      </w:pPr>
      <w:bookmarkStart w:id="635" w:name="_Toc506199175"/>
      <w:bookmarkStart w:id="636" w:name="_Toc506205215"/>
      <w:bookmarkStart w:id="637" w:name="_Toc506205537"/>
      <w:r w:rsidRPr="00876B7C">
        <w:rPr>
          <w:sz w:val="22"/>
          <w:szCs w:val="22"/>
        </w:rPr>
        <w:t xml:space="preserve">§ 10-3.835 </w:t>
      </w:r>
      <w:r w:rsidRPr="00876B7C">
        <w:rPr>
          <w:sz w:val="22"/>
          <w:szCs w:val="22"/>
          <w:lang w:val="en-US"/>
        </w:rPr>
        <w:t xml:space="preserve"> </w:t>
      </w:r>
      <w:r w:rsidRPr="00876B7C">
        <w:rPr>
          <w:sz w:val="22"/>
          <w:szCs w:val="22"/>
        </w:rPr>
        <w:t>C3; YARD REQUIREMENTS.</w:t>
      </w:r>
      <w:bookmarkEnd w:id="635"/>
      <w:bookmarkEnd w:id="636"/>
      <w:bookmarkEnd w:id="637"/>
    </w:p>
    <w:p w14:paraId="70C94E3F" w14:textId="77777777" w:rsidR="00B542D4" w:rsidRPr="00876B7C" w:rsidRDefault="00B542D4" w:rsidP="00B542D4">
      <w:pPr>
        <w:rPr>
          <w:rFonts w:ascii="Times New Roman" w:hAnsi="Times New Roman"/>
          <w:sz w:val="22"/>
          <w:szCs w:val="22"/>
        </w:rPr>
      </w:pPr>
    </w:p>
    <w:p w14:paraId="75CBC9A2"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(A)     </w:t>
      </w:r>
      <w:r w:rsidRPr="00876B7C">
        <w:rPr>
          <w:i/>
          <w:iCs/>
          <w:sz w:val="22"/>
          <w:szCs w:val="22"/>
        </w:rPr>
        <w:t>Front yards.</w:t>
      </w:r>
      <w:r w:rsidRPr="00876B7C">
        <w:rPr>
          <w:sz w:val="22"/>
          <w:szCs w:val="22"/>
        </w:rPr>
        <w:t>  There shall be no requirements for front yards, except where the frontage in a block is partially in a residential zone, in which case the front yard shall be the same as required in such residential zone.</w:t>
      </w:r>
    </w:p>
    <w:p w14:paraId="26034AB5" w14:textId="77777777" w:rsidR="00B542D4" w:rsidRPr="00876B7C" w:rsidRDefault="00B542D4" w:rsidP="00B542D4">
      <w:pPr>
        <w:pStyle w:val="NormalWeb"/>
        <w:spacing w:before="0" w:beforeAutospacing="0" w:after="0" w:afterAutospacing="0"/>
        <w:jc w:val="both"/>
        <w:rPr>
          <w:sz w:val="22"/>
          <w:szCs w:val="22"/>
        </w:rPr>
      </w:pPr>
    </w:p>
    <w:p w14:paraId="6755C929"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(B)     </w:t>
      </w:r>
      <w:r w:rsidRPr="00876B7C">
        <w:rPr>
          <w:i/>
          <w:iCs/>
          <w:sz w:val="22"/>
          <w:szCs w:val="22"/>
        </w:rPr>
        <w:t>Side yards.</w:t>
      </w:r>
      <w:r w:rsidRPr="00876B7C">
        <w:rPr>
          <w:sz w:val="22"/>
          <w:szCs w:val="22"/>
        </w:rPr>
        <w:t>  There shall be no requirements for side yards, except where the side of a lot abuts upon the side of a lot in a residential zone, in which case the side yard shall be not less than ten feet.</w:t>
      </w:r>
    </w:p>
    <w:p w14:paraId="611307B4" w14:textId="77777777" w:rsidR="00B542D4" w:rsidRPr="00876B7C" w:rsidRDefault="00B542D4" w:rsidP="00B542D4">
      <w:pPr>
        <w:pStyle w:val="NormalWeb"/>
        <w:spacing w:before="0" w:beforeAutospacing="0" w:after="0" w:afterAutospacing="0"/>
        <w:jc w:val="both"/>
        <w:rPr>
          <w:sz w:val="22"/>
          <w:szCs w:val="22"/>
        </w:rPr>
      </w:pPr>
    </w:p>
    <w:p w14:paraId="321B6E1E"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(C)     </w:t>
      </w:r>
      <w:r w:rsidRPr="00876B7C">
        <w:rPr>
          <w:i/>
          <w:iCs/>
          <w:sz w:val="22"/>
          <w:szCs w:val="22"/>
        </w:rPr>
        <w:t>Rear yards.</w:t>
      </w:r>
      <w:r w:rsidRPr="00876B7C">
        <w:rPr>
          <w:sz w:val="22"/>
          <w:szCs w:val="22"/>
        </w:rPr>
        <w:t xml:space="preserve">  There shall be no requirements for rear yards, except where the rear of a lot abuts on a residential zone, in which case the rear yard shall be not less than ten feet. </w:t>
      </w:r>
    </w:p>
    <w:p w14:paraId="615C33B0" w14:textId="77777777" w:rsidR="00B542D4" w:rsidRPr="00876B7C" w:rsidRDefault="00B542D4" w:rsidP="00B542D4">
      <w:pPr>
        <w:pStyle w:val="NormalWeb"/>
        <w:spacing w:before="0" w:beforeAutospacing="0" w:after="0" w:afterAutospacing="0"/>
        <w:jc w:val="both"/>
        <w:rPr>
          <w:b/>
          <w:sz w:val="22"/>
          <w:szCs w:val="22"/>
        </w:rPr>
      </w:pPr>
    </w:p>
    <w:p w14:paraId="2937C905" w14:textId="77777777" w:rsidR="00B542D4" w:rsidRPr="00876B7C" w:rsidRDefault="00B542D4" w:rsidP="00B542D4">
      <w:pPr>
        <w:pStyle w:val="Heading3"/>
        <w:spacing w:before="0" w:beforeAutospacing="0" w:after="0" w:afterAutospacing="0"/>
        <w:rPr>
          <w:sz w:val="22"/>
          <w:szCs w:val="22"/>
        </w:rPr>
      </w:pPr>
      <w:bookmarkStart w:id="638" w:name="_Toc506199176"/>
      <w:bookmarkStart w:id="639" w:name="_Toc506205216"/>
      <w:bookmarkStart w:id="640" w:name="_Toc506205538"/>
      <w:bookmarkStart w:id="641" w:name="_Hlk528748476"/>
      <w:r w:rsidRPr="00876B7C">
        <w:rPr>
          <w:sz w:val="22"/>
          <w:szCs w:val="22"/>
        </w:rPr>
        <w:t>§ 10-3.836  C3; PUBLIC OPEN SPACE REQUIREMENTS</w:t>
      </w:r>
      <w:bookmarkEnd w:id="638"/>
      <w:bookmarkEnd w:id="639"/>
      <w:bookmarkEnd w:id="640"/>
    </w:p>
    <w:p w14:paraId="5C2795BD" w14:textId="77777777" w:rsidR="00B542D4" w:rsidRPr="00876B7C" w:rsidRDefault="00B542D4" w:rsidP="00B542D4">
      <w:pPr>
        <w:pStyle w:val="NormalWeb"/>
        <w:spacing w:before="0" w:beforeAutospacing="0" w:after="0" w:afterAutospacing="0"/>
        <w:jc w:val="both"/>
        <w:rPr>
          <w:sz w:val="22"/>
          <w:szCs w:val="22"/>
        </w:rPr>
      </w:pPr>
    </w:p>
    <w:p w14:paraId="75A85417" w14:textId="77777777" w:rsidR="00B542D4" w:rsidRPr="00876B7C" w:rsidRDefault="00B542D4" w:rsidP="00B542D4">
      <w:pPr>
        <w:pStyle w:val="POLICYBullet"/>
        <w:numPr>
          <w:ilvl w:val="0"/>
          <w:numId w:val="70"/>
        </w:numPr>
        <w:spacing w:before="0" w:after="0" w:line="240" w:lineRule="auto"/>
        <w:ind w:left="0" w:firstLine="360"/>
        <w:rPr>
          <w:rFonts w:ascii="Times New Roman" w:hAnsi="Times New Roman" w:cs="Times New Roman"/>
        </w:rPr>
      </w:pPr>
      <w:r w:rsidRPr="00876B7C">
        <w:rPr>
          <w:rFonts w:ascii="Times New Roman" w:hAnsi="Times New Roman" w:cs="Times New Roman"/>
        </w:rPr>
        <w:t xml:space="preserve">As development and/or redevelopment occurs in C3 Zone Districts, the recommendations of </w:t>
      </w:r>
      <w:r>
        <w:rPr>
          <w:rFonts w:ascii="Times New Roman" w:hAnsi="Times New Roman" w:cs="Times New Roman"/>
        </w:rPr>
        <w:t>General Plan</w:t>
      </w:r>
      <w:r w:rsidRPr="00876B7C">
        <w:rPr>
          <w:rFonts w:ascii="Times New Roman" w:hAnsi="Times New Roman" w:cs="Times New Roman"/>
        </w:rPr>
        <w:t xml:space="preserve"> shall be incorporated as integral components of the development and/or redevelopment, to </w:t>
      </w:r>
      <w:r w:rsidRPr="00876B7C">
        <w:rPr>
          <w:rFonts w:ascii="Times New Roman" w:hAnsi="Times New Roman" w:cs="Times New Roman"/>
        </w:rPr>
        <w:lastRenderedPageBreak/>
        <w:t xml:space="preserve">be confirmed through the site plan review process consistent with §10-3.450 et. al.. </w:t>
      </w:r>
      <w:r>
        <w:rPr>
          <w:rFonts w:ascii="Times New Roman" w:hAnsi="Times New Roman" w:cs="Times New Roman"/>
        </w:rPr>
        <w:t>General Plan</w:t>
      </w:r>
      <w:r w:rsidRPr="00876B7C">
        <w:rPr>
          <w:rFonts w:ascii="Times New Roman" w:hAnsi="Times New Roman" w:cs="Times New Roman"/>
        </w:rPr>
        <w:t xml:space="preserve"> recommendations include, but are not limited to, the following:</w:t>
      </w:r>
    </w:p>
    <w:p w14:paraId="55AEEDCA" w14:textId="77777777" w:rsidR="00B542D4" w:rsidRPr="00876B7C" w:rsidRDefault="00B542D4" w:rsidP="00B542D4">
      <w:pPr>
        <w:pStyle w:val="POLICYBullet"/>
        <w:numPr>
          <w:ilvl w:val="1"/>
          <w:numId w:val="70"/>
        </w:numPr>
        <w:spacing w:before="0" w:after="0" w:line="240" w:lineRule="auto"/>
        <w:ind w:left="1080"/>
        <w:rPr>
          <w:rFonts w:ascii="Times New Roman" w:hAnsi="Times New Roman" w:cs="Times New Roman"/>
        </w:rPr>
      </w:pPr>
      <w:r w:rsidRPr="00876B7C">
        <w:rPr>
          <w:rFonts w:ascii="Times New Roman" w:hAnsi="Times New Roman" w:cs="Times New Roman"/>
        </w:rPr>
        <w:t>Include human-scale details in the design of buildings such as windows on the street, awnings, and architectural features that create a visually interesting pedestrian environment.</w:t>
      </w:r>
    </w:p>
    <w:p w14:paraId="32E54CE7" w14:textId="77777777" w:rsidR="00B542D4" w:rsidRPr="00876B7C" w:rsidRDefault="00B542D4" w:rsidP="00B542D4">
      <w:pPr>
        <w:pStyle w:val="POLICYBullet"/>
        <w:numPr>
          <w:ilvl w:val="1"/>
          <w:numId w:val="70"/>
        </w:numPr>
        <w:spacing w:before="0" w:after="0" w:line="240" w:lineRule="auto"/>
        <w:ind w:left="1080"/>
        <w:rPr>
          <w:rFonts w:ascii="Times New Roman" w:hAnsi="Times New Roman" w:cs="Times New Roman"/>
        </w:rPr>
      </w:pPr>
      <w:r w:rsidRPr="00876B7C">
        <w:rPr>
          <w:rFonts w:ascii="Times New Roman" w:hAnsi="Times New Roman" w:cs="Times New Roman"/>
        </w:rPr>
        <w:t>Include areas de</w:t>
      </w:r>
      <w:r w:rsidRPr="00876B7C">
        <w:rPr>
          <w:rFonts w:ascii="Times New Roman" w:hAnsi="Times New Roman" w:cs="Times New Roman"/>
        </w:rPr>
        <w:softHyphen/>
        <w:t>signed to create spaces where people can interact and socialize, such as parks, plazas or open air seating in cafes and restaurants, as well as pedestrian amenities such as awnings, pedestrian-scaled lighting, benches and trash cans.</w:t>
      </w:r>
    </w:p>
    <w:p w14:paraId="21C410B0" w14:textId="77777777" w:rsidR="00B542D4" w:rsidRPr="00876B7C" w:rsidRDefault="00B542D4" w:rsidP="00B542D4">
      <w:pPr>
        <w:pStyle w:val="POLICYBullet"/>
        <w:numPr>
          <w:ilvl w:val="1"/>
          <w:numId w:val="70"/>
        </w:numPr>
        <w:spacing w:before="0" w:after="0" w:line="240" w:lineRule="auto"/>
        <w:ind w:left="1080"/>
        <w:rPr>
          <w:rFonts w:ascii="Times New Roman" w:hAnsi="Times New Roman" w:cs="Times New Roman"/>
        </w:rPr>
      </w:pPr>
      <w:r w:rsidRPr="00876B7C">
        <w:rPr>
          <w:rFonts w:ascii="Times New Roman" w:hAnsi="Times New Roman" w:cs="Times New Roman"/>
        </w:rPr>
        <w:t>Street trees shall be incorporated into all development and street improvement projects.</w:t>
      </w:r>
    </w:p>
    <w:p w14:paraId="79C0F073" w14:textId="77777777" w:rsidR="00B542D4" w:rsidRPr="00876B7C" w:rsidRDefault="00B542D4" w:rsidP="00B542D4">
      <w:pPr>
        <w:pStyle w:val="POLICYBullet"/>
        <w:numPr>
          <w:ilvl w:val="1"/>
          <w:numId w:val="70"/>
        </w:numPr>
        <w:spacing w:before="0" w:after="0" w:line="240" w:lineRule="auto"/>
        <w:ind w:left="1080"/>
        <w:rPr>
          <w:rFonts w:ascii="Times New Roman" w:hAnsi="Times New Roman" w:cs="Times New Roman"/>
        </w:rPr>
      </w:pPr>
      <w:r w:rsidRPr="00876B7C">
        <w:rPr>
          <w:rFonts w:ascii="Times New Roman" w:hAnsi="Times New Roman" w:cs="Times New Roman"/>
        </w:rPr>
        <w:t>Loading facilities shall be screened from public view and located away from residential uses.</w:t>
      </w:r>
    </w:p>
    <w:p w14:paraId="79D554AC" w14:textId="77777777" w:rsidR="00B542D4" w:rsidRPr="00876B7C" w:rsidRDefault="00B542D4" w:rsidP="00B542D4">
      <w:pPr>
        <w:pStyle w:val="POLICYBullet"/>
        <w:numPr>
          <w:ilvl w:val="1"/>
          <w:numId w:val="70"/>
        </w:numPr>
        <w:spacing w:before="0" w:after="0" w:line="240" w:lineRule="auto"/>
        <w:ind w:left="1080"/>
        <w:rPr>
          <w:rFonts w:ascii="Times New Roman" w:hAnsi="Times New Roman" w:cs="Times New Roman"/>
        </w:rPr>
      </w:pPr>
      <w:r w:rsidRPr="00876B7C">
        <w:rPr>
          <w:rFonts w:ascii="Times New Roman" w:hAnsi="Times New Roman" w:cs="Times New Roman"/>
        </w:rPr>
        <w:t>Locate parking lots behind or on the side of buildings where possible to reduce their visual impact.</w:t>
      </w:r>
    </w:p>
    <w:p w14:paraId="081E5614" w14:textId="77777777" w:rsidR="00B542D4" w:rsidRPr="00876B7C" w:rsidRDefault="00B542D4" w:rsidP="00B542D4">
      <w:pPr>
        <w:pStyle w:val="POLICYBullet"/>
        <w:numPr>
          <w:ilvl w:val="1"/>
          <w:numId w:val="70"/>
        </w:numPr>
        <w:spacing w:before="0" w:after="0" w:line="240" w:lineRule="auto"/>
        <w:ind w:left="1080"/>
        <w:rPr>
          <w:rFonts w:ascii="Times New Roman" w:hAnsi="Times New Roman" w:cs="Times New Roman"/>
        </w:rPr>
      </w:pPr>
      <w:r w:rsidRPr="00876B7C">
        <w:rPr>
          <w:rFonts w:ascii="Times New Roman" w:hAnsi="Times New Roman" w:cs="Times New Roman"/>
        </w:rPr>
        <w:t>Use shared parking where applicable to reduce the total number of parking spaces.</w:t>
      </w:r>
      <w:bookmarkEnd w:id="641"/>
    </w:p>
    <w:p w14:paraId="0ED90008" w14:textId="77777777" w:rsidR="00B542D4" w:rsidRPr="00876B7C" w:rsidRDefault="00B542D4" w:rsidP="00B542D4">
      <w:pPr>
        <w:rPr>
          <w:rFonts w:ascii="Times New Roman" w:hAnsi="Times New Roman"/>
          <w:sz w:val="22"/>
          <w:szCs w:val="22"/>
        </w:rPr>
      </w:pPr>
    </w:p>
    <w:p w14:paraId="35E2E050" w14:textId="77777777" w:rsidR="00B542D4" w:rsidRPr="00876B7C" w:rsidRDefault="00B542D4" w:rsidP="00B542D4">
      <w:pPr>
        <w:pStyle w:val="Heading3"/>
        <w:spacing w:before="0" w:beforeAutospacing="0" w:after="0" w:afterAutospacing="0"/>
        <w:jc w:val="center"/>
        <w:rPr>
          <w:i/>
          <w:sz w:val="24"/>
          <w:szCs w:val="24"/>
        </w:rPr>
      </w:pPr>
      <w:bookmarkStart w:id="642" w:name="_Toc506199177"/>
      <w:bookmarkStart w:id="643" w:name="_Toc506205217"/>
      <w:bookmarkStart w:id="644" w:name="_Toc506205539"/>
      <w:r w:rsidRPr="00876B7C">
        <w:rPr>
          <w:i/>
          <w:sz w:val="24"/>
          <w:szCs w:val="24"/>
        </w:rPr>
        <w:t>CH – Highway Commercial</w:t>
      </w:r>
      <w:bookmarkEnd w:id="642"/>
      <w:bookmarkEnd w:id="643"/>
      <w:bookmarkEnd w:id="644"/>
    </w:p>
    <w:p w14:paraId="5BC439BF" w14:textId="77777777" w:rsidR="00B542D4" w:rsidRPr="00876B7C" w:rsidRDefault="00B542D4" w:rsidP="00B542D4">
      <w:pPr>
        <w:rPr>
          <w:rFonts w:ascii="Times New Roman" w:hAnsi="Times New Roman"/>
          <w:sz w:val="22"/>
          <w:szCs w:val="22"/>
        </w:rPr>
      </w:pPr>
    </w:p>
    <w:p w14:paraId="11E848AE" w14:textId="77777777" w:rsidR="00B542D4" w:rsidRPr="00876B7C" w:rsidRDefault="00B542D4" w:rsidP="00B542D4">
      <w:pPr>
        <w:pStyle w:val="Heading3"/>
        <w:spacing w:before="0" w:beforeAutospacing="0" w:after="0" w:afterAutospacing="0"/>
        <w:rPr>
          <w:sz w:val="22"/>
          <w:szCs w:val="22"/>
        </w:rPr>
      </w:pPr>
      <w:bookmarkStart w:id="645" w:name="_Toc506199178"/>
      <w:bookmarkStart w:id="646" w:name="_Toc506205218"/>
      <w:bookmarkStart w:id="647" w:name="_Toc506205540"/>
      <w:r w:rsidRPr="00876B7C">
        <w:rPr>
          <w:sz w:val="22"/>
          <w:szCs w:val="22"/>
        </w:rPr>
        <w:t xml:space="preserve">§ 10-3.840  CH </w:t>
      </w:r>
      <w:r w:rsidRPr="00876B7C">
        <w:rPr>
          <w:sz w:val="22"/>
          <w:szCs w:val="22"/>
          <w:lang w:val="en-US"/>
        </w:rPr>
        <w:t>(</w:t>
      </w:r>
      <w:r w:rsidRPr="00876B7C">
        <w:rPr>
          <w:sz w:val="22"/>
          <w:szCs w:val="22"/>
        </w:rPr>
        <w:t>HIGHWAY COMMERCIAL</w:t>
      </w:r>
      <w:r w:rsidRPr="00876B7C">
        <w:rPr>
          <w:sz w:val="22"/>
          <w:szCs w:val="22"/>
          <w:lang w:val="en-US"/>
        </w:rPr>
        <w:t>)</w:t>
      </w:r>
      <w:r w:rsidRPr="00876B7C">
        <w:rPr>
          <w:sz w:val="22"/>
          <w:szCs w:val="22"/>
        </w:rPr>
        <w:t xml:space="preserve"> ZONE</w:t>
      </w:r>
      <w:r w:rsidRPr="00876B7C">
        <w:rPr>
          <w:sz w:val="22"/>
          <w:szCs w:val="22"/>
          <w:lang w:val="en-US"/>
        </w:rPr>
        <w:t xml:space="preserve"> DISTRICT</w:t>
      </w:r>
      <w:r w:rsidRPr="00876B7C">
        <w:rPr>
          <w:sz w:val="22"/>
          <w:szCs w:val="22"/>
        </w:rPr>
        <w:t>.</w:t>
      </w:r>
      <w:bookmarkEnd w:id="645"/>
      <w:bookmarkEnd w:id="646"/>
      <w:bookmarkEnd w:id="647"/>
    </w:p>
    <w:p w14:paraId="1738EB18" w14:textId="77777777" w:rsidR="00B542D4" w:rsidRPr="00876B7C" w:rsidRDefault="00B542D4" w:rsidP="00B542D4">
      <w:pPr>
        <w:rPr>
          <w:rFonts w:ascii="Times New Roman" w:hAnsi="Times New Roman"/>
          <w:sz w:val="22"/>
          <w:szCs w:val="22"/>
        </w:rPr>
      </w:pPr>
    </w:p>
    <w:p w14:paraId="7D9FADD0" w14:textId="77777777" w:rsidR="00B542D4" w:rsidRPr="00876B7C" w:rsidRDefault="00B542D4" w:rsidP="00B542D4">
      <w:pPr>
        <w:autoSpaceDE w:val="0"/>
        <w:autoSpaceDN w:val="0"/>
        <w:adjustRightInd w:val="0"/>
        <w:jc w:val="both"/>
        <w:rPr>
          <w:rFonts w:ascii="Times New Roman" w:eastAsia="Calibri" w:hAnsi="Times New Roman"/>
          <w:sz w:val="22"/>
          <w:szCs w:val="22"/>
        </w:rPr>
      </w:pPr>
      <w:r w:rsidRPr="00876B7C">
        <w:rPr>
          <w:rFonts w:ascii="Times New Roman" w:hAnsi="Times New Roman"/>
          <w:sz w:val="22"/>
          <w:szCs w:val="22"/>
        </w:rPr>
        <w:t xml:space="preserve">The CH (Commercial Highway) zone is established to provide sites for </w:t>
      </w:r>
      <w:r w:rsidRPr="00876B7C">
        <w:rPr>
          <w:rFonts w:ascii="Times New Roman" w:eastAsia="Calibri" w:hAnsi="Times New Roman"/>
          <w:sz w:val="22"/>
          <w:szCs w:val="22"/>
        </w:rPr>
        <w:t xml:space="preserve">auto-oriented commercial uses including hotels, motels, automobile service stations, automobile sales, drive-through and drive-in restaurants, offices, limited warehousing, and commercial services. </w:t>
      </w:r>
      <w:r w:rsidRPr="00876B7C">
        <w:rPr>
          <w:rFonts w:ascii="Times New Roman" w:hAnsi="Times New Roman"/>
          <w:sz w:val="22"/>
          <w:szCs w:val="22"/>
        </w:rPr>
        <w:t>The CH zone is generally intended for application in proximity to interchanges within the State Route 99 corridor through the City.</w:t>
      </w:r>
    </w:p>
    <w:p w14:paraId="71DC0A4F" w14:textId="77777777" w:rsidR="00B542D4" w:rsidRPr="00876B7C" w:rsidRDefault="00B542D4" w:rsidP="00B542D4">
      <w:pPr>
        <w:autoSpaceDE w:val="0"/>
        <w:autoSpaceDN w:val="0"/>
        <w:adjustRightInd w:val="0"/>
        <w:jc w:val="both"/>
        <w:rPr>
          <w:rFonts w:ascii="Times New Roman" w:hAnsi="Times New Roman"/>
          <w:b/>
          <w:bCs/>
          <w:sz w:val="22"/>
          <w:szCs w:val="22"/>
        </w:rPr>
      </w:pPr>
    </w:p>
    <w:p w14:paraId="21845B62" w14:textId="77777777" w:rsidR="00B542D4" w:rsidRPr="00876B7C" w:rsidRDefault="00B542D4" w:rsidP="00B542D4">
      <w:pPr>
        <w:pStyle w:val="Heading3"/>
        <w:spacing w:before="0" w:beforeAutospacing="0" w:after="0" w:afterAutospacing="0"/>
        <w:jc w:val="both"/>
        <w:rPr>
          <w:sz w:val="22"/>
          <w:szCs w:val="22"/>
        </w:rPr>
      </w:pPr>
      <w:bookmarkStart w:id="648" w:name="_Toc506199179"/>
      <w:bookmarkStart w:id="649" w:name="_Toc506205219"/>
      <w:bookmarkStart w:id="650" w:name="_Toc506205541"/>
      <w:r w:rsidRPr="00876B7C">
        <w:rPr>
          <w:sz w:val="22"/>
          <w:szCs w:val="22"/>
        </w:rPr>
        <w:t>§ 10-3.841 </w:t>
      </w:r>
      <w:r w:rsidRPr="00876B7C">
        <w:rPr>
          <w:sz w:val="22"/>
          <w:szCs w:val="22"/>
          <w:lang w:val="en-US"/>
        </w:rPr>
        <w:t xml:space="preserve"> </w:t>
      </w:r>
      <w:r w:rsidRPr="00876B7C">
        <w:rPr>
          <w:sz w:val="22"/>
          <w:szCs w:val="22"/>
        </w:rPr>
        <w:t>CH; USES PERMITTED.</w:t>
      </w:r>
      <w:bookmarkEnd w:id="648"/>
      <w:bookmarkEnd w:id="649"/>
      <w:bookmarkEnd w:id="650"/>
    </w:p>
    <w:p w14:paraId="6DB27A9E" w14:textId="77777777" w:rsidR="00B542D4" w:rsidRPr="00876B7C" w:rsidRDefault="00B542D4" w:rsidP="00B542D4">
      <w:pPr>
        <w:autoSpaceDE w:val="0"/>
        <w:autoSpaceDN w:val="0"/>
        <w:adjustRightInd w:val="0"/>
        <w:ind w:firstLine="360"/>
        <w:jc w:val="both"/>
        <w:rPr>
          <w:rFonts w:ascii="Times New Roman" w:hAnsi="Times New Roman"/>
          <w:sz w:val="22"/>
          <w:szCs w:val="22"/>
        </w:rPr>
      </w:pPr>
    </w:p>
    <w:p w14:paraId="7316EC31" w14:textId="77777777" w:rsidR="00B542D4" w:rsidRPr="00876B7C" w:rsidRDefault="00B542D4" w:rsidP="00B542D4">
      <w:pPr>
        <w:numPr>
          <w:ilvl w:val="0"/>
          <w:numId w:val="73"/>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10-3.700 for the use schedule for the CH Zone District. </w:t>
      </w:r>
    </w:p>
    <w:p w14:paraId="51700A1D" w14:textId="77777777" w:rsidR="00B542D4" w:rsidRPr="00876B7C" w:rsidRDefault="00B542D4" w:rsidP="00B542D4">
      <w:pPr>
        <w:autoSpaceDE w:val="0"/>
        <w:autoSpaceDN w:val="0"/>
        <w:adjustRightInd w:val="0"/>
        <w:jc w:val="both"/>
        <w:rPr>
          <w:rFonts w:ascii="Times New Roman" w:hAnsi="Times New Roman"/>
          <w:sz w:val="22"/>
          <w:szCs w:val="22"/>
        </w:rPr>
      </w:pPr>
    </w:p>
    <w:p w14:paraId="5240CD2E" w14:textId="77777777" w:rsidR="00B542D4" w:rsidRPr="00876B7C" w:rsidRDefault="00B542D4" w:rsidP="00B542D4">
      <w:pPr>
        <w:numPr>
          <w:ilvl w:val="0"/>
          <w:numId w:val="73"/>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Residential uses per the following:</w:t>
      </w:r>
    </w:p>
    <w:p w14:paraId="1B0C44F7" w14:textId="77777777" w:rsidR="00B542D4" w:rsidRPr="00876B7C" w:rsidRDefault="00B542D4" w:rsidP="00B542D4">
      <w:pPr>
        <w:pStyle w:val="NormalWeb"/>
        <w:numPr>
          <w:ilvl w:val="0"/>
          <w:numId w:val="72"/>
        </w:numPr>
        <w:spacing w:before="0" w:beforeAutospacing="0" w:after="0" w:afterAutospacing="0"/>
        <w:jc w:val="both"/>
        <w:rPr>
          <w:sz w:val="22"/>
          <w:szCs w:val="22"/>
        </w:rPr>
      </w:pPr>
      <w:r w:rsidRPr="00876B7C">
        <w:rPr>
          <w:sz w:val="22"/>
          <w:szCs w:val="22"/>
        </w:rPr>
        <w:t>Existing residential uses may continue to be utilized in their present form.  Expansion or intensification of an existing residential use shall only be allowed with the approval of a Conditional Use Permit by the Planning Commission.</w:t>
      </w:r>
    </w:p>
    <w:p w14:paraId="40BE76BF" w14:textId="77777777" w:rsidR="00B542D4" w:rsidRPr="00876B7C" w:rsidRDefault="00B542D4" w:rsidP="00B542D4">
      <w:pPr>
        <w:pStyle w:val="NormalWeb"/>
        <w:numPr>
          <w:ilvl w:val="0"/>
          <w:numId w:val="72"/>
        </w:numPr>
        <w:spacing w:before="0" w:beforeAutospacing="0" w:after="0" w:afterAutospacing="0"/>
        <w:jc w:val="both"/>
        <w:rPr>
          <w:sz w:val="22"/>
          <w:szCs w:val="22"/>
        </w:rPr>
      </w:pPr>
      <w:r w:rsidRPr="00876B7C">
        <w:rPr>
          <w:sz w:val="22"/>
          <w:szCs w:val="22"/>
        </w:rPr>
        <w:t>New residential construction shall be prohibited in the CH Zone District.</w:t>
      </w:r>
    </w:p>
    <w:p w14:paraId="65DE4E02" w14:textId="77777777" w:rsidR="00B542D4" w:rsidRPr="00876B7C" w:rsidRDefault="00B542D4" w:rsidP="00B542D4">
      <w:pPr>
        <w:rPr>
          <w:rFonts w:ascii="Times New Roman" w:hAnsi="Times New Roman"/>
          <w:sz w:val="22"/>
          <w:szCs w:val="22"/>
        </w:rPr>
      </w:pPr>
    </w:p>
    <w:p w14:paraId="1C638DA7" w14:textId="77777777" w:rsidR="00B542D4" w:rsidRPr="00876B7C" w:rsidRDefault="00B542D4" w:rsidP="00B542D4">
      <w:pPr>
        <w:pStyle w:val="Heading3"/>
        <w:spacing w:before="0" w:beforeAutospacing="0" w:after="0" w:afterAutospacing="0"/>
        <w:jc w:val="both"/>
        <w:rPr>
          <w:sz w:val="22"/>
          <w:szCs w:val="22"/>
        </w:rPr>
      </w:pPr>
      <w:bookmarkStart w:id="651" w:name="_Toc506199180"/>
      <w:bookmarkStart w:id="652" w:name="_Toc506205220"/>
      <w:bookmarkStart w:id="653" w:name="_Toc506205542"/>
      <w:r w:rsidRPr="00876B7C">
        <w:rPr>
          <w:sz w:val="22"/>
          <w:szCs w:val="22"/>
        </w:rPr>
        <w:t>§ 10-3.842 </w:t>
      </w:r>
      <w:r w:rsidRPr="00876B7C">
        <w:rPr>
          <w:sz w:val="22"/>
          <w:szCs w:val="22"/>
          <w:lang w:val="en-US"/>
        </w:rPr>
        <w:t xml:space="preserve"> </w:t>
      </w:r>
      <w:r w:rsidRPr="00876B7C">
        <w:rPr>
          <w:sz w:val="22"/>
          <w:szCs w:val="22"/>
        </w:rPr>
        <w:t>CH; SITE AREA.</w:t>
      </w:r>
      <w:bookmarkEnd w:id="651"/>
      <w:bookmarkEnd w:id="652"/>
      <w:bookmarkEnd w:id="653"/>
    </w:p>
    <w:p w14:paraId="323DFADD" w14:textId="77777777" w:rsidR="00B542D4" w:rsidRPr="00876B7C" w:rsidRDefault="00B542D4" w:rsidP="00B542D4">
      <w:pPr>
        <w:rPr>
          <w:rFonts w:ascii="Times New Roman" w:hAnsi="Times New Roman"/>
          <w:sz w:val="22"/>
          <w:szCs w:val="22"/>
        </w:rPr>
      </w:pPr>
    </w:p>
    <w:p w14:paraId="0ECDB6CC" w14:textId="77777777" w:rsidR="00B542D4" w:rsidRPr="00876B7C" w:rsidRDefault="00B542D4" w:rsidP="00B542D4">
      <w:pPr>
        <w:pStyle w:val="NormalWeb"/>
        <w:numPr>
          <w:ilvl w:val="0"/>
          <w:numId w:val="124"/>
        </w:numPr>
        <w:spacing w:before="0" w:beforeAutospacing="0" w:after="0" w:afterAutospacing="0"/>
        <w:jc w:val="both"/>
        <w:rPr>
          <w:sz w:val="22"/>
          <w:szCs w:val="22"/>
        </w:rPr>
      </w:pPr>
      <w:r w:rsidRPr="00876B7C">
        <w:rPr>
          <w:sz w:val="22"/>
          <w:szCs w:val="22"/>
        </w:rPr>
        <w:t>The minimum lot area shall be 1 acre.</w:t>
      </w:r>
    </w:p>
    <w:p w14:paraId="04EA60AB" w14:textId="77777777" w:rsidR="00B542D4" w:rsidRPr="00876B7C" w:rsidRDefault="00B542D4" w:rsidP="00B542D4">
      <w:pPr>
        <w:pStyle w:val="NormalWeb"/>
        <w:spacing w:before="0" w:beforeAutospacing="0" w:after="0" w:afterAutospacing="0"/>
        <w:ind w:left="810"/>
        <w:jc w:val="both"/>
        <w:rPr>
          <w:sz w:val="22"/>
          <w:szCs w:val="22"/>
        </w:rPr>
      </w:pPr>
    </w:p>
    <w:p w14:paraId="2E8B2836" w14:textId="77777777" w:rsidR="00B542D4" w:rsidRPr="00876B7C" w:rsidRDefault="00B542D4" w:rsidP="00B542D4">
      <w:pPr>
        <w:pStyle w:val="NormalWeb"/>
        <w:numPr>
          <w:ilvl w:val="0"/>
          <w:numId w:val="124"/>
        </w:numPr>
        <w:spacing w:before="0" w:beforeAutospacing="0" w:after="0" w:afterAutospacing="0"/>
        <w:jc w:val="both"/>
        <w:rPr>
          <w:sz w:val="22"/>
          <w:szCs w:val="22"/>
        </w:rPr>
      </w:pPr>
      <w:r w:rsidRPr="00876B7C">
        <w:rPr>
          <w:sz w:val="22"/>
          <w:szCs w:val="22"/>
        </w:rPr>
        <w:t>The minimum lot width shall be 100 feet.</w:t>
      </w:r>
    </w:p>
    <w:p w14:paraId="2B9259EA" w14:textId="77777777" w:rsidR="00B542D4" w:rsidRPr="00876B7C" w:rsidRDefault="00B542D4" w:rsidP="00B542D4">
      <w:pPr>
        <w:pStyle w:val="NormalWeb"/>
        <w:spacing w:before="0" w:beforeAutospacing="0" w:after="0" w:afterAutospacing="0"/>
        <w:jc w:val="both"/>
        <w:rPr>
          <w:sz w:val="22"/>
          <w:szCs w:val="22"/>
        </w:rPr>
      </w:pPr>
    </w:p>
    <w:p w14:paraId="289025A0" w14:textId="77777777" w:rsidR="00B542D4" w:rsidRPr="00876B7C" w:rsidRDefault="00B542D4" w:rsidP="00B542D4">
      <w:pPr>
        <w:pStyle w:val="NormalWeb"/>
        <w:numPr>
          <w:ilvl w:val="0"/>
          <w:numId w:val="124"/>
        </w:numPr>
        <w:spacing w:before="0" w:beforeAutospacing="0" w:after="0" w:afterAutospacing="0"/>
        <w:jc w:val="both"/>
        <w:rPr>
          <w:sz w:val="22"/>
          <w:szCs w:val="22"/>
        </w:rPr>
      </w:pPr>
      <w:r w:rsidRPr="00876B7C">
        <w:rPr>
          <w:sz w:val="22"/>
          <w:szCs w:val="22"/>
        </w:rPr>
        <w:t>The minimum lot depth shall be 100 feet.</w:t>
      </w:r>
    </w:p>
    <w:p w14:paraId="3D0026C5" w14:textId="77777777" w:rsidR="00B542D4" w:rsidRPr="00876B7C" w:rsidRDefault="00B542D4" w:rsidP="00B542D4">
      <w:pPr>
        <w:pStyle w:val="NormalWeb"/>
        <w:spacing w:before="0" w:beforeAutospacing="0" w:after="0" w:afterAutospacing="0"/>
        <w:jc w:val="both"/>
        <w:rPr>
          <w:sz w:val="22"/>
          <w:szCs w:val="22"/>
        </w:rPr>
      </w:pPr>
    </w:p>
    <w:p w14:paraId="49DC1D85" w14:textId="77777777" w:rsidR="00B542D4" w:rsidRPr="00876B7C" w:rsidRDefault="00B542D4" w:rsidP="00B542D4">
      <w:pPr>
        <w:pStyle w:val="NormalWeb"/>
        <w:numPr>
          <w:ilvl w:val="0"/>
          <w:numId w:val="124"/>
        </w:numPr>
        <w:spacing w:before="0" w:beforeAutospacing="0" w:after="0" w:afterAutospacing="0"/>
        <w:jc w:val="both"/>
        <w:rPr>
          <w:sz w:val="22"/>
          <w:szCs w:val="22"/>
        </w:rPr>
      </w:pPr>
      <w:r w:rsidRPr="00876B7C">
        <w:rPr>
          <w:sz w:val="22"/>
          <w:szCs w:val="22"/>
        </w:rPr>
        <w:t>A non-conforming lot of record under separate ownership in the CH Zone District at the time it became non-conforming may be developed for, and occupied by, any use allowed in the CH Zone District.</w:t>
      </w:r>
    </w:p>
    <w:p w14:paraId="1C655BDF" w14:textId="77777777" w:rsidR="00B542D4" w:rsidRPr="00876B7C" w:rsidRDefault="00B542D4" w:rsidP="00B542D4">
      <w:pPr>
        <w:pStyle w:val="NormalWeb"/>
        <w:spacing w:before="0" w:beforeAutospacing="0" w:after="0" w:afterAutospacing="0"/>
        <w:jc w:val="both"/>
        <w:rPr>
          <w:sz w:val="22"/>
          <w:szCs w:val="22"/>
        </w:rPr>
      </w:pPr>
    </w:p>
    <w:p w14:paraId="77824AB5" w14:textId="77777777" w:rsidR="00B542D4" w:rsidRPr="00876B7C" w:rsidRDefault="00B542D4" w:rsidP="00B542D4">
      <w:pPr>
        <w:pStyle w:val="Heading3"/>
        <w:spacing w:before="0" w:beforeAutospacing="0" w:after="0" w:afterAutospacing="0"/>
        <w:jc w:val="both"/>
        <w:rPr>
          <w:sz w:val="22"/>
          <w:szCs w:val="22"/>
        </w:rPr>
      </w:pPr>
      <w:bookmarkStart w:id="654" w:name="_Toc506199181"/>
      <w:bookmarkStart w:id="655" w:name="_Toc506205221"/>
      <w:bookmarkStart w:id="656" w:name="_Toc506205543"/>
      <w:r w:rsidRPr="00876B7C">
        <w:rPr>
          <w:sz w:val="22"/>
          <w:szCs w:val="22"/>
        </w:rPr>
        <w:t>§ 10-3.843 </w:t>
      </w:r>
      <w:r w:rsidRPr="00876B7C">
        <w:rPr>
          <w:sz w:val="22"/>
          <w:szCs w:val="22"/>
          <w:lang w:val="en-US"/>
        </w:rPr>
        <w:t xml:space="preserve"> </w:t>
      </w:r>
      <w:r w:rsidRPr="00876B7C">
        <w:rPr>
          <w:sz w:val="22"/>
          <w:szCs w:val="22"/>
        </w:rPr>
        <w:t>CH; HEIGHT OF STRUCTURES.</w:t>
      </w:r>
      <w:bookmarkEnd w:id="654"/>
      <w:bookmarkEnd w:id="655"/>
      <w:bookmarkEnd w:id="656"/>
    </w:p>
    <w:p w14:paraId="5C78F3A5" w14:textId="77777777" w:rsidR="00B542D4" w:rsidRPr="00876B7C" w:rsidRDefault="00B542D4" w:rsidP="00B542D4">
      <w:pPr>
        <w:pStyle w:val="NormalWeb"/>
        <w:spacing w:before="0" w:beforeAutospacing="0" w:after="0" w:afterAutospacing="0"/>
        <w:jc w:val="both"/>
        <w:rPr>
          <w:b/>
          <w:bCs/>
          <w:sz w:val="22"/>
          <w:szCs w:val="22"/>
        </w:rPr>
      </w:pPr>
    </w:p>
    <w:p w14:paraId="2727DE61" w14:textId="77777777" w:rsidR="00B542D4" w:rsidRPr="00876B7C" w:rsidRDefault="00B542D4" w:rsidP="00B542D4">
      <w:pPr>
        <w:pStyle w:val="NormalWeb"/>
        <w:numPr>
          <w:ilvl w:val="0"/>
          <w:numId w:val="125"/>
        </w:numPr>
        <w:spacing w:before="0" w:beforeAutospacing="0" w:after="0" w:afterAutospacing="0"/>
        <w:jc w:val="both"/>
        <w:rPr>
          <w:sz w:val="22"/>
          <w:szCs w:val="22"/>
        </w:rPr>
      </w:pPr>
      <w:r w:rsidRPr="00876B7C">
        <w:rPr>
          <w:sz w:val="22"/>
          <w:szCs w:val="22"/>
        </w:rPr>
        <w:t xml:space="preserve">The maximum height of any building shall be 80 feet. </w:t>
      </w:r>
    </w:p>
    <w:p w14:paraId="3F8AF61F" w14:textId="77777777" w:rsidR="00B542D4" w:rsidRPr="00876B7C" w:rsidRDefault="00B542D4" w:rsidP="00B542D4">
      <w:pPr>
        <w:pStyle w:val="NormalWeb"/>
        <w:spacing w:before="0" w:beforeAutospacing="0" w:after="0" w:afterAutospacing="0"/>
        <w:jc w:val="both"/>
        <w:rPr>
          <w:sz w:val="22"/>
          <w:szCs w:val="22"/>
        </w:rPr>
      </w:pPr>
    </w:p>
    <w:p w14:paraId="5110D6A8" w14:textId="77777777" w:rsidR="00B542D4" w:rsidRPr="00876B7C" w:rsidRDefault="00B542D4" w:rsidP="00B542D4">
      <w:pPr>
        <w:pStyle w:val="NormalWeb"/>
        <w:spacing w:before="0" w:beforeAutospacing="0" w:after="0" w:afterAutospacing="0"/>
        <w:jc w:val="both"/>
        <w:rPr>
          <w:sz w:val="22"/>
          <w:szCs w:val="22"/>
        </w:rPr>
      </w:pPr>
    </w:p>
    <w:p w14:paraId="0E07CB3E" w14:textId="77777777" w:rsidR="00B542D4" w:rsidRPr="00876B7C" w:rsidRDefault="00B542D4" w:rsidP="00B542D4">
      <w:pPr>
        <w:pStyle w:val="NormalWeb"/>
        <w:spacing w:before="0" w:beforeAutospacing="0" w:after="0" w:afterAutospacing="0"/>
        <w:jc w:val="both"/>
        <w:rPr>
          <w:sz w:val="22"/>
          <w:szCs w:val="22"/>
        </w:rPr>
      </w:pPr>
    </w:p>
    <w:p w14:paraId="5C0CC5B1" w14:textId="77777777" w:rsidR="00B542D4" w:rsidRPr="00876B7C" w:rsidRDefault="00B542D4" w:rsidP="00B542D4">
      <w:pPr>
        <w:pStyle w:val="NormalWeb"/>
        <w:spacing w:before="0" w:beforeAutospacing="0" w:after="0" w:afterAutospacing="0"/>
        <w:jc w:val="both"/>
        <w:rPr>
          <w:sz w:val="22"/>
          <w:szCs w:val="22"/>
        </w:rPr>
      </w:pPr>
    </w:p>
    <w:p w14:paraId="7108EBAB" w14:textId="77777777" w:rsidR="00B542D4" w:rsidRPr="00876B7C" w:rsidRDefault="00B542D4" w:rsidP="00B542D4">
      <w:pPr>
        <w:pStyle w:val="NormalWeb"/>
        <w:spacing w:before="0" w:beforeAutospacing="0" w:after="0" w:afterAutospacing="0"/>
        <w:jc w:val="both"/>
        <w:rPr>
          <w:sz w:val="22"/>
          <w:szCs w:val="22"/>
        </w:rPr>
      </w:pPr>
    </w:p>
    <w:p w14:paraId="7E45ED30" w14:textId="77777777" w:rsidR="00B542D4" w:rsidRPr="00876B7C" w:rsidRDefault="00B542D4" w:rsidP="00B542D4">
      <w:pPr>
        <w:pStyle w:val="Heading3"/>
        <w:spacing w:before="0" w:beforeAutospacing="0" w:after="0" w:afterAutospacing="0"/>
        <w:jc w:val="both"/>
        <w:rPr>
          <w:sz w:val="22"/>
          <w:szCs w:val="22"/>
        </w:rPr>
      </w:pPr>
      <w:bookmarkStart w:id="657" w:name="_Toc506199182"/>
      <w:bookmarkStart w:id="658" w:name="_Toc506205222"/>
      <w:bookmarkStart w:id="659" w:name="_Toc506205544"/>
      <w:r w:rsidRPr="00876B7C">
        <w:rPr>
          <w:sz w:val="22"/>
          <w:szCs w:val="22"/>
        </w:rPr>
        <w:lastRenderedPageBreak/>
        <w:t>§ 10-3.844 </w:t>
      </w:r>
      <w:r w:rsidRPr="00876B7C">
        <w:rPr>
          <w:sz w:val="22"/>
          <w:szCs w:val="22"/>
          <w:lang w:val="en-US"/>
        </w:rPr>
        <w:t xml:space="preserve"> </w:t>
      </w:r>
      <w:r w:rsidRPr="00876B7C">
        <w:rPr>
          <w:sz w:val="22"/>
          <w:szCs w:val="22"/>
        </w:rPr>
        <w:t>CH; LOT COVERAGE.</w:t>
      </w:r>
      <w:bookmarkEnd w:id="657"/>
      <w:bookmarkEnd w:id="658"/>
      <w:bookmarkEnd w:id="659"/>
    </w:p>
    <w:p w14:paraId="5BA94432" w14:textId="77777777" w:rsidR="00B542D4" w:rsidRPr="00876B7C" w:rsidRDefault="00B542D4" w:rsidP="00B542D4">
      <w:pPr>
        <w:pStyle w:val="Heading3"/>
        <w:spacing w:before="0" w:beforeAutospacing="0" w:after="0" w:afterAutospacing="0"/>
        <w:jc w:val="both"/>
        <w:rPr>
          <w:sz w:val="22"/>
          <w:szCs w:val="22"/>
        </w:rPr>
      </w:pPr>
    </w:p>
    <w:p w14:paraId="07AA1273" w14:textId="77777777" w:rsidR="00B542D4" w:rsidRPr="00876B7C" w:rsidRDefault="00B542D4" w:rsidP="00B542D4">
      <w:pPr>
        <w:pStyle w:val="NormalWeb"/>
        <w:numPr>
          <w:ilvl w:val="0"/>
          <w:numId w:val="126"/>
        </w:numPr>
        <w:spacing w:before="0" w:beforeAutospacing="0" w:after="0" w:afterAutospacing="0"/>
        <w:ind w:left="0" w:firstLine="360"/>
        <w:jc w:val="both"/>
        <w:rPr>
          <w:sz w:val="22"/>
          <w:szCs w:val="22"/>
        </w:rPr>
      </w:pPr>
      <w:r w:rsidRPr="00876B7C">
        <w:rPr>
          <w:sz w:val="22"/>
          <w:szCs w:val="22"/>
        </w:rPr>
        <w:t>A maximum of 50% of the lot area shall be permitted for aggregate building coverage, including both main and accessory buildings, provided parking demands are met through a parking district or similar means.</w:t>
      </w:r>
    </w:p>
    <w:p w14:paraId="229288EA" w14:textId="77777777" w:rsidR="00B542D4" w:rsidRPr="00876B7C" w:rsidRDefault="00B542D4" w:rsidP="00B542D4">
      <w:pPr>
        <w:pStyle w:val="NormalWeb"/>
        <w:spacing w:before="0" w:beforeAutospacing="0" w:after="0" w:afterAutospacing="0"/>
        <w:jc w:val="both"/>
        <w:rPr>
          <w:sz w:val="22"/>
          <w:szCs w:val="22"/>
        </w:rPr>
      </w:pPr>
    </w:p>
    <w:p w14:paraId="6A9B4941" w14:textId="77777777" w:rsidR="00B542D4" w:rsidRPr="00876B7C" w:rsidRDefault="00B542D4" w:rsidP="00B542D4">
      <w:pPr>
        <w:pStyle w:val="Heading3"/>
        <w:spacing w:before="0" w:beforeAutospacing="0" w:after="0" w:afterAutospacing="0"/>
        <w:jc w:val="both"/>
        <w:rPr>
          <w:sz w:val="22"/>
          <w:szCs w:val="22"/>
        </w:rPr>
      </w:pPr>
      <w:bookmarkStart w:id="660" w:name="_Toc506199183"/>
      <w:bookmarkStart w:id="661" w:name="_Toc506205223"/>
      <w:bookmarkStart w:id="662" w:name="_Toc506205545"/>
      <w:r w:rsidRPr="00876B7C">
        <w:rPr>
          <w:sz w:val="22"/>
          <w:szCs w:val="22"/>
        </w:rPr>
        <w:t xml:space="preserve">§ 10-3.845 </w:t>
      </w:r>
      <w:r w:rsidRPr="00876B7C">
        <w:rPr>
          <w:sz w:val="22"/>
          <w:szCs w:val="22"/>
          <w:lang w:val="en-US"/>
        </w:rPr>
        <w:t xml:space="preserve"> </w:t>
      </w:r>
      <w:r w:rsidRPr="00876B7C">
        <w:rPr>
          <w:sz w:val="22"/>
          <w:szCs w:val="22"/>
        </w:rPr>
        <w:t>CH; YARD REQUIREMENTS.</w:t>
      </w:r>
      <w:bookmarkEnd w:id="660"/>
      <w:bookmarkEnd w:id="661"/>
      <w:bookmarkEnd w:id="662"/>
    </w:p>
    <w:p w14:paraId="6256310E" w14:textId="77777777" w:rsidR="00B542D4" w:rsidRPr="00876B7C" w:rsidRDefault="00B542D4" w:rsidP="00B542D4">
      <w:pPr>
        <w:rPr>
          <w:rFonts w:ascii="Times New Roman" w:hAnsi="Times New Roman"/>
          <w:sz w:val="22"/>
          <w:szCs w:val="22"/>
        </w:rPr>
      </w:pPr>
    </w:p>
    <w:p w14:paraId="1FA4DC40"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(A) </w:t>
      </w:r>
      <w:r w:rsidRPr="00876B7C">
        <w:rPr>
          <w:i/>
          <w:iCs/>
          <w:sz w:val="22"/>
          <w:szCs w:val="22"/>
        </w:rPr>
        <w:t>Front yards.</w:t>
      </w:r>
      <w:r w:rsidRPr="00876B7C">
        <w:rPr>
          <w:sz w:val="22"/>
          <w:szCs w:val="22"/>
        </w:rPr>
        <w:t>  The minimum front yard setback shall be fifteen (15) feet.</w:t>
      </w:r>
    </w:p>
    <w:p w14:paraId="12A247E3" w14:textId="77777777" w:rsidR="00B542D4" w:rsidRPr="00876B7C" w:rsidRDefault="00B542D4" w:rsidP="00B542D4">
      <w:pPr>
        <w:pStyle w:val="NormalWeb"/>
        <w:spacing w:before="0" w:beforeAutospacing="0" w:after="0" w:afterAutospacing="0"/>
        <w:ind w:firstLine="360"/>
        <w:jc w:val="both"/>
        <w:rPr>
          <w:sz w:val="22"/>
          <w:szCs w:val="22"/>
        </w:rPr>
      </w:pPr>
    </w:p>
    <w:p w14:paraId="76AC91A0" w14:textId="77777777" w:rsidR="00B542D4" w:rsidRPr="00876B7C" w:rsidRDefault="00B542D4" w:rsidP="00B542D4">
      <w:pPr>
        <w:pStyle w:val="NormalWeb"/>
        <w:spacing w:before="0" w:beforeAutospacing="0" w:after="0" w:afterAutospacing="0"/>
        <w:ind w:firstLine="360"/>
        <w:jc w:val="both"/>
        <w:rPr>
          <w:sz w:val="22"/>
          <w:szCs w:val="22"/>
        </w:rPr>
      </w:pPr>
      <w:r w:rsidRPr="00876B7C">
        <w:rPr>
          <w:sz w:val="22"/>
          <w:szCs w:val="22"/>
        </w:rPr>
        <w:t>(B) </w:t>
      </w:r>
      <w:r w:rsidRPr="00876B7C">
        <w:rPr>
          <w:i/>
          <w:iCs/>
          <w:sz w:val="22"/>
          <w:szCs w:val="22"/>
        </w:rPr>
        <w:t>Side yards.</w:t>
      </w:r>
      <w:r w:rsidRPr="00876B7C">
        <w:rPr>
          <w:sz w:val="22"/>
          <w:szCs w:val="22"/>
        </w:rPr>
        <w:t xml:space="preserve">  The minimum interior side yard setback shall be five (5) feet.  </w:t>
      </w:r>
    </w:p>
    <w:p w14:paraId="555B8FE0" w14:textId="77777777" w:rsidR="00B542D4" w:rsidRPr="00876B7C" w:rsidRDefault="00B542D4" w:rsidP="00B542D4">
      <w:pPr>
        <w:pStyle w:val="NormalWeb"/>
        <w:spacing w:before="0" w:beforeAutospacing="0" w:after="0" w:afterAutospacing="0"/>
        <w:ind w:firstLine="360"/>
        <w:jc w:val="both"/>
        <w:rPr>
          <w:sz w:val="22"/>
          <w:szCs w:val="22"/>
        </w:rPr>
      </w:pPr>
    </w:p>
    <w:p w14:paraId="34AB5BD1" w14:textId="77777777" w:rsidR="00B542D4" w:rsidRPr="00876B7C" w:rsidRDefault="00B542D4" w:rsidP="00B542D4">
      <w:pPr>
        <w:pStyle w:val="NormalWeb"/>
        <w:numPr>
          <w:ilvl w:val="0"/>
          <w:numId w:val="126"/>
        </w:numPr>
        <w:spacing w:before="0" w:beforeAutospacing="0" w:after="0" w:afterAutospacing="0"/>
        <w:jc w:val="both"/>
        <w:rPr>
          <w:sz w:val="22"/>
          <w:szCs w:val="22"/>
        </w:rPr>
      </w:pPr>
      <w:r w:rsidRPr="00876B7C">
        <w:rPr>
          <w:i/>
          <w:sz w:val="22"/>
          <w:szCs w:val="22"/>
        </w:rPr>
        <w:t>Street side yard.</w:t>
      </w:r>
      <w:r w:rsidRPr="00876B7C">
        <w:rPr>
          <w:sz w:val="22"/>
          <w:szCs w:val="22"/>
        </w:rPr>
        <w:t xml:space="preserve"> The minimum street side yard setback shall be fifteen (15) feet.</w:t>
      </w:r>
    </w:p>
    <w:p w14:paraId="2CEE39CB" w14:textId="77777777" w:rsidR="00B542D4" w:rsidRPr="00876B7C" w:rsidRDefault="00B542D4" w:rsidP="00B542D4">
      <w:pPr>
        <w:pStyle w:val="NormalWeb"/>
        <w:spacing w:before="0" w:beforeAutospacing="0" w:after="0" w:afterAutospacing="0"/>
        <w:ind w:left="360"/>
        <w:jc w:val="both"/>
        <w:rPr>
          <w:sz w:val="22"/>
          <w:szCs w:val="22"/>
        </w:rPr>
      </w:pPr>
    </w:p>
    <w:p w14:paraId="4A2BE48E" w14:textId="77777777" w:rsidR="00B542D4" w:rsidRPr="00876B7C" w:rsidRDefault="00B542D4" w:rsidP="00B542D4">
      <w:pPr>
        <w:pStyle w:val="NormalWeb"/>
        <w:numPr>
          <w:ilvl w:val="0"/>
          <w:numId w:val="126"/>
        </w:numPr>
        <w:spacing w:before="0" w:beforeAutospacing="0" w:after="0" w:afterAutospacing="0"/>
        <w:jc w:val="both"/>
        <w:rPr>
          <w:sz w:val="22"/>
          <w:szCs w:val="22"/>
        </w:rPr>
      </w:pPr>
      <w:r w:rsidRPr="00876B7C">
        <w:rPr>
          <w:i/>
          <w:iCs/>
          <w:sz w:val="22"/>
          <w:szCs w:val="22"/>
        </w:rPr>
        <w:t>Rear yards.</w:t>
      </w:r>
      <w:r w:rsidRPr="00876B7C">
        <w:rPr>
          <w:sz w:val="22"/>
          <w:szCs w:val="22"/>
        </w:rPr>
        <w:t xml:space="preserve">  The minimum rear yard setback shall be five (5) feet, except where the rear of a lot abuts on a residential zone, in which case the rear yard shall be not less than fifteen (15) feet. </w:t>
      </w:r>
    </w:p>
    <w:p w14:paraId="10EC0430" w14:textId="77777777" w:rsidR="00B542D4" w:rsidRPr="00876B7C" w:rsidRDefault="00B542D4" w:rsidP="00B542D4">
      <w:pPr>
        <w:pStyle w:val="NormalWeb"/>
        <w:spacing w:before="0" w:beforeAutospacing="0" w:after="0" w:afterAutospacing="0"/>
        <w:jc w:val="both"/>
        <w:rPr>
          <w:sz w:val="22"/>
          <w:szCs w:val="22"/>
        </w:rPr>
      </w:pPr>
    </w:p>
    <w:p w14:paraId="49696ECB" w14:textId="77777777" w:rsidR="00B542D4" w:rsidRPr="00876B7C" w:rsidRDefault="00B542D4" w:rsidP="00B542D4">
      <w:pPr>
        <w:pStyle w:val="Heading3"/>
        <w:spacing w:before="0" w:beforeAutospacing="0" w:after="0" w:afterAutospacing="0"/>
        <w:rPr>
          <w:sz w:val="22"/>
          <w:szCs w:val="22"/>
        </w:rPr>
      </w:pPr>
      <w:bookmarkStart w:id="663" w:name="_Toc506199184"/>
      <w:bookmarkStart w:id="664" w:name="_Toc506205224"/>
      <w:bookmarkStart w:id="665" w:name="_Toc506205546"/>
      <w:r w:rsidRPr="00876B7C">
        <w:rPr>
          <w:sz w:val="22"/>
          <w:szCs w:val="22"/>
        </w:rPr>
        <w:t xml:space="preserve">§ 10-3.846 </w:t>
      </w:r>
      <w:r w:rsidRPr="00876B7C">
        <w:rPr>
          <w:sz w:val="22"/>
          <w:szCs w:val="22"/>
          <w:lang w:val="en-US"/>
        </w:rPr>
        <w:t xml:space="preserve"> </w:t>
      </w:r>
      <w:r w:rsidRPr="00876B7C">
        <w:rPr>
          <w:sz w:val="22"/>
          <w:szCs w:val="22"/>
        </w:rPr>
        <w:t>CH; PUBLIC OPEN SPACE REQUIREMENTS</w:t>
      </w:r>
      <w:bookmarkEnd w:id="663"/>
      <w:bookmarkEnd w:id="664"/>
      <w:bookmarkEnd w:id="665"/>
    </w:p>
    <w:p w14:paraId="6CCC34EA" w14:textId="77777777" w:rsidR="00B542D4" w:rsidRPr="00876B7C" w:rsidRDefault="00B542D4" w:rsidP="00B542D4">
      <w:pPr>
        <w:pStyle w:val="NormalWeb"/>
        <w:spacing w:before="0" w:beforeAutospacing="0" w:after="0" w:afterAutospacing="0"/>
        <w:jc w:val="both"/>
        <w:rPr>
          <w:sz w:val="22"/>
          <w:szCs w:val="22"/>
        </w:rPr>
      </w:pPr>
    </w:p>
    <w:p w14:paraId="7116E6AC" w14:textId="77777777" w:rsidR="00B542D4" w:rsidRPr="00876B7C" w:rsidRDefault="00B542D4" w:rsidP="00B542D4">
      <w:pPr>
        <w:pStyle w:val="NormalWeb"/>
        <w:numPr>
          <w:ilvl w:val="0"/>
          <w:numId w:val="71"/>
        </w:numPr>
        <w:spacing w:before="0" w:beforeAutospacing="0" w:after="0" w:afterAutospacing="0"/>
        <w:ind w:left="0" w:firstLine="360"/>
        <w:rPr>
          <w:sz w:val="22"/>
          <w:szCs w:val="22"/>
        </w:rPr>
      </w:pPr>
      <w:r w:rsidRPr="00876B7C">
        <w:rPr>
          <w:sz w:val="22"/>
          <w:szCs w:val="22"/>
        </w:rPr>
        <w:t xml:space="preserve">On single or integrated sites where there is an aggregate of more than 50,000 gross square feet of building floor area; functional public open spaces designed for public interaction and repose consistent with the </w:t>
      </w:r>
      <w:r>
        <w:rPr>
          <w:sz w:val="22"/>
          <w:szCs w:val="22"/>
        </w:rPr>
        <w:t>General Plan</w:t>
      </w:r>
      <w:r w:rsidRPr="00876B7C">
        <w:rPr>
          <w:sz w:val="22"/>
          <w:szCs w:val="22"/>
        </w:rPr>
        <w:t>, shall be provided. This may include such features such as improved plazas, gathering areas, sitting and play areas.  The areas shall be a minimum of 0.5% of the building area with no single area being less than 100 square feet.  Space used for other uses such as circulation, walkways, parking, and loading shall not be included in satisfying this requirement.</w:t>
      </w:r>
    </w:p>
    <w:p w14:paraId="169C4375" w14:textId="77777777" w:rsidR="00B542D4" w:rsidRPr="00876B7C" w:rsidRDefault="00B542D4" w:rsidP="00B542D4">
      <w:pPr>
        <w:pStyle w:val="NormalWeb"/>
        <w:spacing w:before="0" w:beforeAutospacing="0" w:after="0" w:afterAutospacing="0"/>
        <w:ind w:left="360"/>
        <w:rPr>
          <w:sz w:val="22"/>
          <w:szCs w:val="22"/>
        </w:rPr>
      </w:pPr>
    </w:p>
    <w:p w14:paraId="03D4936F" w14:textId="77777777" w:rsidR="00B542D4" w:rsidRPr="00876B7C" w:rsidRDefault="00B542D4" w:rsidP="00B542D4">
      <w:pPr>
        <w:pStyle w:val="POLICYBullet"/>
        <w:numPr>
          <w:ilvl w:val="0"/>
          <w:numId w:val="71"/>
        </w:numPr>
        <w:spacing w:before="0" w:after="0" w:line="240" w:lineRule="auto"/>
        <w:ind w:left="0" w:firstLine="360"/>
        <w:rPr>
          <w:rFonts w:ascii="Times New Roman" w:hAnsi="Times New Roman"/>
        </w:rPr>
      </w:pPr>
      <w:r w:rsidRPr="00876B7C">
        <w:rPr>
          <w:rFonts w:ascii="Times New Roman" w:hAnsi="Times New Roman" w:cs="Times New Roman"/>
        </w:rPr>
        <w:t>On single or integrated sites where there is an aggregate of more than 250,000 gross square feet of building floor area; an integrated transit station, with enhanced architecture providing seating, shade, and protection from inclement weather shall be provided as an integral component of development</w:t>
      </w:r>
      <w:r w:rsidRPr="00876B7C">
        <w:t xml:space="preserve">.  </w:t>
      </w:r>
    </w:p>
    <w:p w14:paraId="0D28B815" w14:textId="77777777" w:rsidR="00B542D4" w:rsidRPr="00876B7C" w:rsidRDefault="00B542D4" w:rsidP="00B542D4">
      <w:pPr>
        <w:widowControl w:val="0"/>
        <w:jc w:val="both"/>
        <w:rPr>
          <w:rFonts w:ascii="Times New Roman" w:hAnsi="Times New Roman"/>
          <w:sz w:val="22"/>
          <w:szCs w:val="22"/>
        </w:rPr>
      </w:pPr>
    </w:p>
    <w:p w14:paraId="6E2ABE4A" w14:textId="77777777" w:rsidR="00B542D4" w:rsidRPr="00876B7C" w:rsidRDefault="00B542D4" w:rsidP="00B542D4">
      <w:pPr>
        <w:pStyle w:val="Heading3"/>
        <w:spacing w:before="0" w:beforeAutospacing="0" w:after="0" w:afterAutospacing="0"/>
        <w:jc w:val="center"/>
        <w:rPr>
          <w:i/>
          <w:sz w:val="24"/>
          <w:szCs w:val="24"/>
        </w:rPr>
      </w:pPr>
      <w:r w:rsidRPr="00876B7C">
        <w:br w:type="page"/>
      </w:r>
      <w:bookmarkStart w:id="666" w:name="_Toc506199185"/>
      <w:bookmarkStart w:id="667" w:name="_Toc506205225"/>
      <w:bookmarkStart w:id="668" w:name="_Toc506205547"/>
      <w:r w:rsidRPr="00876B7C">
        <w:rPr>
          <w:i/>
          <w:sz w:val="24"/>
          <w:szCs w:val="24"/>
        </w:rPr>
        <w:lastRenderedPageBreak/>
        <w:t>Industrial Zones</w:t>
      </w:r>
      <w:bookmarkEnd w:id="666"/>
      <w:bookmarkEnd w:id="667"/>
      <w:bookmarkEnd w:id="668"/>
    </w:p>
    <w:p w14:paraId="78D313B7" w14:textId="77777777" w:rsidR="00B542D4" w:rsidRPr="00876B7C" w:rsidRDefault="00B542D4" w:rsidP="00B542D4">
      <w:pPr>
        <w:widowControl w:val="0"/>
        <w:tabs>
          <w:tab w:val="center" w:pos="4982"/>
        </w:tabs>
        <w:spacing w:line="0" w:lineRule="atLeast"/>
        <w:rPr>
          <w:rFonts w:cs="Arial"/>
          <w:sz w:val="16"/>
          <w:szCs w:val="16"/>
        </w:rPr>
      </w:pPr>
      <w:r w:rsidRPr="00876B7C">
        <w:rPr>
          <w:rFonts w:cs="Arial"/>
          <w:sz w:val="16"/>
          <w:szCs w:val="16"/>
        </w:rPr>
        <w:fldChar w:fldCharType="begin"/>
      </w:r>
      <w:r w:rsidRPr="00876B7C">
        <w:rPr>
          <w:rFonts w:cs="Arial"/>
          <w:sz w:val="16"/>
          <w:szCs w:val="16"/>
        </w:rPr>
        <w:instrText xml:space="preserve"> TC \f 1 "</w:instrText>
      </w:r>
      <w:r w:rsidRPr="00876B7C">
        <w:rPr>
          <w:rFonts w:cs="Arial"/>
          <w:sz w:val="16"/>
          <w:szCs w:val="16"/>
        </w:rPr>
        <w:tab/>
      </w:r>
      <w:r w:rsidRPr="00876B7C">
        <w:rPr>
          <w:rFonts w:cs="Arial"/>
          <w:b/>
          <w:i/>
          <w:sz w:val="16"/>
          <w:szCs w:val="16"/>
        </w:rPr>
        <w:instrText>INDUSTRIAL ZONES</w:instrText>
      </w:r>
    </w:p>
    <w:p w14:paraId="54A856FB"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16"/>
          <w:szCs w:val="16"/>
        </w:rPr>
      </w:pPr>
      <w:r w:rsidRPr="00876B7C">
        <w:rPr>
          <w:rFonts w:cs="Arial"/>
          <w:sz w:val="16"/>
          <w:szCs w:val="16"/>
        </w:rPr>
        <w:fldChar w:fldCharType="end"/>
      </w:r>
    </w:p>
    <w:p w14:paraId="591DACA1" w14:textId="77777777" w:rsidR="00B542D4" w:rsidRPr="00876B7C" w:rsidRDefault="00B542D4" w:rsidP="00B542D4">
      <w:pPr>
        <w:pStyle w:val="Heading3"/>
        <w:spacing w:before="0" w:beforeAutospacing="0" w:after="0" w:afterAutospacing="0"/>
        <w:rPr>
          <w:sz w:val="22"/>
          <w:szCs w:val="22"/>
        </w:rPr>
      </w:pPr>
      <w:bookmarkStart w:id="669" w:name="_Toc506199186"/>
      <w:bookmarkStart w:id="670" w:name="_Toc506205226"/>
      <w:bookmarkStart w:id="671" w:name="_Toc506205548"/>
      <w:r w:rsidRPr="00876B7C">
        <w:rPr>
          <w:sz w:val="22"/>
          <w:szCs w:val="22"/>
        </w:rPr>
        <w:t>§ 10-3.900  INDUSTRIAL USE SCHEDULE BY ZONE DISTRICT</w:t>
      </w:r>
      <w:bookmarkEnd w:id="669"/>
      <w:bookmarkEnd w:id="670"/>
      <w:bookmarkEnd w:id="671"/>
    </w:p>
    <w:p w14:paraId="62748756" w14:textId="77777777" w:rsidR="00B542D4" w:rsidRPr="00876B7C" w:rsidRDefault="00B542D4" w:rsidP="00B542D4">
      <w:pPr>
        <w:jc w:val="both"/>
        <w:rPr>
          <w:rFonts w:ascii="Times New Roman" w:hAnsi="Times New Roman"/>
          <w:sz w:val="16"/>
          <w:szCs w:val="16"/>
        </w:rPr>
      </w:pPr>
    </w:p>
    <w:p w14:paraId="2B78C8D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Table </w:t>
      </w:r>
      <w:r w:rsidRPr="00876B7C">
        <w:rPr>
          <w:rFonts w:ascii="Times New Roman" w:hAnsi="Times New Roman"/>
          <w:bCs/>
          <w:sz w:val="22"/>
          <w:szCs w:val="22"/>
        </w:rPr>
        <w:t xml:space="preserve">§ </w:t>
      </w:r>
      <w:r w:rsidRPr="00876B7C">
        <w:rPr>
          <w:rFonts w:ascii="Times New Roman" w:hAnsi="Times New Roman"/>
          <w:sz w:val="22"/>
          <w:szCs w:val="22"/>
        </w:rPr>
        <w:t>10-3.900 identifies uses of land allowed by this Zoning Ordinance in each industrial zoning district, and the land use permit required to establish each use in compliance with the Zoning Ordinance. Uses not specifically listed within the table are prohibited.</w:t>
      </w:r>
    </w:p>
    <w:p w14:paraId="53BD5E02" w14:textId="77777777" w:rsidR="00B542D4" w:rsidRPr="00876B7C" w:rsidRDefault="00B542D4" w:rsidP="00B542D4">
      <w:pPr>
        <w:ind w:firstLine="360"/>
        <w:jc w:val="both"/>
        <w:rPr>
          <w:rFonts w:ascii="Times New Roman" w:hAnsi="Times New Roman"/>
          <w:sz w:val="16"/>
          <w:szCs w:val="16"/>
        </w:rPr>
      </w:pPr>
    </w:p>
    <w:p w14:paraId="22CC494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(B)  Table </w:t>
      </w:r>
      <w:r w:rsidRPr="00876B7C">
        <w:rPr>
          <w:rFonts w:ascii="Times New Roman" w:hAnsi="Times New Roman"/>
          <w:bCs/>
          <w:sz w:val="22"/>
          <w:szCs w:val="22"/>
        </w:rPr>
        <w:t xml:space="preserve">§ </w:t>
      </w:r>
      <w:r w:rsidRPr="00876B7C">
        <w:rPr>
          <w:rFonts w:ascii="Times New Roman" w:hAnsi="Times New Roman"/>
          <w:sz w:val="22"/>
          <w:szCs w:val="22"/>
        </w:rPr>
        <w:t>10-3.900 shall utilize the following abbreviations to define permitted uses, conditionally allowed uses, and prohibited uses within the various professional office and commercial zone districts:</w:t>
      </w:r>
    </w:p>
    <w:p w14:paraId="1223AE0B" w14:textId="77777777" w:rsidR="00B542D4" w:rsidRPr="00876B7C" w:rsidRDefault="00B542D4" w:rsidP="00B542D4">
      <w:pPr>
        <w:rPr>
          <w:rFonts w:ascii="Times New Roman" w:hAnsi="Times New Roman"/>
          <w:sz w:val="22"/>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p>
    <w:p w14:paraId="7DD8848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P   </w:t>
      </w:r>
      <w:r w:rsidRPr="00876B7C">
        <w:rPr>
          <w:rFonts w:ascii="Times New Roman" w:hAnsi="Times New Roman"/>
          <w:sz w:val="22"/>
          <w:szCs w:val="22"/>
        </w:rPr>
        <w:tab/>
      </w:r>
      <w:r w:rsidRPr="00876B7C">
        <w:rPr>
          <w:rFonts w:ascii="Times New Roman" w:hAnsi="Times New Roman"/>
          <w:sz w:val="22"/>
          <w:szCs w:val="22"/>
        </w:rPr>
        <w:tab/>
        <w:t xml:space="preserve">= </w:t>
      </w:r>
      <w:r w:rsidRPr="00876B7C">
        <w:rPr>
          <w:rFonts w:ascii="Times New Roman" w:hAnsi="Times New Roman"/>
          <w:sz w:val="22"/>
          <w:szCs w:val="22"/>
        </w:rPr>
        <w:tab/>
        <w:t>Permitted Use / An Allowed Activity</w:t>
      </w:r>
    </w:p>
    <w:p w14:paraId="7661398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ZAP </w:t>
      </w:r>
      <w:r w:rsidRPr="00876B7C">
        <w:rPr>
          <w:rFonts w:ascii="Times New Roman" w:hAnsi="Times New Roman"/>
          <w:sz w:val="22"/>
          <w:szCs w:val="22"/>
        </w:rPr>
        <w:tab/>
        <w:t xml:space="preserve">= </w:t>
      </w:r>
      <w:r w:rsidRPr="00876B7C">
        <w:rPr>
          <w:rFonts w:ascii="Times New Roman" w:hAnsi="Times New Roman"/>
          <w:sz w:val="22"/>
          <w:szCs w:val="22"/>
        </w:rPr>
        <w:tab/>
        <w:t>Zoning Administrator Permit Required</w:t>
      </w:r>
    </w:p>
    <w:p w14:paraId="0AE823D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CUP </w:t>
      </w:r>
      <w:r w:rsidRPr="00876B7C">
        <w:rPr>
          <w:rFonts w:ascii="Times New Roman" w:hAnsi="Times New Roman"/>
          <w:sz w:val="22"/>
          <w:szCs w:val="22"/>
        </w:rPr>
        <w:tab/>
        <w:t>=</w:t>
      </w:r>
      <w:r w:rsidRPr="00876B7C">
        <w:rPr>
          <w:rFonts w:ascii="Times New Roman" w:hAnsi="Times New Roman"/>
          <w:sz w:val="22"/>
          <w:szCs w:val="22"/>
        </w:rPr>
        <w:tab/>
        <w:t>Conditional Use Permit Required</w:t>
      </w:r>
    </w:p>
    <w:p w14:paraId="06B3D370" w14:textId="77777777" w:rsidR="00B542D4" w:rsidRPr="00876B7C" w:rsidRDefault="00B542D4" w:rsidP="00B542D4">
      <w:pPr>
        <w:ind w:firstLine="360"/>
        <w:rPr>
          <w:rFonts w:ascii="Times New Roman" w:hAnsi="Times New Roman"/>
          <w:sz w:val="22"/>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r w:rsidRPr="00876B7C">
        <w:rPr>
          <w:rFonts w:ascii="Times New Roman" w:hAnsi="Times New Roman"/>
          <w:sz w:val="22"/>
          <w:szCs w:val="22"/>
        </w:rPr>
        <w:t xml:space="preserve">N  </w:t>
      </w:r>
      <w:r w:rsidRPr="00876B7C">
        <w:rPr>
          <w:rFonts w:ascii="Times New Roman" w:hAnsi="Times New Roman"/>
          <w:sz w:val="22"/>
          <w:szCs w:val="22"/>
        </w:rPr>
        <w:tab/>
      </w:r>
      <w:r w:rsidRPr="00876B7C">
        <w:rPr>
          <w:rFonts w:ascii="Times New Roman" w:hAnsi="Times New Roman"/>
          <w:sz w:val="22"/>
          <w:szCs w:val="22"/>
        </w:rPr>
        <w:tab/>
        <w:t xml:space="preserve">= </w:t>
      </w:r>
      <w:r w:rsidRPr="00876B7C">
        <w:rPr>
          <w:rFonts w:ascii="Times New Roman" w:hAnsi="Times New Roman"/>
          <w:sz w:val="22"/>
          <w:szCs w:val="22"/>
        </w:rPr>
        <w:tab/>
        <w:t>Not Allowed / Prohibited</w:t>
      </w:r>
    </w:p>
    <w:p w14:paraId="3BC32B7B" w14:textId="77777777" w:rsidR="00B542D4" w:rsidRPr="00876B7C" w:rsidRDefault="00B542D4" w:rsidP="00B542D4">
      <w:pPr>
        <w:rPr>
          <w:rFonts w:ascii="Times New Roman" w:hAnsi="Times New Roman"/>
          <w:sz w:val="16"/>
          <w:szCs w:val="16"/>
        </w:rPr>
      </w:pPr>
    </w:p>
    <w:p w14:paraId="4967E593" w14:textId="77777777" w:rsidR="00B542D4" w:rsidRPr="00876B7C" w:rsidRDefault="00B542D4" w:rsidP="00B542D4">
      <w:pPr>
        <w:numPr>
          <w:ilvl w:val="0"/>
          <w:numId w:val="46"/>
        </w:numPr>
        <w:ind w:left="0" w:firstLine="360"/>
        <w:rPr>
          <w:rFonts w:ascii="Times New Roman" w:hAnsi="Times New Roman"/>
          <w:b/>
          <w:bCs/>
          <w:sz w:val="22"/>
          <w:szCs w:val="22"/>
        </w:rPr>
      </w:pPr>
      <w:r w:rsidRPr="00876B7C">
        <w:rPr>
          <w:rFonts w:ascii="Times New Roman" w:hAnsi="Times New Roman"/>
          <w:sz w:val="22"/>
          <w:szCs w:val="22"/>
        </w:rPr>
        <w:t>The far right column of Table 10-3.900</w:t>
      </w:r>
      <w:r w:rsidRPr="00876B7C">
        <w:rPr>
          <w:rFonts w:ascii="Times New Roman" w:hAnsi="Times New Roman"/>
          <w:b/>
          <w:sz w:val="22"/>
          <w:szCs w:val="22"/>
        </w:rPr>
        <w:t xml:space="preserve"> </w:t>
      </w:r>
      <w:r w:rsidRPr="00876B7C">
        <w:rPr>
          <w:rFonts w:ascii="Times New Roman" w:hAnsi="Times New Roman"/>
          <w:sz w:val="22"/>
          <w:szCs w:val="22"/>
        </w:rPr>
        <w:t xml:space="preserve"> noted as "Use Regulations" provides a section number wherever applicable for regulations that apply to the particular use listed, in addition to the other general standards of this Zoning Ordinance.</w:t>
      </w:r>
    </w:p>
    <w:p w14:paraId="31DF14B7" w14:textId="77777777" w:rsidR="00B542D4" w:rsidRPr="00876B7C" w:rsidRDefault="00B542D4" w:rsidP="00B542D4">
      <w:pPr>
        <w:rPr>
          <w:rFonts w:ascii="Times New Roman" w:hAnsi="Times New Roman"/>
          <w:sz w:val="22"/>
          <w:szCs w:val="22"/>
        </w:rPr>
      </w:pPr>
    </w:p>
    <w:p w14:paraId="562A81ED" w14:textId="77777777" w:rsidR="00B542D4" w:rsidRPr="00876B7C" w:rsidRDefault="00B542D4" w:rsidP="00B542D4">
      <w:pPr>
        <w:rPr>
          <w:rFonts w:ascii="Times New Roman" w:hAnsi="Times New Roman"/>
          <w:sz w:val="22"/>
          <w:szCs w:val="22"/>
        </w:rPr>
      </w:pPr>
    </w:p>
    <w:tbl>
      <w:tblPr>
        <w:tblW w:w="5813" w:type="dxa"/>
        <w:jc w:val="center"/>
        <w:tblLook w:val="0000" w:firstRow="0" w:lastRow="0" w:firstColumn="0" w:lastColumn="0" w:noHBand="0" w:noVBand="0"/>
      </w:tblPr>
      <w:tblGrid>
        <w:gridCol w:w="3780"/>
        <w:gridCol w:w="671"/>
        <w:gridCol w:w="681"/>
        <w:gridCol w:w="681"/>
      </w:tblGrid>
      <w:tr w:rsidR="00B542D4" w:rsidRPr="00876B7C" w14:paraId="0950F567" w14:textId="77777777" w:rsidTr="00482220">
        <w:trPr>
          <w:trHeight w:val="259"/>
          <w:jc w:val="center"/>
        </w:trPr>
        <w:tc>
          <w:tcPr>
            <w:tcW w:w="37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7C74BF2"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Industrial Uses</w:t>
            </w:r>
          </w:p>
        </w:tc>
        <w:tc>
          <w:tcPr>
            <w:tcW w:w="671" w:type="dxa"/>
            <w:tcBorders>
              <w:top w:val="single" w:sz="4" w:space="0" w:color="auto"/>
              <w:left w:val="single" w:sz="4" w:space="0" w:color="auto"/>
              <w:bottom w:val="single" w:sz="4" w:space="0" w:color="auto"/>
              <w:right w:val="nil"/>
            </w:tcBorders>
            <w:shd w:val="clear" w:color="auto" w:fill="BFBFBF"/>
            <w:noWrap/>
            <w:vAlign w:val="bottom"/>
          </w:tcPr>
          <w:p w14:paraId="73B95D80"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LI</w:t>
            </w:r>
          </w:p>
        </w:tc>
        <w:tc>
          <w:tcPr>
            <w:tcW w:w="681" w:type="dxa"/>
            <w:tcBorders>
              <w:top w:val="single" w:sz="4" w:space="0" w:color="auto"/>
              <w:left w:val="nil"/>
              <w:bottom w:val="single" w:sz="4" w:space="0" w:color="auto"/>
              <w:right w:val="nil"/>
            </w:tcBorders>
            <w:shd w:val="clear" w:color="auto" w:fill="BFBFBF"/>
            <w:vAlign w:val="bottom"/>
          </w:tcPr>
          <w:p w14:paraId="2944E87E"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I</w:t>
            </w:r>
          </w:p>
        </w:tc>
        <w:tc>
          <w:tcPr>
            <w:tcW w:w="681" w:type="dxa"/>
            <w:tcBorders>
              <w:top w:val="single" w:sz="4" w:space="0" w:color="auto"/>
              <w:left w:val="nil"/>
              <w:bottom w:val="single" w:sz="4" w:space="0" w:color="auto"/>
              <w:right w:val="single" w:sz="4" w:space="0" w:color="auto"/>
            </w:tcBorders>
            <w:shd w:val="clear" w:color="auto" w:fill="BFBFBF"/>
            <w:noWrap/>
            <w:vAlign w:val="bottom"/>
          </w:tcPr>
          <w:p w14:paraId="53980051" w14:textId="77777777" w:rsidR="00B542D4" w:rsidRPr="00876B7C" w:rsidRDefault="00B542D4" w:rsidP="00482220">
            <w:pPr>
              <w:jc w:val="center"/>
              <w:rPr>
                <w:rFonts w:ascii="Times New Roman" w:hAnsi="Times New Roman"/>
                <w:b/>
                <w:bCs/>
                <w:szCs w:val="18"/>
              </w:rPr>
            </w:pPr>
            <w:r w:rsidRPr="00876B7C">
              <w:rPr>
                <w:rFonts w:ascii="Times New Roman" w:hAnsi="Times New Roman"/>
                <w:b/>
                <w:bCs/>
                <w:szCs w:val="18"/>
              </w:rPr>
              <w:t>IP</w:t>
            </w:r>
          </w:p>
        </w:tc>
      </w:tr>
      <w:tr w:rsidR="00B542D4" w:rsidRPr="00876B7C" w14:paraId="310D2D75" w14:textId="77777777" w:rsidTr="00482220">
        <w:trPr>
          <w:trHeight w:val="259"/>
          <w:jc w:val="center"/>
        </w:trPr>
        <w:tc>
          <w:tcPr>
            <w:tcW w:w="3780" w:type="dxa"/>
            <w:tcBorders>
              <w:top w:val="single" w:sz="4" w:space="0" w:color="auto"/>
              <w:left w:val="single" w:sz="4" w:space="0" w:color="auto"/>
              <w:bottom w:val="nil"/>
              <w:right w:val="nil"/>
            </w:tcBorders>
            <w:shd w:val="clear" w:color="auto" w:fill="auto"/>
            <w:noWrap/>
            <w:vAlign w:val="bottom"/>
          </w:tcPr>
          <w:p w14:paraId="01E318F5"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Adult Day Care Center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12CC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5F5E68A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1307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6411EC7"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195AE61"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Adult Oriented Business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64FA70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78C70D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076C713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5D628D32"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B46AE87"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Agricultural Processing</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1A263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1DBD283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7CBC42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51661BC0"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28CF944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Sale of Alcoholic Beverages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E791F5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47B456D9"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6C74A18A"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3EC3B674"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55436EE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Ambulance Service</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701E8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3F2E83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768A9D5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D11B955"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753B467F"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Animal Clinic or Grooming</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7E0C65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nil"/>
              <w:bottom w:val="single" w:sz="4" w:space="0" w:color="auto"/>
              <w:right w:val="single" w:sz="4" w:space="0" w:color="auto"/>
            </w:tcBorders>
            <w:vAlign w:val="bottom"/>
          </w:tcPr>
          <w:p w14:paraId="3C9DF68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1307609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C87BAA2"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4BFFACFF"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Animal Hospital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2A9C988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5494C12B"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69C3830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FDC929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4E0F86B5"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Animal Kennel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4AFADE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22AEB90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23FD1A0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03ED20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0BF0F4C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Antique and Collectables Shop</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5EBB0D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2DECF31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7635926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5FB60758"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050C81E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Art Gallery</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BE0649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7A7EFB3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7478F75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23618EE"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544981A"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Athletic Club</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38C152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0015699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5080A49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503B27D3"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20674A2A"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and Truck Rental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594EFB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2DBD44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50EA869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C3A423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0873ADF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and Vehicle Major Repair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58E6585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17D7D98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4EBFB97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6C5CBC2"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520B6F8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Maintenance and Minor Repair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BC3752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347309F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3C52925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EB8EEF3" w14:textId="77777777" w:rsidTr="00482220">
        <w:trPr>
          <w:trHeight w:val="259"/>
          <w:jc w:val="center"/>
        </w:trPr>
        <w:tc>
          <w:tcPr>
            <w:tcW w:w="3780" w:type="dxa"/>
            <w:tcBorders>
              <w:top w:val="nil"/>
              <w:left w:val="single" w:sz="4" w:space="0" w:color="auto"/>
              <w:right w:val="nil"/>
            </w:tcBorders>
            <w:shd w:val="clear" w:color="auto" w:fill="auto"/>
            <w:noWrap/>
            <w:vAlign w:val="bottom"/>
          </w:tcPr>
          <w:p w14:paraId="2D26A061"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Sales, New and Used</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DE366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57F2786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0C031E9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E9875D2" w14:textId="77777777" w:rsidTr="00482220">
        <w:trPr>
          <w:trHeight w:val="259"/>
          <w:jc w:val="center"/>
        </w:trPr>
        <w:tc>
          <w:tcPr>
            <w:tcW w:w="3780" w:type="dxa"/>
            <w:tcBorders>
              <w:left w:val="single" w:sz="4" w:space="0" w:color="auto"/>
              <w:right w:val="single" w:sz="4" w:space="0" w:color="auto"/>
            </w:tcBorders>
            <w:shd w:val="clear" w:color="auto" w:fill="auto"/>
            <w:noWrap/>
            <w:vAlign w:val="bottom"/>
          </w:tcPr>
          <w:p w14:paraId="47B3E2A7"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Automobile Service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AFC9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F899B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6CB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2AB2285" w14:textId="77777777" w:rsidTr="00482220">
        <w:trPr>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59ECAF29"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8A8BC"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F3E2344"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BC1EA" w14:textId="77777777" w:rsidR="00B542D4" w:rsidRPr="00876B7C" w:rsidRDefault="00B542D4" w:rsidP="00482220">
            <w:pPr>
              <w:jc w:val="center"/>
              <w:rPr>
                <w:rFonts w:ascii="Times New Roman" w:hAnsi="Times New Roman"/>
                <w:szCs w:val="18"/>
              </w:rPr>
            </w:pPr>
          </w:p>
        </w:tc>
      </w:tr>
      <w:tr w:rsidR="00B542D4" w:rsidRPr="00876B7C" w14:paraId="4615C72A" w14:textId="77777777" w:rsidTr="00482220">
        <w:trPr>
          <w:trHeight w:val="259"/>
          <w:jc w:val="center"/>
        </w:trPr>
        <w:tc>
          <w:tcPr>
            <w:tcW w:w="3780" w:type="dxa"/>
            <w:tcBorders>
              <w:top w:val="single" w:sz="4" w:space="0" w:color="auto"/>
              <w:left w:val="single" w:sz="4" w:space="0" w:color="auto"/>
              <w:bottom w:val="nil"/>
              <w:right w:val="nil"/>
            </w:tcBorders>
            <w:shd w:val="clear" w:color="auto" w:fill="auto"/>
            <w:noWrap/>
            <w:vAlign w:val="bottom"/>
          </w:tcPr>
          <w:p w14:paraId="2A58338A"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Bail Bond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E0C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59E9BCC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C3F5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4B4F64D"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4C866DB3"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Bar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5C2B44E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02FEC90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0371ED9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87CE71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D59D222"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Building and Landscape Material Sales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29DF620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79C0942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6C00DF2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43CF488"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ABAC2DC"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Business Support Services</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9D259D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35CDB13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2F13C36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33CB40D"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517DC744" w14:textId="77777777" w:rsidR="00B542D4" w:rsidRPr="00876B7C" w:rsidRDefault="00B542D4" w:rsidP="00482220">
            <w:pPr>
              <w:rPr>
                <w:rFonts w:ascii="Times New Roman" w:hAnsi="Times New Roman"/>
                <w:bCs/>
                <w:color w:val="000000"/>
                <w:szCs w:val="18"/>
                <w:lang w:val="en"/>
              </w:rPr>
            </w:pP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61526EF1"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nil"/>
              <w:bottom w:val="single" w:sz="4" w:space="0" w:color="auto"/>
              <w:right w:val="single" w:sz="4" w:space="0" w:color="auto"/>
            </w:tcBorders>
            <w:vAlign w:val="bottom"/>
          </w:tcPr>
          <w:p w14:paraId="3276FB54" w14:textId="77777777" w:rsidR="00B542D4" w:rsidRPr="00876B7C" w:rsidRDefault="00B542D4" w:rsidP="00482220">
            <w:pPr>
              <w:jc w:val="center"/>
              <w:rPr>
                <w:rFonts w:ascii="Times New Roman" w:hAnsi="Times New Roman"/>
                <w:szCs w:val="18"/>
              </w:rPr>
            </w:pP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19948EF3" w14:textId="77777777" w:rsidR="00B542D4" w:rsidRPr="00876B7C" w:rsidRDefault="00B542D4" w:rsidP="00482220">
            <w:pPr>
              <w:jc w:val="center"/>
              <w:rPr>
                <w:rFonts w:ascii="Times New Roman" w:hAnsi="Times New Roman"/>
                <w:szCs w:val="18"/>
              </w:rPr>
            </w:pPr>
          </w:p>
        </w:tc>
      </w:tr>
      <w:tr w:rsidR="00B542D4" w:rsidRPr="00876B7C" w14:paraId="6536309A" w14:textId="77777777" w:rsidTr="00482220">
        <w:trPr>
          <w:trHeight w:val="259"/>
          <w:jc w:val="center"/>
        </w:trPr>
        <w:tc>
          <w:tcPr>
            <w:tcW w:w="3780" w:type="dxa"/>
            <w:tcBorders>
              <w:top w:val="single" w:sz="4" w:space="0" w:color="auto"/>
              <w:left w:val="single" w:sz="4" w:space="0" w:color="auto"/>
              <w:bottom w:val="nil"/>
              <w:right w:val="nil"/>
            </w:tcBorders>
            <w:shd w:val="clear" w:color="auto" w:fill="auto"/>
            <w:noWrap/>
            <w:vAlign w:val="bottom"/>
          </w:tcPr>
          <w:p w14:paraId="7AD44444"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Catering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BD41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441586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8C76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79E7E6D"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AF365A6"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Check Cashing Service</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68F8C1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1BFF034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212DDDB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63C02AA"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16652578"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Child Day Care Center</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415B287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612C15B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734A58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84FA919" w14:textId="77777777" w:rsidTr="00482220">
        <w:trPr>
          <w:trHeight w:val="259"/>
          <w:jc w:val="center"/>
        </w:trPr>
        <w:tc>
          <w:tcPr>
            <w:tcW w:w="3780" w:type="dxa"/>
            <w:tcBorders>
              <w:top w:val="nil"/>
              <w:left w:val="single" w:sz="4" w:space="0" w:color="auto"/>
              <w:right w:val="nil"/>
            </w:tcBorders>
            <w:shd w:val="clear" w:color="auto" w:fill="auto"/>
            <w:noWrap/>
            <w:vAlign w:val="bottom"/>
          </w:tcPr>
          <w:p w14:paraId="473EF4B8"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Church</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F23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nil"/>
              <w:bottom w:val="single" w:sz="4" w:space="0" w:color="auto"/>
              <w:right w:val="single" w:sz="4" w:space="0" w:color="auto"/>
            </w:tcBorders>
            <w:vAlign w:val="bottom"/>
          </w:tcPr>
          <w:p w14:paraId="7235DB4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B044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040A28C" w14:textId="77777777" w:rsidTr="00482220">
        <w:trPr>
          <w:trHeight w:val="259"/>
          <w:jc w:val="center"/>
        </w:trPr>
        <w:tc>
          <w:tcPr>
            <w:tcW w:w="3780" w:type="dxa"/>
            <w:tcBorders>
              <w:left w:val="single" w:sz="4" w:space="0" w:color="auto"/>
              <w:right w:val="single" w:sz="4" w:space="0" w:color="auto"/>
            </w:tcBorders>
            <w:shd w:val="clear" w:color="auto" w:fill="auto"/>
            <w:noWrap/>
            <w:vAlign w:val="bottom"/>
          </w:tcPr>
          <w:p w14:paraId="531722B6"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Club, Lodge, and Meeting Hall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B78E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C7A3F7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264C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3D19E7D" w14:textId="77777777" w:rsidTr="00482220">
        <w:trPr>
          <w:trHeight w:val="259"/>
          <w:jc w:val="center"/>
        </w:trPr>
        <w:tc>
          <w:tcPr>
            <w:tcW w:w="3780" w:type="dxa"/>
            <w:tcBorders>
              <w:left w:val="single" w:sz="4" w:space="0" w:color="auto"/>
              <w:right w:val="single" w:sz="4" w:space="0" w:color="auto"/>
            </w:tcBorders>
            <w:shd w:val="clear" w:color="auto" w:fill="auto"/>
            <w:noWrap/>
            <w:vAlign w:val="bottom"/>
          </w:tcPr>
          <w:p w14:paraId="0AA8AB8E" w14:textId="77777777" w:rsidR="00B542D4" w:rsidRPr="00DF5BD2"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Commercial Recreation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A202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C3F7F0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8549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A2A4DD2" w14:textId="77777777" w:rsidTr="00482220">
        <w:trPr>
          <w:trHeight w:val="259"/>
          <w:jc w:val="center"/>
        </w:trPr>
        <w:tc>
          <w:tcPr>
            <w:tcW w:w="3780" w:type="dxa"/>
            <w:tcBorders>
              <w:top w:val="nil"/>
              <w:left w:val="single" w:sz="4" w:space="0" w:color="auto"/>
              <w:bottom w:val="single" w:sz="4" w:space="0" w:color="auto"/>
              <w:right w:val="nil"/>
            </w:tcBorders>
            <w:shd w:val="clear" w:color="auto" w:fill="auto"/>
            <w:noWrap/>
            <w:vAlign w:val="bottom"/>
          </w:tcPr>
          <w:p w14:paraId="6BB9EA63" w14:textId="77777777" w:rsidR="00B542D4" w:rsidRPr="00876B7C" w:rsidRDefault="00B542D4" w:rsidP="00482220">
            <w:pPr>
              <w:rPr>
                <w:rFonts w:ascii="Times New Roman" w:hAnsi="Times New Roman"/>
                <w:szCs w:val="18"/>
              </w:rPr>
            </w:pP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5661D505"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nil"/>
              <w:bottom w:val="single" w:sz="4" w:space="0" w:color="auto"/>
              <w:right w:val="single" w:sz="4" w:space="0" w:color="auto"/>
            </w:tcBorders>
            <w:vAlign w:val="bottom"/>
          </w:tcPr>
          <w:p w14:paraId="023600CE" w14:textId="77777777" w:rsidR="00B542D4" w:rsidRPr="00876B7C" w:rsidRDefault="00B542D4" w:rsidP="00482220">
            <w:pPr>
              <w:jc w:val="center"/>
              <w:rPr>
                <w:rFonts w:ascii="Times New Roman" w:hAnsi="Times New Roman"/>
                <w:szCs w:val="18"/>
              </w:rPr>
            </w:pPr>
          </w:p>
        </w:tc>
        <w:tc>
          <w:tcPr>
            <w:tcW w:w="681" w:type="dxa"/>
            <w:tcBorders>
              <w:top w:val="nil"/>
              <w:left w:val="single" w:sz="4" w:space="0" w:color="auto"/>
              <w:bottom w:val="single" w:sz="4" w:space="0" w:color="auto"/>
              <w:right w:val="single" w:sz="4" w:space="0" w:color="auto"/>
            </w:tcBorders>
            <w:shd w:val="clear" w:color="auto" w:fill="auto"/>
            <w:noWrap/>
            <w:vAlign w:val="bottom"/>
          </w:tcPr>
          <w:p w14:paraId="6CC98619" w14:textId="77777777" w:rsidR="00B542D4" w:rsidRPr="00876B7C" w:rsidRDefault="00B542D4" w:rsidP="00482220">
            <w:pPr>
              <w:jc w:val="center"/>
              <w:rPr>
                <w:rFonts w:ascii="Times New Roman" w:hAnsi="Times New Roman"/>
                <w:szCs w:val="18"/>
              </w:rPr>
            </w:pPr>
          </w:p>
        </w:tc>
      </w:tr>
    </w:tbl>
    <w:p w14:paraId="13F82884" w14:textId="77777777" w:rsidR="00B542D4" w:rsidRPr="00876B7C" w:rsidRDefault="00B542D4" w:rsidP="00B542D4">
      <w:pPr>
        <w:rPr>
          <w:rFonts w:ascii="Times New Roman" w:hAnsi="Times New Roman"/>
          <w:b/>
          <w:bCs/>
          <w:sz w:val="22"/>
          <w:szCs w:val="22"/>
        </w:rPr>
        <w:sectPr w:rsidR="00B542D4" w:rsidRPr="00876B7C" w:rsidSect="00ED4050">
          <w:type w:val="continuous"/>
          <w:pgSz w:w="12240" w:h="15840" w:code="1"/>
          <w:pgMar w:top="1440" w:right="1440" w:bottom="907" w:left="1440" w:header="432" w:footer="576" w:gutter="0"/>
          <w:paperSrc w:first="7" w:other="7"/>
          <w:cols w:space="720"/>
          <w:titlePg/>
          <w:docGrid w:linePitch="299"/>
        </w:sectPr>
      </w:pPr>
    </w:p>
    <w:p w14:paraId="3236FE69" w14:textId="77777777" w:rsidR="00B542D4" w:rsidRPr="00876B7C" w:rsidRDefault="00B542D4" w:rsidP="00B542D4">
      <w:pPr>
        <w:rPr>
          <w:rFonts w:ascii="Times New Roman" w:hAnsi="Times New Roman"/>
          <w:b/>
          <w:bCs/>
          <w:sz w:val="16"/>
          <w:szCs w:val="16"/>
        </w:rPr>
        <w:sectPr w:rsidR="00B542D4" w:rsidRPr="00876B7C" w:rsidSect="00ED4050">
          <w:type w:val="continuous"/>
          <w:pgSz w:w="12240" w:h="15840" w:code="1"/>
          <w:pgMar w:top="806" w:right="1440" w:bottom="1440" w:left="1440" w:header="432" w:footer="432" w:gutter="0"/>
          <w:cols w:space="720"/>
          <w:docGrid w:linePitch="299"/>
        </w:sectPr>
      </w:pPr>
    </w:p>
    <w:tbl>
      <w:tblPr>
        <w:tblW w:w="5813" w:type="dxa"/>
        <w:jc w:val="center"/>
        <w:tblLook w:val="0000" w:firstRow="0" w:lastRow="0" w:firstColumn="0" w:lastColumn="0" w:noHBand="0" w:noVBand="0"/>
      </w:tblPr>
      <w:tblGrid>
        <w:gridCol w:w="3780"/>
        <w:gridCol w:w="671"/>
        <w:gridCol w:w="681"/>
        <w:gridCol w:w="670"/>
        <w:gridCol w:w="11"/>
      </w:tblGrid>
      <w:tr w:rsidR="00B542D4" w:rsidRPr="00876B7C" w14:paraId="1441DF69" w14:textId="77777777" w:rsidTr="00482220">
        <w:trPr>
          <w:trHeight w:val="259"/>
          <w:jc w:val="center"/>
        </w:trPr>
        <w:tc>
          <w:tcPr>
            <w:tcW w:w="3780" w:type="dxa"/>
            <w:tcBorders>
              <w:top w:val="single" w:sz="4" w:space="0" w:color="auto"/>
              <w:left w:val="single" w:sz="4" w:space="0" w:color="auto"/>
              <w:bottom w:val="single" w:sz="4" w:space="0" w:color="auto"/>
              <w:right w:val="nil"/>
            </w:tcBorders>
            <w:shd w:val="clear" w:color="auto" w:fill="A6A6A6"/>
            <w:noWrap/>
            <w:vAlign w:val="bottom"/>
          </w:tcPr>
          <w:p w14:paraId="02CACD4D" w14:textId="77777777" w:rsidR="00B542D4" w:rsidRPr="00876B7C" w:rsidRDefault="00B542D4" w:rsidP="00482220">
            <w:pPr>
              <w:jc w:val="center"/>
              <w:rPr>
                <w:rFonts w:ascii="Times New Roman" w:hAnsi="Times New Roman"/>
                <w:bCs/>
                <w:color w:val="000000"/>
                <w:szCs w:val="18"/>
                <w:lang w:val="en"/>
              </w:rPr>
            </w:pPr>
            <w:r w:rsidRPr="00876B7C">
              <w:rPr>
                <w:rFonts w:ascii="Times New Roman" w:hAnsi="Times New Roman"/>
                <w:b/>
                <w:bCs/>
                <w:szCs w:val="18"/>
              </w:rPr>
              <w:lastRenderedPageBreak/>
              <w:t>Industrial Uses</w:t>
            </w:r>
          </w:p>
        </w:tc>
        <w:tc>
          <w:tcPr>
            <w:tcW w:w="671"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3932BD91" w14:textId="77777777" w:rsidR="00B542D4" w:rsidRPr="00876B7C" w:rsidRDefault="00B542D4" w:rsidP="00482220">
            <w:pPr>
              <w:jc w:val="center"/>
              <w:rPr>
                <w:rFonts w:ascii="Times New Roman" w:hAnsi="Times New Roman"/>
                <w:szCs w:val="18"/>
              </w:rPr>
            </w:pPr>
            <w:r w:rsidRPr="00876B7C">
              <w:rPr>
                <w:rFonts w:ascii="Times New Roman" w:hAnsi="Times New Roman"/>
                <w:b/>
                <w:bCs/>
                <w:szCs w:val="18"/>
              </w:rPr>
              <w:t>LI</w:t>
            </w:r>
          </w:p>
        </w:tc>
        <w:tc>
          <w:tcPr>
            <w:tcW w:w="681" w:type="dxa"/>
            <w:tcBorders>
              <w:top w:val="single" w:sz="4" w:space="0" w:color="auto"/>
              <w:left w:val="single" w:sz="4" w:space="0" w:color="auto"/>
              <w:bottom w:val="single" w:sz="4" w:space="0" w:color="auto"/>
              <w:right w:val="single" w:sz="4" w:space="0" w:color="auto"/>
            </w:tcBorders>
            <w:shd w:val="clear" w:color="auto" w:fill="A6A6A6"/>
            <w:vAlign w:val="bottom"/>
          </w:tcPr>
          <w:p w14:paraId="6A9F3F2A" w14:textId="77777777" w:rsidR="00B542D4" w:rsidRPr="00876B7C" w:rsidRDefault="00B542D4" w:rsidP="00482220">
            <w:pPr>
              <w:jc w:val="center"/>
              <w:rPr>
                <w:rFonts w:ascii="Times New Roman" w:hAnsi="Times New Roman"/>
                <w:szCs w:val="18"/>
              </w:rPr>
            </w:pPr>
            <w:r w:rsidRPr="00876B7C">
              <w:rPr>
                <w:rFonts w:ascii="Times New Roman" w:hAnsi="Times New Roman"/>
                <w:b/>
                <w:bCs/>
                <w:szCs w:val="18"/>
              </w:rPr>
              <w:t>I</w:t>
            </w:r>
          </w:p>
        </w:tc>
        <w:tc>
          <w:tcPr>
            <w:tcW w:w="681" w:type="dxa"/>
            <w:gridSpan w:val="2"/>
            <w:tcBorders>
              <w:top w:val="single" w:sz="4" w:space="0" w:color="auto"/>
              <w:left w:val="single" w:sz="4" w:space="0" w:color="auto"/>
              <w:bottom w:val="single" w:sz="4" w:space="0" w:color="auto"/>
              <w:right w:val="single" w:sz="4" w:space="0" w:color="auto"/>
            </w:tcBorders>
            <w:shd w:val="clear" w:color="auto" w:fill="A6A6A6"/>
            <w:noWrap/>
            <w:vAlign w:val="bottom"/>
          </w:tcPr>
          <w:p w14:paraId="7A4716C8" w14:textId="77777777" w:rsidR="00B542D4" w:rsidRPr="00876B7C" w:rsidRDefault="00B542D4" w:rsidP="00482220">
            <w:pPr>
              <w:jc w:val="center"/>
              <w:rPr>
                <w:rFonts w:ascii="Times New Roman" w:hAnsi="Times New Roman"/>
                <w:szCs w:val="18"/>
                <w:highlight w:val="yellow"/>
              </w:rPr>
            </w:pPr>
            <w:r w:rsidRPr="00876B7C">
              <w:rPr>
                <w:rFonts w:ascii="Times New Roman" w:hAnsi="Times New Roman"/>
                <w:b/>
                <w:bCs/>
                <w:szCs w:val="18"/>
              </w:rPr>
              <w:t>IP</w:t>
            </w:r>
          </w:p>
        </w:tc>
      </w:tr>
      <w:tr w:rsidR="00B542D4" w:rsidRPr="00876B7C" w14:paraId="3D78EFB3"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3E247039"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Community Center/Banquet Hall</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16F2139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5FE5B2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09F2AA3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9942519"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63907932"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Congregate Care Facility</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388664D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nil"/>
              <w:bottom w:val="single" w:sz="4" w:space="0" w:color="auto"/>
              <w:right w:val="single" w:sz="4" w:space="0" w:color="auto"/>
            </w:tcBorders>
            <w:vAlign w:val="bottom"/>
          </w:tcPr>
          <w:p w14:paraId="16D707E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525748E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684CDF7" w14:textId="77777777" w:rsidTr="00482220">
        <w:trPr>
          <w:trHeight w:val="259"/>
          <w:jc w:val="center"/>
        </w:trPr>
        <w:tc>
          <w:tcPr>
            <w:tcW w:w="3780" w:type="dxa"/>
            <w:tcBorders>
              <w:top w:val="nil"/>
              <w:left w:val="single" w:sz="4" w:space="0" w:color="auto"/>
              <w:bottom w:val="nil"/>
              <w:right w:val="nil"/>
            </w:tcBorders>
            <w:shd w:val="clear" w:color="auto" w:fill="auto"/>
            <w:noWrap/>
            <w:vAlign w:val="bottom"/>
          </w:tcPr>
          <w:p w14:paraId="43601ADB"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Contractor’s Yard</w:t>
            </w: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58F317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nil"/>
              <w:bottom w:val="single" w:sz="4" w:space="0" w:color="auto"/>
              <w:right w:val="single" w:sz="4" w:space="0" w:color="auto"/>
            </w:tcBorders>
            <w:vAlign w:val="bottom"/>
          </w:tcPr>
          <w:p w14:paraId="00CFEE5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43F704E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131CDD4" w14:textId="77777777" w:rsidTr="00482220">
        <w:trPr>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FDE682D" w14:textId="77777777" w:rsidR="00B542D4" w:rsidRPr="00876B7C" w:rsidRDefault="00B542D4" w:rsidP="00482220">
            <w:pPr>
              <w:rPr>
                <w:rFonts w:ascii="Times New Roman" w:hAnsi="Times New Roman"/>
                <w:szCs w:val="18"/>
              </w:rPr>
            </w:pPr>
          </w:p>
        </w:tc>
        <w:tc>
          <w:tcPr>
            <w:tcW w:w="671" w:type="dxa"/>
            <w:tcBorders>
              <w:top w:val="nil"/>
              <w:left w:val="single" w:sz="4" w:space="0" w:color="auto"/>
              <w:bottom w:val="single" w:sz="4" w:space="0" w:color="auto"/>
              <w:right w:val="single" w:sz="4" w:space="0" w:color="auto"/>
            </w:tcBorders>
            <w:shd w:val="clear" w:color="auto" w:fill="auto"/>
            <w:noWrap/>
            <w:vAlign w:val="bottom"/>
          </w:tcPr>
          <w:p w14:paraId="724F7277"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nil"/>
              <w:bottom w:val="single" w:sz="4" w:space="0" w:color="auto"/>
              <w:right w:val="single" w:sz="4" w:space="0" w:color="auto"/>
            </w:tcBorders>
            <w:vAlign w:val="bottom"/>
          </w:tcPr>
          <w:p w14:paraId="6CE7438D" w14:textId="77777777" w:rsidR="00B542D4" w:rsidRPr="00876B7C" w:rsidRDefault="00B542D4" w:rsidP="00482220">
            <w:pPr>
              <w:jc w:val="center"/>
              <w:rPr>
                <w:rFonts w:ascii="Times New Roman" w:hAnsi="Times New Roman"/>
                <w:szCs w:val="18"/>
              </w:rPr>
            </w:pPr>
          </w:p>
        </w:tc>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7F177008" w14:textId="77777777" w:rsidR="00B542D4" w:rsidRPr="00876B7C" w:rsidRDefault="00B542D4" w:rsidP="00482220">
            <w:pPr>
              <w:jc w:val="center"/>
              <w:rPr>
                <w:rFonts w:ascii="Times New Roman" w:hAnsi="Times New Roman"/>
                <w:szCs w:val="18"/>
                <w:highlight w:val="yellow"/>
              </w:rPr>
            </w:pPr>
          </w:p>
        </w:tc>
      </w:tr>
      <w:tr w:rsidR="00B542D4" w:rsidRPr="00876B7C" w14:paraId="098A7ADF"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2EB21FA6" w14:textId="77777777" w:rsidR="00B542D4" w:rsidRPr="00876B7C" w:rsidRDefault="00B542D4" w:rsidP="00482220">
            <w:pPr>
              <w:rPr>
                <w:rFonts w:ascii="Times New Roman" w:hAnsi="Times New Roman"/>
                <w:bCs/>
                <w:szCs w:val="18"/>
              </w:rPr>
            </w:pPr>
            <w:r w:rsidRPr="00876B7C">
              <w:rPr>
                <w:rFonts w:ascii="Times New Roman" w:hAnsi="Times New Roman"/>
                <w:bCs/>
                <w:color w:val="000000"/>
                <w:szCs w:val="18"/>
                <w:lang w:val="en"/>
              </w:rPr>
              <w:t>Donation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4F0C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B45FB7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C5FF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AD45054"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20988552"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Drive-Through Restaurant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F592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74B25A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F2E6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42C459F"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4E1A8CB8" w14:textId="77777777" w:rsidR="00B542D4" w:rsidRPr="00876B7C" w:rsidRDefault="00B542D4" w:rsidP="00482220">
            <w:pPr>
              <w:rPr>
                <w:rFonts w:ascii="Times New Roman" w:hAnsi="Times New Roman"/>
                <w:szCs w:val="18"/>
              </w:rPr>
            </w:pPr>
            <w:r w:rsidRPr="00876B7C">
              <w:rPr>
                <w:rFonts w:ascii="Times New Roman" w:hAnsi="Times New Roman"/>
                <w:color w:val="000000"/>
                <w:szCs w:val="18"/>
                <w:lang w:val="en"/>
              </w:rPr>
              <w:t>Drive-Through/Drive-In Uses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53F6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7ADC34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986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CFA2013"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01779099" w14:textId="77777777" w:rsidR="00B542D4" w:rsidRPr="00876B7C" w:rsidRDefault="00B542D4" w:rsidP="00482220">
            <w:pPr>
              <w:rPr>
                <w:rFonts w:ascii="Times New Roman" w:hAnsi="Times New Roman"/>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2FB05"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1E94ECED"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1F393" w14:textId="77777777" w:rsidR="00B542D4" w:rsidRPr="00876B7C" w:rsidRDefault="00B542D4" w:rsidP="00482220">
            <w:pPr>
              <w:jc w:val="center"/>
              <w:rPr>
                <w:rFonts w:ascii="Times New Roman" w:hAnsi="Times New Roman"/>
                <w:szCs w:val="18"/>
              </w:rPr>
            </w:pPr>
          </w:p>
        </w:tc>
      </w:tr>
      <w:tr w:rsidR="00B542D4" w:rsidRPr="00876B7C" w14:paraId="7B1A4199"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12AD524B"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Electric Vehicle Charging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AD579"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521C4EB5"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46819" w14:textId="77777777" w:rsidR="00B542D4" w:rsidRPr="00876B7C" w:rsidRDefault="00B542D4" w:rsidP="00482220">
            <w:pPr>
              <w:jc w:val="center"/>
              <w:rPr>
                <w:rFonts w:ascii="Times New Roman" w:hAnsi="Times New Roman"/>
                <w:szCs w:val="18"/>
              </w:rPr>
            </w:pPr>
            <w:r>
              <w:rPr>
                <w:rFonts w:ascii="Times New Roman" w:hAnsi="Times New Roman"/>
                <w:szCs w:val="18"/>
              </w:rPr>
              <w:t>P</w:t>
            </w:r>
          </w:p>
        </w:tc>
      </w:tr>
      <w:tr w:rsidR="00B542D4" w:rsidRPr="00876B7C" w14:paraId="4963C099"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39538577"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Emergency Medical Care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3FBD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9528B7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CBB2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2BDBB11"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12E07EBC"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Emergency Shelter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A9AE8"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9C5A15B"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BE930"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6533ED43"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63BE52D7"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Entertainment w/ Food and Beverage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CEFE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F0B42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6EEC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2D0EDB7"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1422056D"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Equestrian Facility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6D12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A02CBF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793E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60AE097"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443C4A31"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Equipment Rental, Indoor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702E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3A38491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8CF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01851A7"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3A56B84E"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Equipment Rental, Outdoor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94BB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3009D0D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C40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E6F2F5F"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30012DBD"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47CBC"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3672004E"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2792A" w14:textId="77777777" w:rsidR="00B542D4" w:rsidRPr="00876B7C" w:rsidRDefault="00B542D4" w:rsidP="00482220">
            <w:pPr>
              <w:jc w:val="center"/>
              <w:rPr>
                <w:rFonts w:ascii="Times New Roman" w:hAnsi="Times New Roman"/>
                <w:szCs w:val="18"/>
              </w:rPr>
            </w:pPr>
          </w:p>
        </w:tc>
      </w:tr>
      <w:tr w:rsidR="00B542D4" w:rsidRPr="00876B7C" w14:paraId="6F7013CC"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0A795E07"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Financial Institution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8F899"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205FF6A" w14:textId="77777777" w:rsidR="00B542D4"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46CD5"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02002E39"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39B47305" w14:textId="77777777" w:rsidR="00B542D4" w:rsidRPr="00876B7C" w:rsidRDefault="00B542D4" w:rsidP="00482220">
            <w:pPr>
              <w:rPr>
                <w:rFonts w:ascii="Times New Roman" w:hAnsi="Times New Roman"/>
                <w:szCs w:val="18"/>
              </w:rPr>
            </w:pPr>
            <w:r w:rsidRPr="00876B7C">
              <w:rPr>
                <w:rFonts w:ascii="Times New Roman" w:hAnsi="Times New Roman"/>
                <w:bCs/>
                <w:color w:val="000000"/>
                <w:szCs w:val="18"/>
                <w:lang w:val="en"/>
              </w:rPr>
              <w:t>Firearm or Archery Range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D4EA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45AFFDBE"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633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863DB0A"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BF9E74B"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Food and Beverage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B16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91DEA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D4DF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48A7540"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9D6C2DC"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Funeral and Interment Services / Mortuary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E3C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A65C3C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4082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54A69078"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4EC0D61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Furniture, Fixtures, and Appliance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11E6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557E8D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BC2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63837EB"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1501394B" w14:textId="77777777" w:rsidR="00B542D4" w:rsidRPr="00876B7C" w:rsidRDefault="00B542D4" w:rsidP="00482220">
            <w:pPr>
              <w:jc w:val="center"/>
              <w:rPr>
                <w:rFonts w:ascii="Times New Roman" w:hAnsi="Times New Roman"/>
                <w:b/>
                <w:bCs/>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FA2B9" w14:textId="77777777" w:rsidR="00B542D4" w:rsidRPr="00876B7C" w:rsidRDefault="00B542D4" w:rsidP="00482220">
            <w:pPr>
              <w:jc w:val="center"/>
              <w:rPr>
                <w:rFonts w:ascii="Times New Roman" w:hAnsi="Times New Roman"/>
                <w:b/>
                <w:bCs/>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6C12810D" w14:textId="77777777" w:rsidR="00B542D4" w:rsidRPr="00876B7C" w:rsidRDefault="00B542D4" w:rsidP="00482220">
            <w:pPr>
              <w:jc w:val="center"/>
              <w:rPr>
                <w:rFonts w:ascii="Times New Roman" w:hAnsi="Times New Roman"/>
                <w:b/>
                <w:bCs/>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DB4A7" w14:textId="77777777" w:rsidR="00B542D4" w:rsidRPr="00876B7C" w:rsidRDefault="00B542D4" w:rsidP="00482220">
            <w:pPr>
              <w:jc w:val="center"/>
              <w:rPr>
                <w:rFonts w:ascii="Times New Roman" w:hAnsi="Times New Roman"/>
                <w:b/>
                <w:bCs/>
                <w:szCs w:val="18"/>
              </w:rPr>
            </w:pPr>
          </w:p>
        </w:tc>
      </w:tr>
      <w:tr w:rsidR="00B542D4" w:rsidRPr="00876B7C" w14:paraId="6102F113"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15C616A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Garage, Private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ED34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2FDD801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734D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143C6121"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48E73EFE"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86EFC"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376BC26"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CC849" w14:textId="77777777" w:rsidR="00B542D4" w:rsidRPr="00876B7C" w:rsidRDefault="00B542D4" w:rsidP="00482220">
            <w:pPr>
              <w:jc w:val="center"/>
              <w:rPr>
                <w:rFonts w:ascii="Times New Roman" w:hAnsi="Times New Roman"/>
                <w:szCs w:val="18"/>
              </w:rPr>
            </w:pPr>
          </w:p>
        </w:tc>
      </w:tr>
      <w:tr w:rsidR="00B542D4" w:rsidRPr="00876B7C" w14:paraId="763BB195"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6B66E2D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Handicraft Shop</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9204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0FF748D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210D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5CFA61F"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B189FE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Helipad/Heliport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6E0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73781DC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AB6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152BE2A6"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7A24D56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Hospital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C41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113B23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9339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BEE0038"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FA2AAC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Hotel/Motel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EA88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4C131B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A586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9949CB8"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248B42E8"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27AC0"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77BE1A1"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BBB12" w14:textId="77777777" w:rsidR="00B542D4" w:rsidRPr="00876B7C" w:rsidRDefault="00B542D4" w:rsidP="00482220">
            <w:pPr>
              <w:jc w:val="center"/>
              <w:rPr>
                <w:rFonts w:ascii="Times New Roman" w:hAnsi="Times New Roman"/>
                <w:szCs w:val="18"/>
              </w:rPr>
            </w:pPr>
          </w:p>
        </w:tc>
      </w:tr>
      <w:tr w:rsidR="00B542D4" w:rsidRPr="00876B7C" w14:paraId="7D20970A"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054D305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Industrial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51A6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5F11D6B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76F2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56E1C0B6"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664F5357" w14:textId="77777777" w:rsidR="00B542D4" w:rsidRPr="00876B7C" w:rsidRDefault="00B542D4" w:rsidP="00482220">
            <w:pPr>
              <w:rPr>
                <w:rFonts w:ascii="Times New Roman" w:hAnsi="Times New Roman"/>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D226D"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05E5FB4"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A4764" w14:textId="77777777" w:rsidR="00B542D4" w:rsidRPr="00876B7C" w:rsidRDefault="00B542D4" w:rsidP="00482220">
            <w:pPr>
              <w:jc w:val="center"/>
              <w:rPr>
                <w:rFonts w:ascii="Times New Roman" w:hAnsi="Times New Roman"/>
                <w:szCs w:val="18"/>
              </w:rPr>
            </w:pPr>
          </w:p>
        </w:tc>
      </w:tr>
      <w:tr w:rsidR="00B542D4" w:rsidRPr="00876B7C" w14:paraId="04FFC56E"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2DAAE9D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color w:val="000000"/>
                <w:szCs w:val="18"/>
                <w:lang w:val="en"/>
              </w:rPr>
              <w:t>Junk Yard</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9FA9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56FDEC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35E2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7C46D6E"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6345B68B" w14:textId="77777777" w:rsidR="00B542D4" w:rsidRPr="00876B7C" w:rsidRDefault="00B542D4" w:rsidP="00482220">
            <w:pPr>
              <w:rPr>
                <w:rFonts w:ascii="Times New Roman" w:hAnsi="Times New Roman"/>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8EB6F"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DECBB3F"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82305" w14:textId="77777777" w:rsidR="00B542D4" w:rsidRPr="00876B7C" w:rsidRDefault="00B542D4" w:rsidP="00482220">
            <w:pPr>
              <w:jc w:val="center"/>
              <w:rPr>
                <w:rFonts w:ascii="Times New Roman" w:hAnsi="Times New Roman"/>
                <w:szCs w:val="18"/>
              </w:rPr>
            </w:pPr>
          </w:p>
        </w:tc>
      </w:tr>
      <w:tr w:rsidR="00B542D4" w:rsidRPr="00876B7C" w14:paraId="238B33FB"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65A6DD1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Laboratory, Processing</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D9E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73CC6A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D1DC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61592693"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2E55E6D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Large Truck and Machinery – Sales/Leasing</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6C5D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3D5F9D5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5131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59631EB4"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3429C678"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FC71B"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0F7624AA"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936AB" w14:textId="77777777" w:rsidR="00B542D4" w:rsidRPr="00876B7C" w:rsidRDefault="00B542D4" w:rsidP="00482220">
            <w:pPr>
              <w:jc w:val="center"/>
              <w:rPr>
                <w:rFonts w:ascii="Times New Roman" w:hAnsi="Times New Roman"/>
                <w:szCs w:val="18"/>
              </w:rPr>
            </w:pPr>
          </w:p>
        </w:tc>
      </w:tr>
      <w:tr w:rsidR="00B542D4" w:rsidRPr="00876B7C" w14:paraId="16D95167"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4A9DBE6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Maint. &amp; Repair, Machinery/Small Engine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E352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706B15A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8F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A8FEE03"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2A14AD0B"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Maint. &amp; Repair, Personal/Household Items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F43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740F8024" w14:textId="77777777" w:rsidR="00B542D4" w:rsidRPr="00876B7C" w:rsidRDefault="00B542D4" w:rsidP="00482220">
            <w:pPr>
              <w:jc w:val="center"/>
              <w:rPr>
                <w:rFonts w:ascii="Times New Roman" w:hAnsi="Times New Roman"/>
                <w:bCs/>
                <w:szCs w:val="18"/>
              </w:rPr>
            </w:pPr>
            <w:r w:rsidRPr="00876B7C">
              <w:rPr>
                <w:rFonts w:ascii="Times New Roman" w:hAnsi="Times New Roman"/>
                <w:bCs/>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3D21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42BD07A4"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3EAAB64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Manufacturing and Assembly (Light)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F2BF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4E7683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607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0FDCD68C"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68DB082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Manufacturing and Assembly (Medium)</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4976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7C074ED" w14:textId="77777777" w:rsidR="00B542D4" w:rsidRPr="00876B7C" w:rsidRDefault="00B542D4" w:rsidP="00482220">
            <w:pPr>
              <w:jc w:val="center"/>
              <w:rPr>
                <w:rFonts w:ascii="Times New Roman" w:hAnsi="Times New Roman"/>
                <w:bCs/>
                <w:szCs w:val="18"/>
              </w:rPr>
            </w:pPr>
            <w:r w:rsidRPr="00876B7C">
              <w:rPr>
                <w:rFonts w:ascii="Times New Roman" w:hAnsi="Times New Roman"/>
                <w:bCs/>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2784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2550BC21"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261F667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 xml:space="preserve">Manufacturing and Assembly (Heavy)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BBB0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031D6E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F197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1BA3D4F5"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254E05F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Material Recovery Resource Facility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8D07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D72545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AC27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47027EE"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772D808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 xml:space="preserve">Market, </w:t>
            </w:r>
            <w:r>
              <w:rPr>
                <w:rFonts w:ascii="Times New Roman" w:hAnsi="Times New Roman"/>
                <w:bCs/>
                <w:color w:val="000000"/>
                <w:szCs w:val="18"/>
                <w:lang w:val="en"/>
              </w:rPr>
              <w:t xml:space="preserve">All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F73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81FCA2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DCB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46A7A3B"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0DB8DD8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Mini-storage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77ED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086A3FE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11D35"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1D30769B"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63E00C90"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Mixed Use – Commercial/Residential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ED61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C77174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D51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16A88CF"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6742CD35"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Moving and Drayage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4D3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0EACE9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5326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1BCA0E05"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6F0F314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Museum</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381D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6F7CCF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F401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22058DA" w14:textId="77777777" w:rsidTr="00482220">
        <w:trPr>
          <w:gridAfter w:val="1"/>
          <w:wAfter w:w="11" w:type="dxa"/>
          <w:trHeight w:val="259"/>
          <w:jc w:val="center"/>
        </w:trPr>
        <w:tc>
          <w:tcPr>
            <w:tcW w:w="3780" w:type="dxa"/>
            <w:tcBorders>
              <w:top w:val="single" w:sz="4" w:space="0" w:color="auto"/>
              <w:left w:val="single" w:sz="4" w:space="0" w:color="auto"/>
              <w:bottom w:val="single" w:sz="4" w:space="0" w:color="auto"/>
              <w:right w:val="nil"/>
            </w:tcBorders>
            <w:shd w:val="clear" w:color="auto" w:fill="A6A6A6"/>
            <w:noWrap/>
            <w:vAlign w:val="bottom"/>
          </w:tcPr>
          <w:p w14:paraId="3188859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
                <w:bCs/>
                <w:szCs w:val="18"/>
              </w:rPr>
              <w:lastRenderedPageBreak/>
              <w:t>Industrial Uses</w:t>
            </w:r>
          </w:p>
        </w:tc>
        <w:tc>
          <w:tcPr>
            <w:tcW w:w="671"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5D7AFA41" w14:textId="77777777" w:rsidR="00B542D4" w:rsidRPr="00876B7C" w:rsidRDefault="00B542D4" w:rsidP="00482220">
            <w:pPr>
              <w:jc w:val="center"/>
              <w:rPr>
                <w:rFonts w:ascii="Times New Roman" w:hAnsi="Times New Roman"/>
                <w:szCs w:val="18"/>
              </w:rPr>
            </w:pPr>
            <w:r w:rsidRPr="00876B7C">
              <w:rPr>
                <w:rFonts w:ascii="Times New Roman" w:hAnsi="Times New Roman"/>
                <w:b/>
                <w:bCs/>
                <w:szCs w:val="18"/>
              </w:rPr>
              <w:t>LI</w:t>
            </w:r>
          </w:p>
        </w:tc>
        <w:tc>
          <w:tcPr>
            <w:tcW w:w="681" w:type="dxa"/>
            <w:tcBorders>
              <w:top w:val="single" w:sz="4" w:space="0" w:color="auto"/>
              <w:left w:val="single" w:sz="4" w:space="0" w:color="auto"/>
              <w:bottom w:val="single" w:sz="4" w:space="0" w:color="auto"/>
              <w:right w:val="single" w:sz="4" w:space="0" w:color="auto"/>
            </w:tcBorders>
            <w:shd w:val="clear" w:color="auto" w:fill="A6A6A6"/>
            <w:vAlign w:val="bottom"/>
          </w:tcPr>
          <w:p w14:paraId="51DF731E" w14:textId="77777777" w:rsidR="00B542D4" w:rsidRPr="00876B7C" w:rsidRDefault="00B542D4" w:rsidP="00482220">
            <w:pPr>
              <w:jc w:val="center"/>
              <w:rPr>
                <w:rFonts w:ascii="Times New Roman" w:hAnsi="Times New Roman"/>
                <w:szCs w:val="18"/>
              </w:rPr>
            </w:pPr>
            <w:r w:rsidRPr="00876B7C">
              <w:rPr>
                <w:rFonts w:ascii="Times New Roman" w:hAnsi="Times New Roman"/>
                <w:b/>
                <w:bCs/>
                <w:szCs w:val="18"/>
              </w:rPr>
              <w:t>I</w:t>
            </w:r>
          </w:p>
        </w:tc>
        <w:tc>
          <w:tcPr>
            <w:tcW w:w="670"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4502822" w14:textId="77777777" w:rsidR="00B542D4" w:rsidRPr="00876B7C" w:rsidRDefault="00B542D4" w:rsidP="00482220">
            <w:pPr>
              <w:jc w:val="center"/>
              <w:rPr>
                <w:rFonts w:ascii="Times New Roman" w:hAnsi="Times New Roman"/>
                <w:szCs w:val="18"/>
              </w:rPr>
            </w:pPr>
            <w:r w:rsidRPr="00876B7C">
              <w:rPr>
                <w:rFonts w:ascii="Times New Roman" w:hAnsi="Times New Roman"/>
                <w:b/>
                <w:bCs/>
                <w:szCs w:val="18"/>
              </w:rPr>
              <w:t>IP</w:t>
            </w:r>
          </w:p>
        </w:tc>
      </w:tr>
      <w:tr w:rsidR="00B542D4" w:rsidRPr="00876B7C" w14:paraId="23B7A2E0"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7DFD5505"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New Merchandise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990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57017C5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B689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81EA319"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56F02C5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Nursing Home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1CB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F4C2C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E8A5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B189AB1"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6A63A7FB"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04757"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332D9173"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1AF22" w14:textId="77777777" w:rsidR="00B542D4" w:rsidRPr="00876B7C" w:rsidRDefault="00B542D4" w:rsidP="00482220">
            <w:pPr>
              <w:jc w:val="center"/>
              <w:rPr>
                <w:rFonts w:ascii="Times New Roman" w:hAnsi="Times New Roman"/>
                <w:szCs w:val="18"/>
              </w:rPr>
            </w:pPr>
          </w:p>
        </w:tc>
      </w:tr>
      <w:tr w:rsidR="00B542D4" w:rsidRPr="00876B7C" w14:paraId="38660033"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29F3758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Office, Admin., Business, or Professional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FC3C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836BB6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0400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750636C0"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3C22775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Office, Government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879F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247C48F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7B06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DD883A0"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0A6F68D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Office, Medical and Dental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530E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B020E5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D2CB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2E22820"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63E7E9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Outdoor Display of Merchandise / Sales Activity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B7598" w14:textId="77777777" w:rsidR="00B542D4" w:rsidRPr="00876B7C" w:rsidRDefault="00B542D4" w:rsidP="00482220">
            <w:pPr>
              <w:jc w:val="center"/>
              <w:rPr>
                <w:rFonts w:ascii="Times New Roman" w:hAnsi="Times New Roman"/>
                <w:szCs w:val="18"/>
              </w:rPr>
            </w:pPr>
            <w:r>
              <w:rPr>
                <w:rFonts w:ascii="Times New Roman" w:hAnsi="Times New Roman"/>
                <w:szCs w:val="18"/>
              </w:rPr>
              <w:t>ZA</w:t>
            </w: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3F2B231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EA94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669E25D"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392A00C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Outdoor Storage of Goods/Materials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DCCF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81" w:type="dxa"/>
            <w:tcBorders>
              <w:top w:val="single" w:sz="4" w:space="0" w:color="auto"/>
              <w:left w:val="single" w:sz="4" w:space="0" w:color="auto"/>
              <w:bottom w:val="single" w:sz="4" w:space="0" w:color="auto"/>
              <w:right w:val="single" w:sz="4" w:space="0" w:color="auto"/>
            </w:tcBorders>
            <w:vAlign w:val="bottom"/>
          </w:tcPr>
          <w:p w14:paraId="5E5DAA7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1D65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372683FB"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FFFFFF"/>
            <w:noWrap/>
            <w:vAlign w:val="bottom"/>
          </w:tcPr>
          <w:p w14:paraId="471DDA2F" w14:textId="77777777" w:rsidR="00B542D4" w:rsidRPr="00876B7C" w:rsidRDefault="00B542D4" w:rsidP="00482220">
            <w:pPr>
              <w:jc w:val="center"/>
              <w:rPr>
                <w:rFonts w:ascii="Times New Roman" w:hAnsi="Times New Roman"/>
                <w:b/>
                <w:bCs/>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481317" w14:textId="77777777" w:rsidR="00B542D4" w:rsidRPr="00876B7C" w:rsidRDefault="00B542D4" w:rsidP="00482220">
            <w:pPr>
              <w:jc w:val="center"/>
              <w:rPr>
                <w:rFonts w:ascii="Times New Roman" w:hAnsi="Times New Roman"/>
                <w:b/>
                <w:bCs/>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bottom"/>
          </w:tcPr>
          <w:p w14:paraId="6B114746" w14:textId="77777777" w:rsidR="00B542D4" w:rsidRPr="00876B7C" w:rsidRDefault="00B542D4" w:rsidP="00482220">
            <w:pPr>
              <w:jc w:val="center"/>
              <w:rPr>
                <w:rFonts w:ascii="Times New Roman" w:hAnsi="Times New Roman"/>
                <w:b/>
                <w:bCs/>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0E8342E" w14:textId="77777777" w:rsidR="00B542D4" w:rsidRPr="00876B7C" w:rsidRDefault="00B542D4" w:rsidP="00482220">
            <w:pPr>
              <w:jc w:val="center"/>
              <w:rPr>
                <w:rFonts w:ascii="Times New Roman" w:hAnsi="Times New Roman"/>
                <w:b/>
                <w:bCs/>
                <w:szCs w:val="18"/>
              </w:rPr>
            </w:pPr>
          </w:p>
        </w:tc>
      </w:tr>
      <w:tr w:rsidR="00B542D4" w:rsidRPr="00876B7C" w14:paraId="315B5BCA"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5BA201A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Parking Facility, Non-residential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6833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D83BD9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E804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BB3ED4F"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8DD18F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Pawn Shop</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2B71B"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A0773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DB13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100A7A6"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0A3CC3C"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Personal Care and Domestic Services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002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2415904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D429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4D1AA6F"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012C4A6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 xml:space="preserve">Personal Specialty Care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EDC4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FC59CF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3507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6372617"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A8444A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Personal Instruction Studio</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B7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36D25A5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0841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A9A1C8C"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CBD16BF"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Pharmacy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E87CA"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674C0129"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5653F"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r>
      <w:tr w:rsidR="00B542D4" w:rsidRPr="00876B7C" w14:paraId="64291138"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545E79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Plant Nursery - Landscape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2B00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EB7AF0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3232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0E0760D2"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1686811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Private Transportation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215FC"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DE22FD9"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86B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595ECD72"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4C1A0432"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Public Safety Facility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FDCF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6A6BB6C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0F1F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2086D2D4" w14:textId="77777777" w:rsidTr="00482220">
        <w:trPr>
          <w:gridAfter w:val="1"/>
          <w:wAfter w:w="11" w:type="dxa"/>
          <w:trHeight w:val="259"/>
          <w:jc w:val="center"/>
        </w:trPr>
        <w:tc>
          <w:tcPr>
            <w:tcW w:w="3780" w:type="dxa"/>
            <w:tcBorders>
              <w:left w:val="single" w:sz="4" w:space="0" w:color="auto"/>
              <w:bottom w:val="single" w:sz="4" w:space="0" w:color="auto"/>
              <w:right w:val="single" w:sz="4" w:space="0" w:color="auto"/>
            </w:tcBorders>
            <w:shd w:val="clear" w:color="auto" w:fill="auto"/>
            <w:noWrap/>
            <w:vAlign w:val="bottom"/>
          </w:tcPr>
          <w:p w14:paraId="24FC63E9"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19ECA"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A856740"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6E11B" w14:textId="77777777" w:rsidR="00B542D4" w:rsidRPr="00876B7C" w:rsidRDefault="00B542D4" w:rsidP="00482220">
            <w:pPr>
              <w:jc w:val="center"/>
              <w:rPr>
                <w:rFonts w:ascii="Times New Roman" w:hAnsi="Times New Roman"/>
                <w:szCs w:val="18"/>
              </w:rPr>
            </w:pPr>
          </w:p>
        </w:tc>
      </w:tr>
      <w:tr w:rsidR="00B542D4" w:rsidRPr="00876B7C" w14:paraId="4EEF000B"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6F52D8F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Recreational Vehicle, Boats, and Trailer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86A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23EC5F28"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B34A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09F14BF"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1E193F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Recycling Center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743A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9EA2E7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6315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82EEF09"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41EBA3D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Research and Development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B79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BA7B8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D08F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082F11A2" w14:textId="77777777" w:rsidTr="00482220">
        <w:trPr>
          <w:gridAfter w:val="1"/>
          <w:wAfter w:w="11" w:type="dxa"/>
          <w:trHeight w:val="259"/>
          <w:jc w:val="center"/>
        </w:trPr>
        <w:tc>
          <w:tcPr>
            <w:tcW w:w="3780" w:type="dxa"/>
            <w:tcBorders>
              <w:left w:val="single" w:sz="4" w:space="0" w:color="auto"/>
              <w:right w:val="single" w:sz="4" w:space="0" w:color="auto"/>
            </w:tcBorders>
            <w:shd w:val="clear" w:color="auto" w:fill="auto"/>
            <w:noWrap/>
            <w:vAlign w:val="bottom"/>
          </w:tcPr>
          <w:p w14:paraId="7B950249"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Restaurant, Counter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5987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0635EC8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F1FA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BFCE107"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0C428E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Restaurant, Table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1F07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853218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A348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06700276"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F518ACE"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6E2B2"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087382D6"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EF9BF" w14:textId="77777777" w:rsidR="00B542D4" w:rsidRPr="00876B7C" w:rsidRDefault="00B542D4" w:rsidP="00482220">
            <w:pPr>
              <w:jc w:val="center"/>
              <w:rPr>
                <w:rFonts w:ascii="Times New Roman" w:hAnsi="Times New Roman"/>
                <w:szCs w:val="18"/>
              </w:rPr>
            </w:pPr>
          </w:p>
        </w:tc>
      </w:tr>
      <w:tr w:rsidR="00B542D4" w:rsidRPr="00876B7C" w14:paraId="0734A985"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121B15D4"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School, Business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118E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4C4C97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247A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48B0F102"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0A57F57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School, Personal and Social Development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1694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8E1348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896DF"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EF6468F"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71AA74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School, Vocational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0288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0970C0A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BA42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7B8ABCE9"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48FDD19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Scrap and Salvage Operation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E483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58059FA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AA7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42AD787C"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47E3E0B"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Storage, Outdoor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EE82A" w14:textId="77777777" w:rsidR="00B542D4" w:rsidRPr="00876B7C" w:rsidRDefault="00B542D4" w:rsidP="00482220">
            <w:pPr>
              <w:jc w:val="center"/>
              <w:rPr>
                <w:rFonts w:ascii="Times New Roman" w:hAnsi="Times New Roman"/>
                <w:b/>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EBD67A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D5331"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7A2C8811"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3F4064A" w14:textId="77777777" w:rsidR="00B542D4" w:rsidRPr="00876B7C" w:rsidRDefault="00B542D4" w:rsidP="00482220">
            <w:pPr>
              <w:rPr>
                <w:rFonts w:ascii="Times New Roman" w:hAnsi="Times New Roman"/>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2052D"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49AD3CFB"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9346A" w14:textId="77777777" w:rsidR="00B542D4" w:rsidRPr="00876B7C" w:rsidRDefault="00B542D4" w:rsidP="00482220">
            <w:pPr>
              <w:jc w:val="center"/>
              <w:rPr>
                <w:rFonts w:ascii="Times New Roman" w:hAnsi="Times New Roman"/>
                <w:szCs w:val="18"/>
              </w:rPr>
            </w:pPr>
          </w:p>
        </w:tc>
      </w:tr>
      <w:tr w:rsidR="00B542D4" w:rsidRPr="00876B7C" w14:paraId="3917B61E"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196CF1E8"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color w:val="000000"/>
                <w:szCs w:val="18"/>
                <w:lang w:val="en"/>
              </w:rPr>
              <w:t>Telecommunications Tower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9235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3F1D236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3469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r>
      <w:tr w:rsidR="00B542D4" w:rsidRPr="00876B7C" w14:paraId="3CBAAFF2"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DB27DA1"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Theater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A767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1EE5E3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107F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D3AF1B8"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60FCB95F"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Tobacco Sales (Specialty) and Smoke Shops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04A6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B122F0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3C7F6"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66590D0F"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9581960"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Truck Stop</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269B1" w14:textId="77777777" w:rsidR="00B542D4" w:rsidRPr="00876B7C" w:rsidRDefault="00B542D4" w:rsidP="00482220">
            <w:pPr>
              <w:jc w:val="center"/>
              <w:rPr>
                <w:rFonts w:ascii="Times New Roman" w:hAnsi="Times New Roman"/>
                <w:szCs w:val="18"/>
              </w:rPr>
            </w:pPr>
            <w:r>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5A2D81C4"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82D9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71BE5BC5"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156DC2F"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9A17B"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2FC4E48C"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08D6D" w14:textId="77777777" w:rsidR="00B542D4" w:rsidRPr="00876B7C" w:rsidRDefault="00B542D4" w:rsidP="00482220">
            <w:pPr>
              <w:jc w:val="center"/>
              <w:rPr>
                <w:rFonts w:ascii="Times New Roman" w:hAnsi="Times New Roman"/>
                <w:szCs w:val="18"/>
              </w:rPr>
            </w:pPr>
          </w:p>
        </w:tc>
      </w:tr>
      <w:tr w:rsidR="00B542D4" w:rsidRPr="00876B7C" w14:paraId="233F09C9"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2ED39837"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Used Merchandise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3555E"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776EB363" w14:textId="77777777" w:rsidR="00B542D4" w:rsidRPr="00876B7C" w:rsidRDefault="00B542D4" w:rsidP="00482220">
            <w:pPr>
              <w:jc w:val="center"/>
              <w:rPr>
                <w:rFonts w:ascii="Times New Roman" w:hAnsi="Times New Roman"/>
                <w:szCs w:val="18"/>
              </w:rPr>
            </w:pPr>
            <w:r>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4DEA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59DCAECF"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4671865"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FB342"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552CB947"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CAB84" w14:textId="77777777" w:rsidR="00B542D4" w:rsidRPr="00876B7C" w:rsidRDefault="00B542D4" w:rsidP="00482220">
            <w:pPr>
              <w:jc w:val="center"/>
              <w:rPr>
                <w:rFonts w:ascii="Times New Roman" w:hAnsi="Times New Roman"/>
                <w:szCs w:val="18"/>
              </w:rPr>
            </w:pPr>
          </w:p>
        </w:tc>
      </w:tr>
      <w:tr w:rsidR="00B542D4" w:rsidRPr="00876B7C" w14:paraId="64DD43B0"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022B1C76"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Vehicle Accessory Equipment Sales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F858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1E166E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58FE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32760D1E"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77AA370"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Vehicle Sales - Antique and Collector</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CB3C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BE922E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C89F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1F339CE4"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75E214CE"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Vehicle Storage or Impound Yard</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52C0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61B6F8DC"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5F48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r>
      <w:tr w:rsidR="00B542D4" w:rsidRPr="00876B7C" w14:paraId="22434267"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A169E3D" w14:textId="77777777" w:rsidR="00B542D4" w:rsidRPr="00876B7C" w:rsidRDefault="00B542D4" w:rsidP="00482220">
            <w:pPr>
              <w:rPr>
                <w:rFonts w:ascii="Times New Roman" w:hAnsi="Times New Roman"/>
                <w:bCs/>
                <w:color w:val="000000"/>
                <w:szCs w:val="18"/>
                <w:lang w:val="en"/>
              </w:rPr>
            </w:pPr>
            <w:r>
              <w:rPr>
                <w:rFonts w:ascii="Times New Roman" w:hAnsi="Times New Roman"/>
                <w:bCs/>
                <w:color w:val="000000"/>
                <w:szCs w:val="18"/>
                <w:lang w:val="en"/>
              </w:rPr>
              <w:t>Vehicle Alternative Energy</w:t>
            </w:r>
            <w:r w:rsidRPr="00876B7C">
              <w:rPr>
                <w:rFonts w:ascii="Times New Roman" w:hAnsi="Times New Roman"/>
                <w:bCs/>
                <w:color w:val="000000"/>
                <w:szCs w:val="18"/>
                <w:lang w:val="en"/>
              </w:rPr>
              <w:t xml:space="preserve"> Fueling Station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1419B"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81" w:type="dxa"/>
            <w:tcBorders>
              <w:top w:val="single" w:sz="4" w:space="0" w:color="auto"/>
              <w:left w:val="single" w:sz="4" w:space="0" w:color="auto"/>
              <w:bottom w:val="single" w:sz="4" w:space="0" w:color="auto"/>
              <w:right w:val="single" w:sz="4" w:space="0" w:color="auto"/>
            </w:tcBorders>
            <w:vAlign w:val="bottom"/>
          </w:tcPr>
          <w:p w14:paraId="40FEC108"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03523"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14924340"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9573639"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7E326"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1C621CB9"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498AE" w14:textId="77777777" w:rsidR="00B542D4" w:rsidRPr="00876B7C" w:rsidRDefault="00B542D4" w:rsidP="00482220">
            <w:pPr>
              <w:jc w:val="center"/>
              <w:rPr>
                <w:rFonts w:ascii="Times New Roman" w:hAnsi="Times New Roman"/>
                <w:szCs w:val="18"/>
              </w:rPr>
            </w:pPr>
          </w:p>
        </w:tc>
      </w:tr>
      <w:tr w:rsidR="00B542D4" w:rsidRPr="00876B7C" w14:paraId="3DF0D013" w14:textId="77777777" w:rsidTr="00482220">
        <w:trPr>
          <w:gridAfter w:val="1"/>
          <w:wAfter w:w="11" w:type="dxa"/>
          <w:trHeight w:val="259"/>
          <w:jc w:val="center"/>
        </w:trPr>
        <w:tc>
          <w:tcPr>
            <w:tcW w:w="3780" w:type="dxa"/>
            <w:tcBorders>
              <w:top w:val="single" w:sz="4" w:space="0" w:color="auto"/>
              <w:left w:val="single" w:sz="4" w:space="0" w:color="auto"/>
              <w:right w:val="single" w:sz="4" w:space="0" w:color="auto"/>
            </w:tcBorders>
            <w:shd w:val="clear" w:color="auto" w:fill="auto"/>
            <w:noWrap/>
            <w:vAlign w:val="bottom"/>
          </w:tcPr>
          <w:p w14:paraId="4A2AA16D"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Wholesale, Storage and Distribution (Light)</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FAEC2"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81" w:type="dxa"/>
            <w:tcBorders>
              <w:top w:val="single" w:sz="4" w:space="0" w:color="auto"/>
              <w:left w:val="single" w:sz="4" w:space="0" w:color="auto"/>
              <w:bottom w:val="single" w:sz="4" w:space="0" w:color="auto"/>
              <w:right w:val="single" w:sz="4" w:space="0" w:color="auto"/>
            </w:tcBorders>
            <w:vAlign w:val="bottom"/>
          </w:tcPr>
          <w:p w14:paraId="1D60325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8736D"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4E048A98"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5A6B3A93"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Wholesale, Storage and Distribution (Medium)</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2F2CA"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121923F9"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ZAP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5D33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7A32ABA0" w14:textId="77777777" w:rsidTr="00482220">
        <w:trPr>
          <w:gridAfter w:val="1"/>
          <w:wAfter w:w="11" w:type="dxa"/>
          <w:trHeight w:val="259"/>
          <w:jc w:val="center"/>
        </w:trPr>
        <w:tc>
          <w:tcPr>
            <w:tcW w:w="3780" w:type="dxa"/>
            <w:tcBorders>
              <w:top w:val="nil"/>
              <w:left w:val="single" w:sz="4" w:space="0" w:color="auto"/>
              <w:right w:val="single" w:sz="4" w:space="0" w:color="auto"/>
            </w:tcBorders>
            <w:shd w:val="clear" w:color="auto" w:fill="auto"/>
            <w:noWrap/>
            <w:vAlign w:val="bottom"/>
          </w:tcPr>
          <w:p w14:paraId="1F45CA1A" w14:textId="77777777" w:rsidR="00B542D4" w:rsidRPr="00876B7C" w:rsidRDefault="00B542D4" w:rsidP="00482220">
            <w:pPr>
              <w:rPr>
                <w:rFonts w:ascii="Times New Roman" w:hAnsi="Times New Roman"/>
                <w:bCs/>
                <w:color w:val="000000"/>
                <w:szCs w:val="18"/>
                <w:lang w:val="en"/>
              </w:rPr>
            </w:pPr>
            <w:r w:rsidRPr="00876B7C">
              <w:rPr>
                <w:rFonts w:ascii="Times New Roman" w:hAnsi="Times New Roman"/>
                <w:bCs/>
                <w:color w:val="000000"/>
                <w:szCs w:val="18"/>
                <w:lang w:val="en"/>
              </w:rPr>
              <w:t>Wholesale, Storage and Distribution (Heavy)</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71BF7"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N</w:t>
            </w:r>
          </w:p>
        </w:tc>
        <w:tc>
          <w:tcPr>
            <w:tcW w:w="681" w:type="dxa"/>
            <w:tcBorders>
              <w:top w:val="single" w:sz="4" w:space="0" w:color="auto"/>
              <w:left w:val="single" w:sz="4" w:space="0" w:color="auto"/>
              <w:bottom w:val="single" w:sz="4" w:space="0" w:color="auto"/>
              <w:right w:val="single" w:sz="4" w:space="0" w:color="auto"/>
            </w:tcBorders>
            <w:vAlign w:val="bottom"/>
          </w:tcPr>
          <w:p w14:paraId="35A8A860"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CUP</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035F5" w14:textId="77777777" w:rsidR="00B542D4" w:rsidRPr="00876B7C" w:rsidRDefault="00B542D4" w:rsidP="00482220">
            <w:pPr>
              <w:jc w:val="center"/>
              <w:rPr>
                <w:rFonts w:ascii="Times New Roman" w:hAnsi="Times New Roman"/>
                <w:szCs w:val="18"/>
              </w:rPr>
            </w:pPr>
            <w:r w:rsidRPr="00876B7C">
              <w:rPr>
                <w:rFonts w:ascii="Times New Roman" w:hAnsi="Times New Roman"/>
                <w:szCs w:val="18"/>
              </w:rPr>
              <w:t>P</w:t>
            </w:r>
          </w:p>
        </w:tc>
      </w:tr>
      <w:tr w:rsidR="00B542D4" w:rsidRPr="00876B7C" w14:paraId="0D998FC4" w14:textId="77777777" w:rsidTr="00482220">
        <w:trPr>
          <w:gridAfter w:val="1"/>
          <w:wAfter w:w="11" w:type="dxa"/>
          <w:trHeight w:val="259"/>
          <w:jc w:val="center"/>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4EF1F1A" w14:textId="77777777" w:rsidR="00B542D4" w:rsidRPr="00876B7C" w:rsidRDefault="00B542D4" w:rsidP="00482220">
            <w:pPr>
              <w:rPr>
                <w:rFonts w:ascii="Times New Roman" w:hAnsi="Times New Roman"/>
                <w:bCs/>
                <w:color w:val="000000"/>
                <w:szCs w:val="18"/>
                <w:lang w:val="en"/>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8D33A" w14:textId="77777777" w:rsidR="00B542D4" w:rsidRPr="00876B7C" w:rsidRDefault="00B542D4" w:rsidP="00482220">
            <w:pPr>
              <w:jc w:val="center"/>
              <w:rPr>
                <w:rFonts w:ascii="Times New Roman" w:hAnsi="Times New Roman"/>
                <w:szCs w:val="18"/>
              </w:rPr>
            </w:pPr>
          </w:p>
        </w:tc>
        <w:tc>
          <w:tcPr>
            <w:tcW w:w="681" w:type="dxa"/>
            <w:tcBorders>
              <w:top w:val="single" w:sz="4" w:space="0" w:color="auto"/>
              <w:left w:val="single" w:sz="4" w:space="0" w:color="auto"/>
              <w:bottom w:val="single" w:sz="4" w:space="0" w:color="auto"/>
              <w:right w:val="single" w:sz="4" w:space="0" w:color="auto"/>
            </w:tcBorders>
            <w:vAlign w:val="bottom"/>
          </w:tcPr>
          <w:p w14:paraId="701C4D68" w14:textId="77777777" w:rsidR="00B542D4" w:rsidRPr="00876B7C" w:rsidRDefault="00B542D4" w:rsidP="00482220">
            <w:pPr>
              <w:jc w:val="center"/>
              <w:rPr>
                <w:rFonts w:ascii="Times New Roman" w:hAnsi="Times New Roman"/>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279DC" w14:textId="77777777" w:rsidR="00B542D4" w:rsidRPr="00876B7C" w:rsidRDefault="00B542D4" w:rsidP="00482220">
            <w:pPr>
              <w:jc w:val="center"/>
              <w:rPr>
                <w:rFonts w:ascii="Times New Roman" w:hAnsi="Times New Roman"/>
                <w:szCs w:val="18"/>
              </w:rPr>
            </w:pPr>
          </w:p>
        </w:tc>
      </w:tr>
    </w:tbl>
    <w:p w14:paraId="572D1770" w14:textId="77777777" w:rsidR="00B542D4" w:rsidRPr="00876B7C" w:rsidRDefault="00B542D4" w:rsidP="00B542D4">
      <w:pPr>
        <w:rPr>
          <w:rFonts w:ascii="Times New Roman" w:hAnsi="Times New Roman"/>
          <w:szCs w:val="18"/>
        </w:rPr>
      </w:pPr>
    </w:p>
    <w:p w14:paraId="77E8F73B" w14:textId="77777777" w:rsidR="00B542D4" w:rsidRPr="00876B7C" w:rsidRDefault="00B542D4" w:rsidP="00B542D4">
      <w:pPr>
        <w:numPr>
          <w:ilvl w:val="0"/>
          <w:numId w:val="46"/>
        </w:numPr>
        <w:ind w:left="0" w:firstLine="360"/>
        <w:rPr>
          <w:rFonts w:ascii="Times New Roman" w:hAnsi="Times New Roman"/>
          <w:szCs w:val="18"/>
        </w:rPr>
      </w:pPr>
      <w:r w:rsidRPr="00876B7C">
        <w:rPr>
          <w:rFonts w:ascii="Times New Roman" w:hAnsi="Times New Roman"/>
          <w:sz w:val="22"/>
          <w:szCs w:val="22"/>
        </w:rPr>
        <w:t xml:space="preserve">The uses listed in </w:t>
      </w:r>
      <w:r w:rsidRPr="00876B7C">
        <w:rPr>
          <w:rFonts w:ascii="Times New Roman" w:hAnsi="Times New Roman"/>
          <w:bCs/>
          <w:sz w:val="22"/>
          <w:szCs w:val="22"/>
        </w:rPr>
        <w:t xml:space="preserve">Table </w:t>
      </w:r>
      <w:r w:rsidRPr="00876B7C">
        <w:rPr>
          <w:rFonts w:ascii="Times New Roman" w:hAnsi="Times New Roman"/>
          <w:sz w:val="22"/>
          <w:szCs w:val="22"/>
        </w:rPr>
        <w:t>10-3.900</w:t>
      </w:r>
      <w:r w:rsidRPr="00876B7C">
        <w:rPr>
          <w:rFonts w:ascii="Times New Roman" w:hAnsi="Times New Roman"/>
          <w:b/>
          <w:sz w:val="22"/>
          <w:szCs w:val="22"/>
        </w:rPr>
        <w:t xml:space="preserve"> </w:t>
      </w:r>
      <w:r w:rsidRPr="00876B7C">
        <w:rPr>
          <w:rFonts w:ascii="Times New Roman" w:hAnsi="Times New Roman"/>
          <w:sz w:val="22"/>
          <w:szCs w:val="22"/>
        </w:rPr>
        <w:t xml:space="preserve">as allowed subject to approval of a Zoning Administrator’s Permit shall be determined to be compatible subject to the findings and conditions of approval of a Zoning Administrator’s Permit as provided in </w:t>
      </w:r>
      <w:r w:rsidRPr="00876B7C">
        <w:rPr>
          <w:rFonts w:ascii="Times New Roman" w:hAnsi="Times New Roman"/>
          <w:bCs/>
          <w:sz w:val="22"/>
          <w:szCs w:val="22"/>
        </w:rPr>
        <w:t>§</w:t>
      </w:r>
      <w:r w:rsidRPr="00876B7C">
        <w:rPr>
          <w:rFonts w:ascii="Times New Roman" w:hAnsi="Times New Roman"/>
          <w:sz w:val="22"/>
          <w:szCs w:val="22"/>
        </w:rPr>
        <w:t>10-3.405.</w:t>
      </w:r>
    </w:p>
    <w:p w14:paraId="3F618094" w14:textId="77777777" w:rsidR="00B542D4" w:rsidRPr="00876B7C" w:rsidRDefault="00B542D4" w:rsidP="00B542D4">
      <w:pPr>
        <w:ind w:left="360"/>
        <w:rPr>
          <w:rFonts w:ascii="Times New Roman" w:hAnsi="Times New Roman"/>
          <w:szCs w:val="18"/>
        </w:rPr>
      </w:pPr>
    </w:p>
    <w:p w14:paraId="1A8E8835" w14:textId="77777777" w:rsidR="00B542D4" w:rsidRPr="00876B7C" w:rsidRDefault="00B542D4" w:rsidP="00B542D4">
      <w:pPr>
        <w:numPr>
          <w:ilvl w:val="0"/>
          <w:numId w:val="46"/>
        </w:numPr>
        <w:ind w:left="0" w:firstLine="360"/>
        <w:rPr>
          <w:rFonts w:ascii="Times New Roman" w:hAnsi="Times New Roman"/>
          <w:szCs w:val="18"/>
        </w:rPr>
      </w:pPr>
      <w:r w:rsidRPr="00876B7C">
        <w:rPr>
          <w:rFonts w:ascii="Times New Roman" w:hAnsi="Times New Roman"/>
          <w:sz w:val="22"/>
          <w:szCs w:val="22"/>
        </w:rPr>
        <w:t xml:space="preserve">The uses listed in </w:t>
      </w:r>
      <w:r w:rsidRPr="00876B7C">
        <w:rPr>
          <w:rFonts w:ascii="Times New Roman" w:hAnsi="Times New Roman"/>
          <w:bCs/>
          <w:sz w:val="22"/>
          <w:szCs w:val="22"/>
        </w:rPr>
        <w:t xml:space="preserve">Table </w:t>
      </w:r>
      <w:r w:rsidRPr="00876B7C">
        <w:rPr>
          <w:rFonts w:ascii="Times New Roman" w:hAnsi="Times New Roman"/>
          <w:sz w:val="22"/>
          <w:szCs w:val="22"/>
        </w:rPr>
        <w:t>10-3.900</w:t>
      </w:r>
      <w:r w:rsidRPr="00876B7C">
        <w:rPr>
          <w:rFonts w:ascii="Times New Roman" w:hAnsi="Times New Roman"/>
          <w:b/>
          <w:sz w:val="22"/>
          <w:szCs w:val="22"/>
        </w:rPr>
        <w:t xml:space="preserve"> </w:t>
      </w:r>
      <w:r w:rsidRPr="00876B7C">
        <w:rPr>
          <w:rFonts w:ascii="Times New Roman" w:hAnsi="Times New Roman"/>
          <w:sz w:val="22"/>
          <w:szCs w:val="22"/>
        </w:rPr>
        <w:t>as allowed subject to approval of a Conditional Use Permit shall be determined to be compatible subject to the findings and conditions of approval of a Conditional Use Permit as provided in § 10-3.1301.</w:t>
      </w:r>
    </w:p>
    <w:p w14:paraId="690C15F2" w14:textId="77777777" w:rsidR="00B542D4" w:rsidRPr="00876B7C" w:rsidRDefault="00B542D4" w:rsidP="00B542D4">
      <w:pPr>
        <w:ind w:left="360"/>
        <w:rPr>
          <w:rFonts w:ascii="Times New Roman" w:hAnsi="Times New Roman"/>
          <w:szCs w:val="18"/>
        </w:rPr>
      </w:pPr>
    </w:p>
    <w:p w14:paraId="0FB2C3B4"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22"/>
          <w:szCs w:val="22"/>
        </w:rPr>
      </w:pPr>
    </w:p>
    <w:p w14:paraId="580A7B40" w14:textId="77777777" w:rsidR="00B542D4" w:rsidRPr="00876B7C" w:rsidRDefault="00B542D4" w:rsidP="00B542D4">
      <w:pPr>
        <w:pStyle w:val="Heading3"/>
        <w:spacing w:before="0" w:beforeAutospacing="0" w:after="0" w:afterAutospacing="0"/>
        <w:jc w:val="center"/>
        <w:rPr>
          <w:i/>
          <w:sz w:val="24"/>
          <w:szCs w:val="24"/>
        </w:rPr>
      </w:pPr>
      <w:r w:rsidRPr="00876B7C">
        <w:rPr>
          <w:sz w:val="22"/>
          <w:szCs w:val="22"/>
        </w:rPr>
        <w:br w:type="page"/>
      </w:r>
      <w:bookmarkStart w:id="672" w:name="_Toc506199187"/>
      <w:bookmarkStart w:id="673" w:name="_Toc506205227"/>
      <w:bookmarkStart w:id="674" w:name="_Toc506205549"/>
      <w:r w:rsidRPr="00876B7C">
        <w:rPr>
          <w:i/>
          <w:sz w:val="24"/>
          <w:szCs w:val="24"/>
        </w:rPr>
        <w:lastRenderedPageBreak/>
        <w:t>LI – Limited Industrial</w:t>
      </w:r>
      <w:bookmarkEnd w:id="672"/>
      <w:bookmarkEnd w:id="673"/>
      <w:bookmarkEnd w:id="674"/>
    </w:p>
    <w:p w14:paraId="25271C32"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b/>
          <w:sz w:val="22"/>
          <w:szCs w:val="22"/>
        </w:rPr>
      </w:pPr>
    </w:p>
    <w:p w14:paraId="68716AC0" w14:textId="77777777" w:rsidR="00B542D4" w:rsidRPr="00876B7C" w:rsidRDefault="00B542D4" w:rsidP="00B542D4">
      <w:pPr>
        <w:pStyle w:val="Heading3"/>
        <w:spacing w:before="0" w:beforeAutospacing="0" w:after="0" w:afterAutospacing="0"/>
        <w:rPr>
          <w:sz w:val="22"/>
          <w:szCs w:val="22"/>
        </w:rPr>
      </w:pPr>
      <w:bookmarkStart w:id="675" w:name="_Toc506199188"/>
      <w:bookmarkStart w:id="676" w:name="_Toc506205228"/>
      <w:bookmarkStart w:id="677" w:name="_Toc506205550"/>
      <w:r w:rsidRPr="00876B7C">
        <w:rPr>
          <w:sz w:val="22"/>
          <w:szCs w:val="22"/>
        </w:rPr>
        <w:t>§ 10-3.910  LI (LIMITED INDUSTRIAL) ZONE DISTRICT</w:t>
      </w:r>
      <w:r w:rsidRPr="00876B7C">
        <w:rPr>
          <w:sz w:val="22"/>
          <w:szCs w:val="22"/>
        </w:rPr>
        <w:fldChar w:fldCharType="begin"/>
      </w:r>
      <w:r w:rsidRPr="00876B7C">
        <w:rPr>
          <w:sz w:val="22"/>
          <w:szCs w:val="22"/>
        </w:rPr>
        <w:instrText xml:space="preserve"> TC \f 1 "10-3.1001  I ZONES</w:instrText>
      </w:r>
      <w:r w:rsidRPr="00876B7C">
        <w:rPr>
          <w:sz w:val="22"/>
          <w:szCs w:val="22"/>
        </w:rPr>
        <w:fldChar w:fldCharType="end"/>
      </w:r>
      <w:r w:rsidRPr="00876B7C">
        <w:rPr>
          <w:sz w:val="22"/>
          <w:szCs w:val="22"/>
        </w:rPr>
        <w:t>.</w:t>
      </w:r>
      <w:bookmarkEnd w:id="675"/>
      <w:bookmarkEnd w:id="676"/>
      <w:bookmarkEnd w:id="677"/>
    </w:p>
    <w:p w14:paraId="6219379E"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7C778981"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The regulations set forth in this subchapter shall apply in all LI – Limited Industrial zones unless otherwise provided in this chapter.</w:t>
      </w:r>
    </w:p>
    <w:p w14:paraId="10E3034A" w14:textId="77777777" w:rsidR="00B542D4" w:rsidRPr="00876B7C" w:rsidRDefault="00B542D4" w:rsidP="00B542D4">
      <w:pPr>
        <w:widowControl w:val="0"/>
        <w:spacing w:line="0" w:lineRule="atLeast"/>
        <w:jc w:val="both"/>
        <w:rPr>
          <w:rFonts w:ascii="Times New Roman" w:hAnsi="Times New Roman"/>
          <w:b/>
          <w:sz w:val="22"/>
          <w:szCs w:val="22"/>
        </w:rPr>
      </w:pPr>
    </w:p>
    <w:p w14:paraId="7001F73C" w14:textId="77777777" w:rsidR="00B542D4" w:rsidRPr="00876B7C" w:rsidRDefault="00B542D4" w:rsidP="00B542D4">
      <w:pPr>
        <w:pStyle w:val="Heading3"/>
        <w:spacing w:before="0" w:beforeAutospacing="0" w:after="0" w:afterAutospacing="0"/>
        <w:rPr>
          <w:sz w:val="22"/>
          <w:szCs w:val="22"/>
        </w:rPr>
      </w:pPr>
      <w:bookmarkStart w:id="678" w:name="_Toc506199189"/>
      <w:bookmarkStart w:id="679" w:name="_Toc506205229"/>
      <w:bookmarkStart w:id="680" w:name="_Toc506205551"/>
      <w:r w:rsidRPr="00876B7C">
        <w:rPr>
          <w:sz w:val="22"/>
          <w:szCs w:val="22"/>
        </w:rPr>
        <w:t>§ 10-3.911  LI; PURPOSE AND INTENT.</w:t>
      </w:r>
      <w:bookmarkEnd w:id="678"/>
      <w:bookmarkEnd w:id="679"/>
      <w:bookmarkEnd w:id="680"/>
    </w:p>
    <w:p w14:paraId="1676B255" w14:textId="77777777" w:rsidR="00B542D4" w:rsidRPr="00876B7C" w:rsidRDefault="00B542D4" w:rsidP="00B542D4">
      <w:pPr>
        <w:autoSpaceDE w:val="0"/>
        <w:autoSpaceDN w:val="0"/>
        <w:adjustRightInd w:val="0"/>
        <w:jc w:val="both"/>
        <w:rPr>
          <w:rFonts w:ascii="Times New Roman" w:hAnsi="Times New Roman"/>
          <w:sz w:val="22"/>
          <w:szCs w:val="22"/>
        </w:rPr>
      </w:pPr>
    </w:p>
    <w:p w14:paraId="62A43254" w14:textId="77777777" w:rsidR="00B542D4" w:rsidRPr="00876B7C" w:rsidRDefault="00B542D4" w:rsidP="00B542D4">
      <w:pPr>
        <w:autoSpaceDE w:val="0"/>
        <w:autoSpaceDN w:val="0"/>
        <w:adjustRightInd w:val="0"/>
        <w:ind w:firstLine="360"/>
        <w:jc w:val="both"/>
        <w:rPr>
          <w:rFonts w:ascii="Times New Roman" w:hAnsi="Times New Roman"/>
          <w:sz w:val="22"/>
          <w:szCs w:val="22"/>
        </w:rPr>
      </w:pPr>
      <w:bookmarkStart w:id="681" w:name="_Hlk528755180"/>
      <w:r w:rsidRPr="00876B7C">
        <w:rPr>
          <w:rFonts w:ascii="Times New Roman" w:hAnsi="Times New Roman"/>
          <w:sz w:val="22"/>
          <w:szCs w:val="22"/>
        </w:rPr>
        <w:t>The LI zone district is intended to provide areas appropriate for low-intensity industrial uses including light manufacturing, warehousing and distribution, and a complement of service-oriented commercial activities, and to protect these areas, to the extent feasible, from the disruption and competition for space from unrelated retail uses, primary office uses, and general industrial uses.</w:t>
      </w:r>
      <w:bookmarkEnd w:id="681"/>
      <w:r w:rsidRPr="00876B7C">
        <w:rPr>
          <w:rFonts w:ascii="Times New Roman" w:hAnsi="Times New Roman"/>
          <w:sz w:val="22"/>
          <w:szCs w:val="22"/>
        </w:rPr>
        <w:t xml:space="preserve"> Accessory office uses, as a component of a permitted use on the site, are allowed. The LI zone is generally intended for application along the fringe of industrial districts of the City, acting as a buffer between commercial and residential districts and the industrial sectors of the City. </w:t>
      </w:r>
    </w:p>
    <w:p w14:paraId="502BBD58" w14:textId="77777777" w:rsidR="00B542D4" w:rsidRPr="00876B7C" w:rsidRDefault="00B542D4" w:rsidP="00B542D4">
      <w:pPr>
        <w:widowControl w:val="0"/>
        <w:spacing w:line="0" w:lineRule="atLeast"/>
        <w:jc w:val="both"/>
        <w:rPr>
          <w:rFonts w:ascii="Times New Roman" w:hAnsi="Times New Roman"/>
          <w:b/>
          <w:sz w:val="22"/>
          <w:szCs w:val="22"/>
        </w:rPr>
      </w:pPr>
    </w:p>
    <w:p w14:paraId="390BCA56" w14:textId="77777777" w:rsidR="00B542D4" w:rsidRPr="00876B7C" w:rsidRDefault="00B542D4" w:rsidP="00B542D4">
      <w:pPr>
        <w:pStyle w:val="Heading3"/>
        <w:spacing w:before="0" w:beforeAutospacing="0" w:after="0" w:afterAutospacing="0"/>
        <w:rPr>
          <w:sz w:val="22"/>
          <w:szCs w:val="22"/>
        </w:rPr>
      </w:pPr>
      <w:bookmarkStart w:id="682" w:name="_Toc506199190"/>
      <w:bookmarkStart w:id="683" w:name="_Toc506205230"/>
      <w:bookmarkStart w:id="684" w:name="_Toc506205552"/>
      <w:r w:rsidRPr="00876B7C">
        <w:rPr>
          <w:sz w:val="22"/>
          <w:szCs w:val="22"/>
        </w:rPr>
        <w:t>§ 10-3.912  LI; USES PERMITTED</w:t>
      </w:r>
      <w:r w:rsidRPr="00876B7C">
        <w:rPr>
          <w:sz w:val="22"/>
          <w:szCs w:val="22"/>
        </w:rPr>
        <w:fldChar w:fldCharType="begin"/>
      </w:r>
      <w:r w:rsidRPr="00876B7C">
        <w:rPr>
          <w:sz w:val="22"/>
          <w:szCs w:val="22"/>
        </w:rPr>
        <w:instrText xml:space="preserve"> TC \f 1 "10-3.1002  USES PERMITTED</w:instrText>
      </w:r>
      <w:r w:rsidRPr="00876B7C">
        <w:rPr>
          <w:sz w:val="22"/>
          <w:szCs w:val="22"/>
        </w:rPr>
        <w:fldChar w:fldCharType="end"/>
      </w:r>
      <w:r w:rsidRPr="00876B7C">
        <w:rPr>
          <w:sz w:val="22"/>
          <w:szCs w:val="22"/>
        </w:rPr>
        <w:t>.</w:t>
      </w:r>
      <w:bookmarkEnd w:id="682"/>
      <w:bookmarkEnd w:id="683"/>
      <w:bookmarkEnd w:id="684"/>
    </w:p>
    <w:p w14:paraId="145E1844"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78D5A611" w14:textId="77777777" w:rsidR="00B542D4" w:rsidRPr="00876B7C" w:rsidRDefault="00B542D4" w:rsidP="00B542D4">
      <w:pPr>
        <w:numPr>
          <w:ilvl w:val="0"/>
          <w:numId w:val="87"/>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10-3.900 for the use schedule for the LI Zone District. </w:t>
      </w:r>
    </w:p>
    <w:p w14:paraId="3750D150" w14:textId="77777777" w:rsidR="00B542D4" w:rsidRPr="00876B7C" w:rsidRDefault="00B542D4" w:rsidP="00B542D4">
      <w:pPr>
        <w:autoSpaceDE w:val="0"/>
        <w:autoSpaceDN w:val="0"/>
        <w:adjustRightInd w:val="0"/>
        <w:jc w:val="both"/>
        <w:rPr>
          <w:rFonts w:ascii="Times New Roman" w:hAnsi="Times New Roman"/>
          <w:sz w:val="22"/>
          <w:szCs w:val="22"/>
        </w:rPr>
      </w:pPr>
    </w:p>
    <w:p w14:paraId="327ABCB6" w14:textId="77777777" w:rsidR="00B542D4" w:rsidRPr="00876B7C" w:rsidRDefault="00B542D4" w:rsidP="00B542D4">
      <w:pPr>
        <w:numPr>
          <w:ilvl w:val="0"/>
          <w:numId w:val="87"/>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Residential uses per the following:</w:t>
      </w:r>
    </w:p>
    <w:p w14:paraId="29A65302" w14:textId="77777777" w:rsidR="00B542D4" w:rsidRPr="00876B7C" w:rsidRDefault="00B542D4" w:rsidP="00B542D4">
      <w:pPr>
        <w:pStyle w:val="NormalWeb"/>
        <w:numPr>
          <w:ilvl w:val="0"/>
          <w:numId w:val="88"/>
        </w:numPr>
        <w:spacing w:before="0" w:beforeAutospacing="0" w:after="0" w:afterAutospacing="0"/>
        <w:jc w:val="both"/>
        <w:rPr>
          <w:sz w:val="22"/>
          <w:szCs w:val="22"/>
        </w:rPr>
      </w:pPr>
      <w:r w:rsidRPr="00876B7C">
        <w:rPr>
          <w:sz w:val="22"/>
          <w:szCs w:val="22"/>
        </w:rPr>
        <w:t>Existing residential uses may continue to be utilized in their present form.  Expansion or intensification of an existing residential use shall only be allowed with the approval of a Conditional Use Permit by the Planning Commission.</w:t>
      </w:r>
    </w:p>
    <w:p w14:paraId="6CCB32BD" w14:textId="77777777" w:rsidR="00B542D4" w:rsidRPr="00876B7C" w:rsidRDefault="00B542D4" w:rsidP="00B542D4">
      <w:pPr>
        <w:pStyle w:val="NormalWeb"/>
        <w:numPr>
          <w:ilvl w:val="0"/>
          <w:numId w:val="88"/>
        </w:numPr>
        <w:spacing w:before="0" w:beforeAutospacing="0" w:after="0" w:afterAutospacing="0"/>
        <w:jc w:val="both"/>
        <w:rPr>
          <w:sz w:val="22"/>
          <w:szCs w:val="22"/>
        </w:rPr>
      </w:pPr>
      <w:r w:rsidRPr="00876B7C">
        <w:rPr>
          <w:sz w:val="22"/>
          <w:szCs w:val="22"/>
        </w:rPr>
        <w:t>New residential construction shall be prohibited in the LI Zone District.</w:t>
      </w:r>
    </w:p>
    <w:p w14:paraId="4A6673A5" w14:textId="77777777" w:rsidR="00B542D4" w:rsidRPr="00876B7C" w:rsidRDefault="00B542D4" w:rsidP="00B542D4">
      <w:pPr>
        <w:rPr>
          <w:rFonts w:ascii="Times New Roman" w:hAnsi="Times New Roman"/>
          <w:sz w:val="22"/>
          <w:szCs w:val="22"/>
        </w:rPr>
      </w:pPr>
    </w:p>
    <w:p w14:paraId="576F6BDD" w14:textId="77777777" w:rsidR="00B542D4" w:rsidRPr="00876B7C" w:rsidRDefault="00B542D4" w:rsidP="00B542D4">
      <w:pPr>
        <w:pStyle w:val="Heading3"/>
        <w:spacing w:before="0" w:beforeAutospacing="0" w:after="0" w:afterAutospacing="0"/>
        <w:jc w:val="both"/>
        <w:rPr>
          <w:sz w:val="22"/>
          <w:szCs w:val="22"/>
        </w:rPr>
      </w:pPr>
      <w:bookmarkStart w:id="685" w:name="_Toc506199191"/>
      <w:bookmarkStart w:id="686" w:name="_Toc506205231"/>
      <w:bookmarkStart w:id="687" w:name="_Toc506205553"/>
      <w:r w:rsidRPr="00876B7C">
        <w:rPr>
          <w:sz w:val="22"/>
          <w:szCs w:val="22"/>
        </w:rPr>
        <w:t>§ 10-3.913 </w:t>
      </w:r>
      <w:r w:rsidRPr="00876B7C">
        <w:rPr>
          <w:sz w:val="22"/>
          <w:szCs w:val="22"/>
          <w:lang w:val="en-US"/>
        </w:rPr>
        <w:t xml:space="preserve"> </w:t>
      </w:r>
      <w:r w:rsidRPr="00876B7C">
        <w:rPr>
          <w:sz w:val="22"/>
          <w:szCs w:val="22"/>
        </w:rPr>
        <w:t>LI; SITE AREA.</w:t>
      </w:r>
      <w:bookmarkEnd w:id="685"/>
      <w:bookmarkEnd w:id="686"/>
      <w:bookmarkEnd w:id="687"/>
    </w:p>
    <w:p w14:paraId="6889DED7" w14:textId="77777777" w:rsidR="00B542D4" w:rsidRPr="00876B7C" w:rsidRDefault="00B542D4" w:rsidP="00B542D4">
      <w:pPr>
        <w:rPr>
          <w:rFonts w:ascii="Times New Roman" w:hAnsi="Times New Roman"/>
          <w:sz w:val="22"/>
          <w:szCs w:val="22"/>
        </w:rPr>
      </w:pPr>
    </w:p>
    <w:p w14:paraId="0C36CAFB" w14:textId="77777777" w:rsidR="00B542D4" w:rsidRPr="00876B7C" w:rsidRDefault="00B542D4" w:rsidP="00B542D4">
      <w:pPr>
        <w:pStyle w:val="NormalWeb"/>
        <w:numPr>
          <w:ilvl w:val="0"/>
          <w:numId w:val="89"/>
        </w:numPr>
        <w:spacing w:before="0" w:beforeAutospacing="0" w:after="0" w:afterAutospacing="0"/>
        <w:jc w:val="both"/>
        <w:rPr>
          <w:sz w:val="22"/>
          <w:szCs w:val="22"/>
        </w:rPr>
      </w:pPr>
      <w:r w:rsidRPr="00876B7C">
        <w:rPr>
          <w:sz w:val="22"/>
          <w:szCs w:val="22"/>
        </w:rPr>
        <w:t>The minimum lot area shall be 1/2 acre.</w:t>
      </w:r>
    </w:p>
    <w:p w14:paraId="2D15AFBD" w14:textId="77777777" w:rsidR="00B542D4" w:rsidRPr="00876B7C" w:rsidRDefault="00B542D4" w:rsidP="00B542D4">
      <w:pPr>
        <w:pStyle w:val="NormalWeb"/>
        <w:spacing w:before="0" w:beforeAutospacing="0" w:after="0" w:afterAutospacing="0"/>
        <w:ind w:left="810"/>
        <w:jc w:val="both"/>
        <w:rPr>
          <w:sz w:val="22"/>
          <w:szCs w:val="22"/>
        </w:rPr>
      </w:pPr>
    </w:p>
    <w:p w14:paraId="3403B41C" w14:textId="77777777" w:rsidR="00B542D4" w:rsidRPr="00876B7C" w:rsidRDefault="00B542D4" w:rsidP="00B542D4">
      <w:pPr>
        <w:pStyle w:val="NormalWeb"/>
        <w:numPr>
          <w:ilvl w:val="0"/>
          <w:numId w:val="89"/>
        </w:numPr>
        <w:spacing w:before="0" w:beforeAutospacing="0" w:after="0" w:afterAutospacing="0"/>
        <w:jc w:val="both"/>
        <w:rPr>
          <w:sz w:val="22"/>
          <w:szCs w:val="22"/>
        </w:rPr>
      </w:pPr>
      <w:r w:rsidRPr="00876B7C">
        <w:rPr>
          <w:sz w:val="22"/>
          <w:szCs w:val="22"/>
        </w:rPr>
        <w:t>The minimum lot width shall be 150 feet.</w:t>
      </w:r>
    </w:p>
    <w:p w14:paraId="0D2176D5" w14:textId="77777777" w:rsidR="00B542D4" w:rsidRPr="00876B7C" w:rsidRDefault="00B542D4" w:rsidP="00B542D4">
      <w:pPr>
        <w:pStyle w:val="NormalWeb"/>
        <w:spacing w:before="0" w:beforeAutospacing="0" w:after="0" w:afterAutospacing="0"/>
        <w:jc w:val="both"/>
        <w:rPr>
          <w:sz w:val="22"/>
          <w:szCs w:val="22"/>
        </w:rPr>
      </w:pPr>
    </w:p>
    <w:p w14:paraId="57D888FE" w14:textId="77777777" w:rsidR="00B542D4" w:rsidRPr="00876B7C" w:rsidRDefault="00B542D4" w:rsidP="00B542D4">
      <w:pPr>
        <w:pStyle w:val="NormalWeb"/>
        <w:numPr>
          <w:ilvl w:val="0"/>
          <w:numId w:val="89"/>
        </w:numPr>
        <w:spacing w:before="0" w:beforeAutospacing="0" w:after="0" w:afterAutospacing="0"/>
        <w:jc w:val="both"/>
        <w:rPr>
          <w:sz w:val="22"/>
          <w:szCs w:val="22"/>
        </w:rPr>
      </w:pPr>
      <w:r w:rsidRPr="00876B7C">
        <w:rPr>
          <w:sz w:val="22"/>
          <w:szCs w:val="22"/>
        </w:rPr>
        <w:t>The minimum lot depth shall be 150 feet.</w:t>
      </w:r>
    </w:p>
    <w:p w14:paraId="290C5A48" w14:textId="77777777" w:rsidR="00B542D4" w:rsidRPr="00876B7C" w:rsidRDefault="00B542D4" w:rsidP="00B542D4">
      <w:pPr>
        <w:pStyle w:val="NormalWeb"/>
        <w:spacing w:before="0" w:beforeAutospacing="0" w:after="0" w:afterAutospacing="0"/>
        <w:jc w:val="both"/>
        <w:rPr>
          <w:sz w:val="22"/>
          <w:szCs w:val="22"/>
        </w:rPr>
      </w:pPr>
    </w:p>
    <w:p w14:paraId="59F0461C" w14:textId="77777777" w:rsidR="00B542D4" w:rsidRPr="00876B7C" w:rsidRDefault="00B542D4" w:rsidP="00B542D4">
      <w:pPr>
        <w:pStyle w:val="NormalWeb"/>
        <w:numPr>
          <w:ilvl w:val="0"/>
          <w:numId w:val="89"/>
        </w:numPr>
        <w:tabs>
          <w:tab w:val="clear" w:pos="810"/>
        </w:tabs>
        <w:spacing w:before="0" w:beforeAutospacing="0" w:after="0" w:afterAutospacing="0"/>
        <w:ind w:left="0" w:firstLine="360"/>
        <w:jc w:val="both"/>
        <w:rPr>
          <w:sz w:val="22"/>
          <w:szCs w:val="22"/>
        </w:rPr>
      </w:pPr>
      <w:r w:rsidRPr="00876B7C">
        <w:rPr>
          <w:sz w:val="22"/>
          <w:szCs w:val="22"/>
        </w:rPr>
        <w:t>A non-conforming lot of record under separate ownership in the LI Zone District at the time it became non-conforming may be developed for, and occupied by, any use allowed in the LI Zone District, subject to the requirements of this section.</w:t>
      </w:r>
    </w:p>
    <w:p w14:paraId="71BE84B9" w14:textId="77777777" w:rsidR="00B542D4" w:rsidRPr="00876B7C" w:rsidRDefault="00B542D4" w:rsidP="00B542D4">
      <w:pPr>
        <w:pStyle w:val="NormalWeb"/>
        <w:spacing w:before="0" w:beforeAutospacing="0" w:after="0" w:afterAutospacing="0"/>
        <w:jc w:val="both"/>
        <w:rPr>
          <w:sz w:val="22"/>
          <w:szCs w:val="22"/>
        </w:rPr>
      </w:pPr>
    </w:p>
    <w:p w14:paraId="34F6A445" w14:textId="77777777" w:rsidR="00B542D4" w:rsidRPr="00876B7C" w:rsidRDefault="00B542D4" w:rsidP="00B542D4">
      <w:pPr>
        <w:pStyle w:val="Heading3"/>
        <w:spacing w:before="0" w:beforeAutospacing="0" w:after="0" w:afterAutospacing="0"/>
        <w:jc w:val="both"/>
        <w:rPr>
          <w:sz w:val="22"/>
          <w:szCs w:val="22"/>
        </w:rPr>
      </w:pPr>
      <w:bookmarkStart w:id="688" w:name="_Toc506199192"/>
      <w:bookmarkStart w:id="689" w:name="_Toc506205232"/>
      <w:bookmarkStart w:id="690" w:name="_Toc506205554"/>
      <w:r w:rsidRPr="00876B7C">
        <w:rPr>
          <w:sz w:val="22"/>
          <w:szCs w:val="22"/>
        </w:rPr>
        <w:t>§ 10-3.914 </w:t>
      </w:r>
      <w:r w:rsidRPr="00876B7C">
        <w:rPr>
          <w:sz w:val="22"/>
          <w:szCs w:val="22"/>
          <w:lang w:val="en-US"/>
        </w:rPr>
        <w:t xml:space="preserve"> </w:t>
      </w:r>
      <w:r w:rsidRPr="00876B7C">
        <w:rPr>
          <w:sz w:val="22"/>
          <w:szCs w:val="22"/>
        </w:rPr>
        <w:t>LI; HEIGHT OF STRUCTURES.</w:t>
      </w:r>
      <w:bookmarkEnd w:id="688"/>
      <w:bookmarkEnd w:id="689"/>
      <w:bookmarkEnd w:id="690"/>
    </w:p>
    <w:p w14:paraId="7508B6AB" w14:textId="77777777" w:rsidR="00B542D4" w:rsidRPr="00876B7C" w:rsidRDefault="00B542D4" w:rsidP="00B542D4">
      <w:pPr>
        <w:pStyle w:val="NormalWeb"/>
        <w:spacing w:before="0" w:beforeAutospacing="0" w:after="0" w:afterAutospacing="0"/>
        <w:jc w:val="both"/>
        <w:rPr>
          <w:b/>
          <w:bCs/>
          <w:sz w:val="22"/>
          <w:szCs w:val="22"/>
        </w:rPr>
      </w:pPr>
    </w:p>
    <w:p w14:paraId="6A54A286" w14:textId="77777777" w:rsidR="00B542D4" w:rsidRPr="00876B7C" w:rsidRDefault="00B542D4" w:rsidP="00B542D4">
      <w:pPr>
        <w:pStyle w:val="NormalWeb"/>
        <w:numPr>
          <w:ilvl w:val="0"/>
          <w:numId w:val="102"/>
        </w:numPr>
        <w:spacing w:before="0" w:beforeAutospacing="0" w:after="0" w:afterAutospacing="0"/>
        <w:ind w:left="0" w:firstLine="360"/>
        <w:jc w:val="both"/>
        <w:rPr>
          <w:sz w:val="22"/>
          <w:szCs w:val="22"/>
        </w:rPr>
      </w:pPr>
      <w:r w:rsidRPr="00876B7C">
        <w:rPr>
          <w:sz w:val="22"/>
          <w:szCs w:val="22"/>
        </w:rPr>
        <w:t xml:space="preserve">The maximum height of any building shall be 35 feet, except upon approval of a conditional use permit by the Planning Commission.  </w:t>
      </w:r>
    </w:p>
    <w:p w14:paraId="4BEBD7CE" w14:textId="77777777" w:rsidR="00B542D4" w:rsidRPr="00876B7C" w:rsidRDefault="00B542D4" w:rsidP="00B542D4">
      <w:pPr>
        <w:pStyle w:val="NormalWeb"/>
        <w:spacing w:before="0" w:beforeAutospacing="0" w:after="0" w:afterAutospacing="0"/>
        <w:jc w:val="both"/>
        <w:rPr>
          <w:sz w:val="22"/>
          <w:szCs w:val="22"/>
        </w:rPr>
      </w:pPr>
    </w:p>
    <w:p w14:paraId="31C2CD9B" w14:textId="77777777" w:rsidR="00B542D4" w:rsidRPr="00876B7C" w:rsidRDefault="00B542D4" w:rsidP="00B542D4">
      <w:pPr>
        <w:pStyle w:val="Heading3"/>
        <w:spacing w:before="0" w:beforeAutospacing="0" w:after="0" w:afterAutospacing="0"/>
        <w:jc w:val="both"/>
        <w:rPr>
          <w:sz w:val="22"/>
          <w:szCs w:val="22"/>
        </w:rPr>
      </w:pPr>
      <w:bookmarkStart w:id="691" w:name="_Toc506199193"/>
      <w:bookmarkStart w:id="692" w:name="_Toc506205233"/>
      <w:bookmarkStart w:id="693" w:name="_Toc506205555"/>
      <w:r w:rsidRPr="00876B7C">
        <w:rPr>
          <w:sz w:val="22"/>
          <w:szCs w:val="22"/>
        </w:rPr>
        <w:t>§ 10-3.915 </w:t>
      </w:r>
      <w:r w:rsidRPr="00876B7C">
        <w:rPr>
          <w:sz w:val="22"/>
          <w:szCs w:val="22"/>
          <w:lang w:val="en-US"/>
        </w:rPr>
        <w:t xml:space="preserve"> </w:t>
      </w:r>
      <w:r w:rsidRPr="00876B7C">
        <w:rPr>
          <w:sz w:val="22"/>
          <w:szCs w:val="22"/>
        </w:rPr>
        <w:t>LI; LOT COVERAGE.</w:t>
      </w:r>
      <w:bookmarkEnd w:id="691"/>
      <w:bookmarkEnd w:id="692"/>
      <w:bookmarkEnd w:id="693"/>
    </w:p>
    <w:p w14:paraId="19568FFF" w14:textId="77777777" w:rsidR="00B542D4" w:rsidRPr="00876B7C" w:rsidRDefault="00B542D4" w:rsidP="00B542D4">
      <w:pPr>
        <w:rPr>
          <w:rFonts w:ascii="Times New Roman" w:hAnsi="Times New Roman"/>
          <w:sz w:val="22"/>
          <w:szCs w:val="22"/>
        </w:rPr>
      </w:pPr>
    </w:p>
    <w:p w14:paraId="28DEF790" w14:textId="77777777" w:rsidR="00B542D4" w:rsidRPr="00876B7C" w:rsidRDefault="00B542D4" w:rsidP="00B542D4">
      <w:pPr>
        <w:pStyle w:val="NormalWeb"/>
        <w:numPr>
          <w:ilvl w:val="0"/>
          <w:numId w:val="94"/>
        </w:numPr>
        <w:spacing w:before="0" w:beforeAutospacing="0" w:after="0" w:afterAutospacing="0"/>
        <w:ind w:left="0" w:firstLine="360"/>
        <w:jc w:val="both"/>
        <w:rPr>
          <w:sz w:val="22"/>
          <w:szCs w:val="22"/>
        </w:rPr>
      </w:pPr>
      <w:r w:rsidRPr="00876B7C">
        <w:rPr>
          <w:sz w:val="22"/>
          <w:szCs w:val="22"/>
        </w:rPr>
        <w:t>A maximum of 50% of the lot area shall be permitted for aggregate building coverage, including both main and accessory buildings, provided parking requirements are satisfied.</w:t>
      </w:r>
    </w:p>
    <w:p w14:paraId="0CCC258F" w14:textId="77777777" w:rsidR="00B542D4" w:rsidRPr="00876B7C" w:rsidRDefault="00B542D4" w:rsidP="00B542D4">
      <w:pPr>
        <w:pStyle w:val="NormalWeb"/>
        <w:spacing w:before="0" w:beforeAutospacing="0" w:after="0" w:afterAutospacing="0"/>
        <w:jc w:val="both"/>
        <w:rPr>
          <w:sz w:val="22"/>
          <w:szCs w:val="22"/>
        </w:rPr>
      </w:pPr>
    </w:p>
    <w:p w14:paraId="0EC9950D" w14:textId="77777777" w:rsidR="00B542D4" w:rsidRPr="00876B7C" w:rsidRDefault="00B542D4" w:rsidP="00B542D4">
      <w:pPr>
        <w:rPr>
          <w:rFonts w:ascii="Times New Roman" w:hAnsi="Times New Roman"/>
          <w:sz w:val="22"/>
          <w:szCs w:val="22"/>
        </w:rPr>
      </w:pPr>
    </w:p>
    <w:p w14:paraId="6667CCBE" w14:textId="77777777" w:rsidR="00B542D4" w:rsidRPr="00876B7C" w:rsidRDefault="00B542D4" w:rsidP="00B542D4">
      <w:pPr>
        <w:rPr>
          <w:rFonts w:ascii="Times New Roman" w:hAnsi="Times New Roman"/>
          <w:sz w:val="22"/>
          <w:szCs w:val="22"/>
        </w:rPr>
      </w:pPr>
    </w:p>
    <w:p w14:paraId="372677A1" w14:textId="77777777" w:rsidR="00B542D4" w:rsidRPr="00876B7C" w:rsidRDefault="00B542D4" w:rsidP="00B542D4">
      <w:pPr>
        <w:pStyle w:val="Heading3"/>
        <w:spacing w:before="0" w:beforeAutospacing="0" w:after="0" w:afterAutospacing="0"/>
        <w:jc w:val="both"/>
        <w:rPr>
          <w:sz w:val="22"/>
          <w:szCs w:val="22"/>
        </w:rPr>
      </w:pPr>
      <w:bookmarkStart w:id="694" w:name="_Toc506199194"/>
      <w:bookmarkStart w:id="695" w:name="_Toc506205234"/>
      <w:bookmarkStart w:id="696" w:name="_Toc506205556"/>
      <w:r w:rsidRPr="00876B7C">
        <w:rPr>
          <w:sz w:val="22"/>
          <w:szCs w:val="22"/>
        </w:rPr>
        <w:lastRenderedPageBreak/>
        <w:t xml:space="preserve">§ 10-3.916 </w:t>
      </w:r>
      <w:r w:rsidRPr="00876B7C">
        <w:rPr>
          <w:sz w:val="22"/>
          <w:szCs w:val="22"/>
          <w:lang w:val="en-US"/>
        </w:rPr>
        <w:t xml:space="preserve"> </w:t>
      </w:r>
      <w:r w:rsidRPr="00876B7C">
        <w:rPr>
          <w:sz w:val="22"/>
          <w:szCs w:val="22"/>
        </w:rPr>
        <w:t>LI; YARD REQUIREMENTS.</w:t>
      </w:r>
      <w:bookmarkEnd w:id="694"/>
      <w:bookmarkEnd w:id="695"/>
      <w:bookmarkEnd w:id="696"/>
    </w:p>
    <w:p w14:paraId="59C836D3" w14:textId="77777777" w:rsidR="00B542D4" w:rsidRPr="00876B7C" w:rsidRDefault="00B542D4" w:rsidP="00B542D4">
      <w:pPr>
        <w:rPr>
          <w:rFonts w:ascii="Times New Roman" w:hAnsi="Times New Roman"/>
          <w:sz w:val="22"/>
          <w:szCs w:val="22"/>
        </w:rPr>
      </w:pPr>
    </w:p>
    <w:p w14:paraId="70EC2699" w14:textId="77777777" w:rsidR="00B542D4" w:rsidRPr="00876B7C" w:rsidRDefault="00B542D4" w:rsidP="00B542D4">
      <w:pPr>
        <w:pStyle w:val="NormalWeb"/>
        <w:numPr>
          <w:ilvl w:val="0"/>
          <w:numId w:val="127"/>
        </w:numPr>
        <w:spacing w:before="0" w:beforeAutospacing="0" w:after="0" w:afterAutospacing="0"/>
        <w:jc w:val="both"/>
        <w:rPr>
          <w:sz w:val="22"/>
          <w:szCs w:val="22"/>
        </w:rPr>
      </w:pPr>
      <w:r w:rsidRPr="00876B7C">
        <w:rPr>
          <w:i/>
          <w:iCs/>
          <w:sz w:val="22"/>
          <w:szCs w:val="22"/>
        </w:rPr>
        <w:t>Front yards.</w:t>
      </w:r>
      <w:r w:rsidRPr="00876B7C">
        <w:rPr>
          <w:sz w:val="22"/>
          <w:szCs w:val="22"/>
        </w:rPr>
        <w:t>  The minimum front yard setback shall be twenty (20) feet.</w:t>
      </w:r>
    </w:p>
    <w:p w14:paraId="2E91B5A4" w14:textId="77777777" w:rsidR="00B542D4" w:rsidRPr="00876B7C" w:rsidRDefault="00B542D4" w:rsidP="00B542D4">
      <w:pPr>
        <w:pStyle w:val="NormalWeb"/>
        <w:numPr>
          <w:ilvl w:val="0"/>
          <w:numId w:val="127"/>
        </w:numPr>
        <w:spacing w:before="0" w:beforeAutospacing="0" w:after="0" w:afterAutospacing="0"/>
        <w:ind w:left="0" w:firstLine="360"/>
        <w:jc w:val="both"/>
        <w:rPr>
          <w:sz w:val="22"/>
          <w:szCs w:val="22"/>
        </w:rPr>
      </w:pPr>
      <w:r w:rsidRPr="00876B7C">
        <w:rPr>
          <w:i/>
          <w:iCs/>
          <w:sz w:val="22"/>
          <w:szCs w:val="22"/>
        </w:rPr>
        <w:t>Side yards.</w:t>
      </w:r>
      <w:r w:rsidRPr="00876B7C">
        <w:rPr>
          <w:sz w:val="22"/>
          <w:szCs w:val="22"/>
        </w:rPr>
        <w:t xml:space="preserve">  The minimum interior side yard setback shall be ten (10) feet, except where the side of a lot abuts on a residential zone, in which case the side yard shall be not less than twenty (20) feet. </w:t>
      </w:r>
    </w:p>
    <w:p w14:paraId="26F22A5F" w14:textId="77777777" w:rsidR="00B542D4" w:rsidRPr="00876B7C" w:rsidRDefault="00B542D4" w:rsidP="00B542D4">
      <w:pPr>
        <w:pStyle w:val="NormalWeb"/>
        <w:spacing w:before="0" w:beforeAutospacing="0" w:after="0" w:afterAutospacing="0"/>
        <w:ind w:firstLine="360"/>
        <w:jc w:val="both"/>
        <w:rPr>
          <w:sz w:val="22"/>
          <w:szCs w:val="22"/>
        </w:rPr>
      </w:pPr>
    </w:p>
    <w:p w14:paraId="33505787" w14:textId="77777777" w:rsidR="00B542D4" w:rsidRPr="00876B7C" w:rsidRDefault="00B542D4" w:rsidP="00B542D4">
      <w:pPr>
        <w:pStyle w:val="NormalWeb"/>
        <w:numPr>
          <w:ilvl w:val="0"/>
          <w:numId w:val="127"/>
        </w:numPr>
        <w:spacing w:before="0" w:beforeAutospacing="0" w:after="0" w:afterAutospacing="0"/>
        <w:ind w:left="0" w:firstLine="360"/>
        <w:jc w:val="both"/>
        <w:rPr>
          <w:sz w:val="22"/>
          <w:szCs w:val="22"/>
        </w:rPr>
      </w:pPr>
      <w:r w:rsidRPr="00876B7C">
        <w:rPr>
          <w:sz w:val="22"/>
          <w:szCs w:val="22"/>
        </w:rPr>
        <w:t xml:space="preserve"> </w:t>
      </w:r>
      <w:r w:rsidRPr="00876B7C">
        <w:rPr>
          <w:i/>
          <w:sz w:val="22"/>
          <w:szCs w:val="22"/>
        </w:rPr>
        <w:t>Street side yard.</w:t>
      </w:r>
      <w:r w:rsidRPr="00876B7C">
        <w:rPr>
          <w:sz w:val="22"/>
          <w:szCs w:val="22"/>
        </w:rPr>
        <w:t xml:space="preserve"> The minimum street side yard setback shall be twenty (20) feet.</w:t>
      </w:r>
    </w:p>
    <w:p w14:paraId="2C3AA7CB" w14:textId="77777777" w:rsidR="00B542D4" w:rsidRPr="00876B7C" w:rsidRDefault="00B542D4" w:rsidP="00B542D4">
      <w:pPr>
        <w:pStyle w:val="NormalWeb"/>
        <w:spacing w:before="0" w:beforeAutospacing="0" w:after="0" w:afterAutospacing="0"/>
        <w:ind w:firstLine="360"/>
        <w:jc w:val="both"/>
        <w:rPr>
          <w:sz w:val="22"/>
          <w:szCs w:val="22"/>
        </w:rPr>
      </w:pPr>
    </w:p>
    <w:p w14:paraId="6143D0BD" w14:textId="77777777" w:rsidR="00B542D4" w:rsidRPr="00876B7C" w:rsidRDefault="00B542D4" w:rsidP="00B542D4">
      <w:pPr>
        <w:pStyle w:val="NormalWeb"/>
        <w:numPr>
          <w:ilvl w:val="0"/>
          <w:numId w:val="127"/>
        </w:numPr>
        <w:spacing w:before="0" w:beforeAutospacing="0" w:after="0" w:afterAutospacing="0"/>
        <w:ind w:left="0" w:firstLine="360"/>
        <w:jc w:val="both"/>
        <w:rPr>
          <w:sz w:val="22"/>
          <w:szCs w:val="22"/>
        </w:rPr>
      </w:pPr>
      <w:r w:rsidRPr="00876B7C">
        <w:rPr>
          <w:i/>
          <w:iCs/>
          <w:sz w:val="22"/>
          <w:szCs w:val="22"/>
        </w:rPr>
        <w:t>Rear yards.</w:t>
      </w:r>
      <w:r w:rsidRPr="00876B7C">
        <w:rPr>
          <w:sz w:val="22"/>
          <w:szCs w:val="22"/>
        </w:rPr>
        <w:t xml:space="preserve">  The minimum rear yard setback shall be ten (10) feet, except where the rear of a lot abuts on a residential zone, in which case the rear yard shall be not less than twenty (20) feet. </w:t>
      </w:r>
    </w:p>
    <w:p w14:paraId="01ABD322" w14:textId="77777777" w:rsidR="00B542D4" w:rsidRPr="00876B7C" w:rsidRDefault="00B542D4" w:rsidP="00B542D4">
      <w:pPr>
        <w:pStyle w:val="NormalWeb"/>
        <w:spacing w:before="0" w:beforeAutospacing="0" w:after="0" w:afterAutospacing="0"/>
        <w:ind w:firstLine="360"/>
        <w:jc w:val="both"/>
        <w:rPr>
          <w:sz w:val="22"/>
          <w:szCs w:val="22"/>
        </w:rPr>
      </w:pPr>
    </w:p>
    <w:p w14:paraId="37CF651E" w14:textId="77777777" w:rsidR="00B542D4" w:rsidRPr="00876B7C" w:rsidRDefault="00B542D4" w:rsidP="00B542D4">
      <w:pPr>
        <w:pStyle w:val="Heading3"/>
        <w:spacing w:before="0" w:beforeAutospacing="0" w:after="0" w:afterAutospacing="0"/>
        <w:rPr>
          <w:sz w:val="22"/>
          <w:szCs w:val="22"/>
        </w:rPr>
      </w:pPr>
      <w:bookmarkStart w:id="697" w:name="_Toc506199195"/>
      <w:bookmarkStart w:id="698" w:name="_Toc506205235"/>
      <w:bookmarkStart w:id="699" w:name="_Toc506205557"/>
      <w:r w:rsidRPr="00876B7C">
        <w:rPr>
          <w:sz w:val="22"/>
          <w:szCs w:val="22"/>
        </w:rPr>
        <w:t>§ 10-3.917  LI; SITE PLAN REVIEW</w:t>
      </w:r>
      <w:bookmarkEnd w:id="697"/>
      <w:bookmarkEnd w:id="698"/>
      <w:bookmarkEnd w:id="699"/>
    </w:p>
    <w:p w14:paraId="2A66F85C" w14:textId="77777777" w:rsidR="00B542D4" w:rsidRPr="00876B7C" w:rsidRDefault="00B542D4" w:rsidP="00B542D4">
      <w:pPr>
        <w:suppressAutoHyphens/>
        <w:jc w:val="both"/>
        <w:rPr>
          <w:rFonts w:ascii="Times New Roman" w:hAnsi="Times New Roman"/>
          <w:spacing w:val="-3"/>
          <w:sz w:val="22"/>
        </w:rPr>
      </w:pPr>
      <w:r w:rsidRPr="00876B7C">
        <w:rPr>
          <w:rFonts w:ascii="Times New Roman" w:hAnsi="Times New Roman"/>
          <w:spacing w:val="-3"/>
          <w:sz w:val="22"/>
        </w:rPr>
        <w:t xml:space="preserve"> </w:t>
      </w:r>
    </w:p>
    <w:p w14:paraId="4B529E57" w14:textId="77777777" w:rsidR="00B542D4" w:rsidRPr="00876B7C" w:rsidRDefault="00B542D4" w:rsidP="00B542D4">
      <w:pPr>
        <w:numPr>
          <w:ilvl w:val="0"/>
          <w:numId w:val="95"/>
        </w:numPr>
        <w:suppressAutoHyphens/>
        <w:ind w:left="0" w:firstLine="360"/>
        <w:jc w:val="both"/>
        <w:rPr>
          <w:rFonts w:ascii="Times New Roman" w:hAnsi="Times New Roman"/>
          <w:spacing w:val="-3"/>
          <w:sz w:val="22"/>
        </w:rPr>
      </w:pPr>
      <w:r w:rsidRPr="00876B7C">
        <w:rPr>
          <w:rFonts w:ascii="Times New Roman" w:hAnsi="Times New Roman"/>
          <w:spacing w:val="-3"/>
          <w:sz w:val="22"/>
        </w:rPr>
        <w:t xml:space="preserve">Before any parcel is developed, or any structure (temporary or permanent) is erected, or any use is established within the LI District, a site plan review shall have been submitted to and approved by the Planning Department pursuant to the provisions of </w:t>
      </w:r>
      <w:r w:rsidRPr="00876B7C">
        <w:rPr>
          <w:rFonts w:ascii="Times New Roman" w:hAnsi="Times New Roman"/>
          <w:sz w:val="22"/>
          <w:szCs w:val="22"/>
        </w:rPr>
        <w:t>§ 10-3.450 et. al., Site Plan Review.</w:t>
      </w:r>
    </w:p>
    <w:p w14:paraId="3B913CEF" w14:textId="77777777" w:rsidR="00B542D4" w:rsidRPr="00876B7C" w:rsidRDefault="00B542D4" w:rsidP="00B542D4">
      <w:pPr>
        <w:suppressAutoHyphens/>
        <w:jc w:val="both"/>
        <w:rPr>
          <w:rFonts w:ascii="Times New Roman" w:hAnsi="Times New Roman"/>
          <w:spacing w:val="-3"/>
          <w:sz w:val="22"/>
        </w:rPr>
      </w:pPr>
    </w:p>
    <w:p w14:paraId="4DDB61AF" w14:textId="77777777" w:rsidR="00B542D4" w:rsidRPr="00876B7C" w:rsidRDefault="00B542D4" w:rsidP="00B542D4">
      <w:pPr>
        <w:pStyle w:val="Heading3"/>
        <w:spacing w:before="0" w:beforeAutospacing="0" w:after="0" w:afterAutospacing="0"/>
        <w:jc w:val="center"/>
        <w:rPr>
          <w:i/>
          <w:sz w:val="24"/>
          <w:szCs w:val="24"/>
        </w:rPr>
      </w:pPr>
      <w:bookmarkStart w:id="700" w:name="_Toc506199196"/>
      <w:bookmarkStart w:id="701" w:name="_Toc506205236"/>
      <w:bookmarkStart w:id="702" w:name="_Toc506205558"/>
      <w:r w:rsidRPr="00876B7C">
        <w:rPr>
          <w:i/>
          <w:sz w:val="24"/>
          <w:szCs w:val="24"/>
        </w:rPr>
        <w:t>I – General Industrial</w:t>
      </w:r>
      <w:bookmarkEnd w:id="700"/>
      <w:bookmarkEnd w:id="701"/>
      <w:bookmarkEnd w:id="702"/>
    </w:p>
    <w:p w14:paraId="743F4DA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b/>
          <w:sz w:val="22"/>
          <w:szCs w:val="22"/>
        </w:rPr>
      </w:pPr>
    </w:p>
    <w:p w14:paraId="3B9268F7" w14:textId="77777777" w:rsidR="00B542D4" w:rsidRPr="00876B7C" w:rsidRDefault="00B542D4" w:rsidP="00B542D4">
      <w:pPr>
        <w:pStyle w:val="Heading3"/>
        <w:spacing w:before="0" w:beforeAutospacing="0" w:after="0" w:afterAutospacing="0"/>
        <w:rPr>
          <w:sz w:val="22"/>
          <w:szCs w:val="22"/>
        </w:rPr>
      </w:pPr>
      <w:bookmarkStart w:id="703" w:name="_Toc506199197"/>
      <w:bookmarkStart w:id="704" w:name="_Toc506205237"/>
      <w:bookmarkStart w:id="705" w:name="_Toc506205559"/>
      <w:r w:rsidRPr="00876B7C">
        <w:rPr>
          <w:sz w:val="22"/>
          <w:szCs w:val="22"/>
        </w:rPr>
        <w:t>§ 10-3.920  I (GENERAL INDUSTRIAL) ZONE DISTRICT</w:t>
      </w:r>
      <w:r w:rsidRPr="00876B7C">
        <w:rPr>
          <w:sz w:val="22"/>
          <w:szCs w:val="22"/>
        </w:rPr>
        <w:fldChar w:fldCharType="begin"/>
      </w:r>
      <w:r w:rsidRPr="00876B7C">
        <w:rPr>
          <w:sz w:val="22"/>
          <w:szCs w:val="22"/>
        </w:rPr>
        <w:instrText xml:space="preserve"> TC \f 1 "10-3.1001  I ZONES</w:instrText>
      </w:r>
      <w:r w:rsidRPr="00876B7C">
        <w:rPr>
          <w:sz w:val="22"/>
          <w:szCs w:val="22"/>
        </w:rPr>
        <w:fldChar w:fldCharType="end"/>
      </w:r>
      <w:r w:rsidRPr="00876B7C">
        <w:rPr>
          <w:sz w:val="22"/>
          <w:szCs w:val="22"/>
        </w:rPr>
        <w:t>.</w:t>
      </w:r>
      <w:bookmarkEnd w:id="703"/>
      <w:bookmarkEnd w:id="704"/>
      <w:bookmarkEnd w:id="705"/>
    </w:p>
    <w:p w14:paraId="7AD1A438" w14:textId="77777777" w:rsidR="00B542D4" w:rsidRPr="00876B7C" w:rsidRDefault="00B542D4" w:rsidP="00B542D4">
      <w:pPr>
        <w:widowControl w:val="0"/>
        <w:spacing w:line="0" w:lineRule="atLeast"/>
        <w:jc w:val="both"/>
        <w:rPr>
          <w:rFonts w:ascii="Times New Roman" w:hAnsi="Times New Roman"/>
          <w:sz w:val="22"/>
          <w:szCs w:val="22"/>
        </w:rPr>
      </w:pPr>
    </w:p>
    <w:p w14:paraId="5795E60A"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The regulations set forth in this subchapter shall apply in all I (General Industrial) Zone District unless otherwise provided in this chapter.</w:t>
      </w:r>
    </w:p>
    <w:p w14:paraId="2CA6E47A" w14:textId="77777777" w:rsidR="00B542D4" w:rsidRPr="00876B7C" w:rsidRDefault="00B542D4" w:rsidP="00B542D4">
      <w:pPr>
        <w:widowControl w:val="0"/>
        <w:spacing w:line="0" w:lineRule="atLeast"/>
        <w:jc w:val="both"/>
        <w:rPr>
          <w:rFonts w:ascii="Times New Roman" w:hAnsi="Times New Roman"/>
          <w:b/>
          <w:sz w:val="22"/>
          <w:szCs w:val="22"/>
        </w:rPr>
      </w:pPr>
    </w:p>
    <w:p w14:paraId="1997E3CE" w14:textId="77777777" w:rsidR="00B542D4" w:rsidRPr="00876B7C" w:rsidRDefault="00B542D4" w:rsidP="00B542D4">
      <w:pPr>
        <w:pStyle w:val="Heading3"/>
        <w:spacing w:before="0" w:beforeAutospacing="0" w:after="0" w:afterAutospacing="0"/>
        <w:rPr>
          <w:sz w:val="22"/>
          <w:szCs w:val="22"/>
        </w:rPr>
      </w:pPr>
      <w:bookmarkStart w:id="706" w:name="_Toc506199198"/>
      <w:bookmarkStart w:id="707" w:name="_Toc506205238"/>
      <w:bookmarkStart w:id="708" w:name="_Toc506205560"/>
      <w:r w:rsidRPr="00876B7C">
        <w:rPr>
          <w:sz w:val="22"/>
          <w:szCs w:val="22"/>
        </w:rPr>
        <w:t>§ 10-3.921  I; PURPOSE AND INTENT.</w:t>
      </w:r>
      <w:bookmarkEnd w:id="706"/>
      <w:bookmarkEnd w:id="707"/>
      <w:bookmarkEnd w:id="708"/>
    </w:p>
    <w:p w14:paraId="730B1440"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0B14C0DB" w14:textId="77777777" w:rsidR="00B542D4" w:rsidRPr="00876B7C" w:rsidRDefault="00B542D4" w:rsidP="00B542D4">
      <w:pPr>
        <w:autoSpaceDE w:val="0"/>
        <w:autoSpaceDN w:val="0"/>
        <w:adjustRightInd w:val="0"/>
        <w:ind w:firstLine="360"/>
        <w:jc w:val="both"/>
        <w:rPr>
          <w:rFonts w:ascii="Times New Roman" w:hAnsi="Times New Roman"/>
          <w:sz w:val="22"/>
          <w:szCs w:val="22"/>
        </w:rPr>
      </w:pPr>
      <w:r w:rsidRPr="00876B7C">
        <w:rPr>
          <w:rFonts w:ascii="Times New Roman" w:hAnsi="Times New Roman"/>
          <w:sz w:val="22"/>
          <w:szCs w:val="22"/>
        </w:rPr>
        <w:t>The I (General Industrial) Zone District is established to provide for and protect existing and future industrial sites, allow for continued operation of existing general industry, manufacturing, extraction, salvage, and related activities, and for future expansion and establishment of new industrial activities, subject to performance standards and buffering requirements to minimize potential environmental impacts</w:t>
      </w:r>
      <w:r w:rsidRPr="00876B7C">
        <w:rPr>
          <w:rFonts w:ascii="TwCenMT-Regular" w:hAnsi="TwCenMT-Regular" w:cs="TwCenMT-Regular"/>
          <w:sz w:val="22"/>
          <w:szCs w:val="22"/>
        </w:rPr>
        <w:t>.</w:t>
      </w:r>
    </w:p>
    <w:p w14:paraId="363750B9"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0320A7C5" w14:textId="77777777" w:rsidR="00B542D4" w:rsidRPr="00876B7C" w:rsidRDefault="00B542D4" w:rsidP="00B542D4">
      <w:pPr>
        <w:pStyle w:val="Heading3"/>
        <w:spacing w:before="0" w:beforeAutospacing="0" w:after="0" w:afterAutospacing="0"/>
        <w:rPr>
          <w:sz w:val="22"/>
          <w:szCs w:val="22"/>
        </w:rPr>
      </w:pPr>
      <w:bookmarkStart w:id="709" w:name="_Toc506199199"/>
      <w:bookmarkStart w:id="710" w:name="_Toc506205239"/>
      <w:bookmarkStart w:id="711" w:name="_Toc506205561"/>
      <w:r w:rsidRPr="00876B7C">
        <w:rPr>
          <w:sz w:val="22"/>
          <w:szCs w:val="22"/>
        </w:rPr>
        <w:t>§ 10-3.922  I; USES PERMITTED</w:t>
      </w:r>
      <w:r w:rsidRPr="00876B7C">
        <w:rPr>
          <w:sz w:val="22"/>
          <w:szCs w:val="22"/>
        </w:rPr>
        <w:fldChar w:fldCharType="begin"/>
      </w:r>
      <w:r w:rsidRPr="00876B7C">
        <w:rPr>
          <w:sz w:val="22"/>
          <w:szCs w:val="22"/>
        </w:rPr>
        <w:instrText xml:space="preserve"> TC \f 1 "10-3.1002  USES PERMITTED</w:instrText>
      </w:r>
      <w:r w:rsidRPr="00876B7C">
        <w:rPr>
          <w:sz w:val="22"/>
          <w:szCs w:val="22"/>
        </w:rPr>
        <w:fldChar w:fldCharType="end"/>
      </w:r>
      <w:r w:rsidRPr="00876B7C">
        <w:rPr>
          <w:sz w:val="22"/>
          <w:szCs w:val="22"/>
        </w:rPr>
        <w:t>.</w:t>
      </w:r>
      <w:bookmarkEnd w:id="709"/>
      <w:bookmarkEnd w:id="710"/>
      <w:bookmarkEnd w:id="711"/>
    </w:p>
    <w:p w14:paraId="16D0ECE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681C7C68" w14:textId="77777777" w:rsidR="00B542D4" w:rsidRPr="00876B7C" w:rsidRDefault="00B542D4" w:rsidP="00B542D4">
      <w:pPr>
        <w:numPr>
          <w:ilvl w:val="0"/>
          <w:numId w:val="90"/>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10-3.900 for the use schedule for the I (General Industrial) Zone District. </w:t>
      </w:r>
    </w:p>
    <w:p w14:paraId="27DD9E9D" w14:textId="77777777" w:rsidR="00B542D4" w:rsidRPr="00876B7C" w:rsidRDefault="00B542D4" w:rsidP="00B542D4">
      <w:pPr>
        <w:autoSpaceDE w:val="0"/>
        <w:autoSpaceDN w:val="0"/>
        <w:adjustRightInd w:val="0"/>
        <w:jc w:val="both"/>
        <w:rPr>
          <w:rFonts w:ascii="Times New Roman" w:hAnsi="Times New Roman"/>
          <w:sz w:val="22"/>
          <w:szCs w:val="22"/>
        </w:rPr>
      </w:pPr>
    </w:p>
    <w:p w14:paraId="7C1AB809" w14:textId="77777777" w:rsidR="00B542D4" w:rsidRPr="00876B7C" w:rsidRDefault="00B542D4" w:rsidP="00B542D4">
      <w:pPr>
        <w:numPr>
          <w:ilvl w:val="0"/>
          <w:numId w:val="90"/>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Residential uses per the following:</w:t>
      </w:r>
    </w:p>
    <w:p w14:paraId="28132AA8" w14:textId="77777777" w:rsidR="00B542D4" w:rsidRPr="00876B7C" w:rsidRDefault="00B542D4" w:rsidP="00B542D4">
      <w:pPr>
        <w:pStyle w:val="NormalWeb"/>
        <w:numPr>
          <w:ilvl w:val="0"/>
          <w:numId w:val="91"/>
        </w:numPr>
        <w:spacing w:before="0" w:beforeAutospacing="0" w:after="0" w:afterAutospacing="0"/>
        <w:jc w:val="both"/>
        <w:rPr>
          <w:sz w:val="22"/>
          <w:szCs w:val="22"/>
        </w:rPr>
      </w:pPr>
      <w:r w:rsidRPr="00876B7C">
        <w:rPr>
          <w:sz w:val="22"/>
          <w:szCs w:val="22"/>
        </w:rPr>
        <w:t>Existing residential uses may continue to be utilized in their present form.  Expansion or intensification of an existing residential use shall only be allowed with the approval of a Conditional Use Permit by the Planning Commission.</w:t>
      </w:r>
    </w:p>
    <w:p w14:paraId="02582C67" w14:textId="77777777" w:rsidR="00B542D4" w:rsidRPr="00876B7C" w:rsidRDefault="00B542D4" w:rsidP="00B542D4">
      <w:pPr>
        <w:pStyle w:val="NormalWeb"/>
        <w:numPr>
          <w:ilvl w:val="0"/>
          <w:numId w:val="91"/>
        </w:numPr>
        <w:spacing w:before="0" w:beforeAutospacing="0" w:after="0" w:afterAutospacing="0"/>
        <w:jc w:val="both"/>
        <w:rPr>
          <w:sz w:val="22"/>
          <w:szCs w:val="22"/>
        </w:rPr>
      </w:pPr>
      <w:r w:rsidRPr="00876B7C">
        <w:rPr>
          <w:sz w:val="22"/>
          <w:szCs w:val="22"/>
        </w:rPr>
        <w:t>New residential construction shall be prohibited in the I (General Industrial) Zone District.</w:t>
      </w:r>
    </w:p>
    <w:p w14:paraId="0BAC15D5" w14:textId="77777777" w:rsidR="00B542D4" w:rsidRPr="00876B7C" w:rsidRDefault="00B542D4" w:rsidP="00B542D4">
      <w:pPr>
        <w:rPr>
          <w:rFonts w:ascii="Times New Roman" w:hAnsi="Times New Roman"/>
          <w:sz w:val="22"/>
          <w:szCs w:val="22"/>
        </w:rPr>
      </w:pPr>
    </w:p>
    <w:p w14:paraId="63CE3883" w14:textId="77777777" w:rsidR="00B542D4" w:rsidRPr="00876B7C" w:rsidRDefault="00B542D4" w:rsidP="00B542D4">
      <w:pPr>
        <w:pStyle w:val="Heading3"/>
        <w:spacing w:before="0" w:beforeAutospacing="0" w:after="0" w:afterAutospacing="0"/>
        <w:jc w:val="both"/>
        <w:rPr>
          <w:sz w:val="22"/>
          <w:szCs w:val="22"/>
        </w:rPr>
      </w:pPr>
      <w:bookmarkStart w:id="712" w:name="_Toc506199200"/>
      <w:bookmarkStart w:id="713" w:name="_Toc506205240"/>
      <w:bookmarkStart w:id="714" w:name="_Toc506205562"/>
      <w:r w:rsidRPr="00876B7C">
        <w:rPr>
          <w:sz w:val="22"/>
          <w:szCs w:val="22"/>
        </w:rPr>
        <w:t>§ 10-3.923</w:t>
      </w:r>
      <w:r w:rsidRPr="00876B7C">
        <w:rPr>
          <w:sz w:val="22"/>
          <w:szCs w:val="22"/>
          <w:lang w:val="en-US"/>
        </w:rPr>
        <w:t xml:space="preserve"> </w:t>
      </w:r>
      <w:r w:rsidRPr="00876B7C">
        <w:rPr>
          <w:sz w:val="22"/>
          <w:szCs w:val="22"/>
        </w:rPr>
        <w:t> I; SITE AREA.</w:t>
      </w:r>
      <w:bookmarkEnd w:id="712"/>
      <w:bookmarkEnd w:id="713"/>
      <w:bookmarkEnd w:id="714"/>
    </w:p>
    <w:p w14:paraId="795AE9E5" w14:textId="77777777" w:rsidR="00B542D4" w:rsidRPr="00876B7C" w:rsidRDefault="00B542D4" w:rsidP="00B542D4">
      <w:pPr>
        <w:rPr>
          <w:rFonts w:ascii="Times New Roman" w:hAnsi="Times New Roman"/>
          <w:sz w:val="22"/>
          <w:szCs w:val="22"/>
        </w:rPr>
      </w:pPr>
    </w:p>
    <w:p w14:paraId="2FCBF1D3" w14:textId="77777777" w:rsidR="00B542D4" w:rsidRPr="00876B7C" w:rsidRDefault="00B542D4" w:rsidP="00B542D4">
      <w:pPr>
        <w:pStyle w:val="NormalWeb"/>
        <w:numPr>
          <w:ilvl w:val="0"/>
          <w:numId w:val="92"/>
        </w:numPr>
        <w:spacing w:before="0" w:beforeAutospacing="0" w:after="0" w:afterAutospacing="0"/>
        <w:jc w:val="both"/>
        <w:rPr>
          <w:sz w:val="22"/>
          <w:szCs w:val="22"/>
        </w:rPr>
      </w:pPr>
      <w:r w:rsidRPr="00876B7C">
        <w:rPr>
          <w:sz w:val="22"/>
          <w:szCs w:val="22"/>
        </w:rPr>
        <w:t>The minimum lot area shall be 1/2 acre.</w:t>
      </w:r>
    </w:p>
    <w:p w14:paraId="3E08FA67" w14:textId="77777777" w:rsidR="00B542D4" w:rsidRPr="00876B7C" w:rsidRDefault="00B542D4" w:rsidP="00B542D4">
      <w:pPr>
        <w:pStyle w:val="NormalWeb"/>
        <w:spacing w:before="0" w:beforeAutospacing="0" w:after="0" w:afterAutospacing="0"/>
        <w:ind w:left="810"/>
        <w:jc w:val="both"/>
        <w:rPr>
          <w:sz w:val="22"/>
          <w:szCs w:val="22"/>
        </w:rPr>
      </w:pPr>
    </w:p>
    <w:p w14:paraId="797B1795" w14:textId="77777777" w:rsidR="00B542D4" w:rsidRPr="00876B7C" w:rsidRDefault="00B542D4" w:rsidP="00B542D4">
      <w:pPr>
        <w:pStyle w:val="NormalWeb"/>
        <w:numPr>
          <w:ilvl w:val="0"/>
          <w:numId w:val="92"/>
        </w:numPr>
        <w:spacing w:before="0" w:beforeAutospacing="0" w:after="0" w:afterAutospacing="0"/>
        <w:jc w:val="both"/>
        <w:rPr>
          <w:sz w:val="22"/>
          <w:szCs w:val="22"/>
        </w:rPr>
      </w:pPr>
      <w:r w:rsidRPr="00876B7C">
        <w:rPr>
          <w:sz w:val="22"/>
          <w:szCs w:val="22"/>
        </w:rPr>
        <w:t>The minimum lot width shall be 150 feet.</w:t>
      </w:r>
    </w:p>
    <w:p w14:paraId="0244AAFD" w14:textId="77777777" w:rsidR="00B542D4" w:rsidRPr="00876B7C" w:rsidRDefault="00B542D4" w:rsidP="00B542D4">
      <w:pPr>
        <w:pStyle w:val="NormalWeb"/>
        <w:spacing w:before="0" w:beforeAutospacing="0" w:after="0" w:afterAutospacing="0"/>
        <w:jc w:val="both"/>
        <w:rPr>
          <w:sz w:val="22"/>
          <w:szCs w:val="22"/>
        </w:rPr>
      </w:pPr>
    </w:p>
    <w:p w14:paraId="1F606921" w14:textId="77777777" w:rsidR="00B542D4" w:rsidRPr="00876B7C" w:rsidRDefault="00B542D4" w:rsidP="00B542D4">
      <w:pPr>
        <w:pStyle w:val="NormalWeb"/>
        <w:numPr>
          <w:ilvl w:val="0"/>
          <w:numId w:val="92"/>
        </w:numPr>
        <w:spacing w:before="0" w:beforeAutospacing="0" w:after="0" w:afterAutospacing="0"/>
        <w:jc w:val="both"/>
        <w:rPr>
          <w:sz w:val="22"/>
          <w:szCs w:val="22"/>
        </w:rPr>
      </w:pPr>
      <w:r w:rsidRPr="00876B7C">
        <w:rPr>
          <w:sz w:val="22"/>
          <w:szCs w:val="22"/>
        </w:rPr>
        <w:t>The minimum lot depth shall be 150 feet.</w:t>
      </w:r>
    </w:p>
    <w:p w14:paraId="50ADD9D3" w14:textId="77777777" w:rsidR="00B542D4" w:rsidRPr="00876B7C" w:rsidRDefault="00B542D4" w:rsidP="00B542D4">
      <w:pPr>
        <w:pStyle w:val="NormalWeb"/>
        <w:spacing w:before="0" w:beforeAutospacing="0" w:after="0" w:afterAutospacing="0"/>
        <w:jc w:val="both"/>
        <w:rPr>
          <w:sz w:val="22"/>
          <w:szCs w:val="22"/>
        </w:rPr>
      </w:pPr>
    </w:p>
    <w:p w14:paraId="388A6565" w14:textId="77777777" w:rsidR="00B542D4" w:rsidRPr="00876B7C" w:rsidRDefault="00B542D4" w:rsidP="00B542D4">
      <w:pPr>
        <w:pStyle w:val="NormalWeb"/>
        <w:numPr>
          <w:ilvl w:val="0"/>
          <w:numId w:val="92"/>
        </w:numPr>
        <w:tabs>
          <w:tab w:val="clear" w:pos="810"/>
        </w:tabs>
        <w:spacing w:before="0" w:beforeAutospacing="0" w:after="0" w:afterAutospacing="0"/>
        <w:ind w:left="0" w:firstLine="360"/>
        <w:jc w:val="both"/>
        <w:rPr>
          <w:sz w:val="22"/>
          <w:szCs w:val="22"/>
        </w:rPr>
      </w:pPr>
      <w:r w:rsidRPr="00876B7C">
        <w:rPr>
          <w:sz w:val="22"/>
          <w:szCs w:val="22"/>
        </w:rPr>
        <w:lastRenderedPageBreak/>
        <w:t>A non-conforming lot of record under separate ownership in the I (General Industrial) Zone District at the time it became non-conforming may be developed for, and occupied by, any use allowed in the I (General Industrial) Zone District, subject to the requirements of this section.</w:t>
      </w:r>
    </w:p>
    <w:p w14:paraId="3060A331" w14:textId="77777777" w:rsidR="00B542D4" w:rsidRPr="00876B7C" w:rsidRDefault="00B542D4" w:rsidP="00B542D4">
      <w:pPr>
        <w:pStyle w:val="NormalWeb"/>
        <w:spacing w:before="0" w:beforeAutospacing="0" w:after="0" w:afterAutospacing="0"/>
        <w:jc w:val="both"/>
        <w:rPr>
          <w:sz w:val="22"/>
          <w:szCs w:val="22"/>
        </w:rPr>
      </w:pPr>
    </w:p>
    <w:p w14:paraId="06615DEE" w14:textId="77777777" w:rsidR="00B542D4" w:rsidRPr="00876B7C" w:rsidRDefault="00B542D4" w:rsidP="00B542D4">
      <w:pPr>
        <w:pStyle w:val="Heading3"/>
        <w:spacing w:before="0" w:beforeAutospacing="0" w:after="0" w:afterAutospacing="0"/>
        <w:jc w:val="both"/>
        <w:rPr>
          <w:sz w:val="22"/>
          <w:szCs w:val="22"/>
        </w:rPr>
      </w:pPr>
      <w:bookmarkStart w:id="715" w:name="_Toc506199201"/>
      <w:bookmarkStart w:id="716" w:name="_Toc506205241"/>
      <w:bookmarkStart w:id="717" w:name="_Toc506205563"/>
      <w:r w:rsidRPr="00876B7C">
        <w:rPr>
          <w:sz w:val="22"/>
          <w:szCs w:val="22"/>
        </w:rPr>
        <w:t>§ 10-3.924 </w:t>
      </w:r>
      <w:r w:rsidRPr="00876B7C">
        <w:rPr>
          <w:sz w:val="22"/>
          <w:szCs w:val="22"/>
          <w:lang w:val="en-US"/>
        </w:rPr>
        <w:t xml:space="preserve"> </w:t>
      </w:r>
      <w:r w:rsidRPr="00876B7C">
        <w:rPr>
          <w:sz w:val="22"/>
          <w:szCs w:val="22"/>
        </w:rPr>
        <w:t>I; HEIGHT OF STRUCTURES.</w:t>
      </w:r>
      <w:bookmarkEnd w:id="715"/>
      <w:bookmarkEnd w:id="716"/>
      <w:bookmarkEnd w:id="717"/>
    </w:p>
    <w:p w14:paraId="605D1FBE" w14:textId="77777777" w:rsidR="00B542D4" w:rsidRPr="00876B7C" w:rsidRDefault="00B542D4" w:rsidP="00B542D4">
      <w:pPr>
        <w:pStyle w:val="NormalWeb"/>
        <w:spacing w:before="0" w:beforeAutospacing="0" w:after="0" w:afterAutospacing="0"/>
        <w:jc w:val="both"/>
        <w:rPr>
          <w:b/>
          <w:bCs/>
          <w:sz w:val="22"/>
          <w:szCs w:val="22"/>
        </w:rPr>
      </w:pPr>
    </w:p>
    <w:p w14:paraId="6F97A346" w14:textId="77777777" w:rsidR="00B542D4" w:rsidRPr="00876B7C" w:rsidRDefault="00B542D4" w:rsidP="00B542D4">
      <w:pPr>
        <w:pStyle w:val="NormalWeb"/>
        <w:numPr>
          <w:ilvl w:val="0"/>
          <w:numId w:val="102"/>
        </w:numPr>
        <w:spacing w:before="0" w:beforeAutospacing="0" w:after="0" w:afterAutospacing="0"/>
        <w:ind w:left="0" w:firstLine="360"/>
        <w:jc w:val="both"/>
        <w:rPr>
          <w:sz w:val="22"/>
          <w:szCs w:val="22"/>
        </w:rPr>
      </w:pPr>
      <w:r w:rsidRPr="00876B7C">
        <w:rPr>
          <w:sz w:val="22"/>
          <w:szCs w:val="22"/>
        </w:rPr>
        <w:t xml:space="preserve">The maximum height of any building shall be 75 feet, except upon approval of a conditional use permit by the Planning Commission. </w:t>
      </w:r>
    </w:p>
    <w:p w14:paraId="275F99CF" w14:textId="77777777" w:rsidR="00B542D4" w:rsidRPr="00876B7C" w:rsidRDefault="00B542D4" w:rsidP="00B542D4">
      <w:pPr>
        <w:pStyle w:val="NormalWeb"/>
        <w:spacing w:before="0" w:beforeAutospacing="0" w:after="0" w:afterAutospacing="0"/>
        <w:jc w:val="both"/>
        <w:rPr>
          <w:sz w:val="22"/>
          <w:szCs w:val="22"/>
        </w:rPr>
      </w:pPr>
    </w:p>
    <w:p w14:paraId="199C6AE6" w14:textId="77777777" w:rsidR="00B542D4" w:rsidRPr="00876B7C" w:rsidRDefault="00B542D4" w:rsidP="00B542D4">
      <w:pPr>
        <w:pStyle w:val="Heading3"/>
        <w:spacing w:before="0" w:beforeAutospacing="0" w:after="0" w:afterAutospacing="0"/>
        <w:jc w:val="both"/>
        <w:rPr>
          <w:sz w:val="22"/>
          <w:szCs w:val="22"/>
        </w:rPr>
      </w:pPr>
      <w:bookmarkStart w:id="718" w:name="_Toc506199202"/>
      <w:bookmarkStart w:id="719" w:name="_Toc506205242"/>
      <w:bookmarkStart w:id="720" w:name="_Toc506205564"/>
      <w:r w:rsidRPr="00876B7C">
        <w:rPr>
          <w:sz w:val="22"/>
          <w:szCs w:val="22"/>
        </w:rPr>
        <w:t>§ 10-3.925</w:t>
      </w:r>
      <w:r w:rsidRPr="00876B7C">
        <w:rPr>
          <w:sz w:val="22"/>
          <w:szCs w:val="22"/>
          <w:lang w:val="en-US"/>
        </w:rPr>
        <w:t xml:space="preserve"> </w:t>
      </w:r>
      <w:r w:rsidRPr="00876B7C">
        <w:rPr>
          <w:sz w:val="22"/>
          <w:szCs w:val="22"/>
        </w:rPr>
        <w:t> I; LOT COVERAGE.</w:t>
      </w:r>
      <w:bookmarkEnd w:id="718"/>
      <w:bookmarkEnd w:id="719"/>
      <w:bookmarkEnd w:id="720"/>
    </w:p>
    <w:p w14:paraId="20BDC516" w14:textId="77777777" w:rsidR="00B542D4" w:rsidRPr="00876B7C" w:rsidRDefault="00B542D4" w:rsidP="00B542D4">
      <w:pPr>
        <w:rPr>
          <w:rFonts w:ascii="Times New Roman" w:hAnsi="Times New Roman"/>
          <w:sz w:val="22"/>
          <w:szCs w:val="22"/>
        </w:rPr>
      </w:pPr>
    </w:p>
    <w:p w14:paraId="2B3E9411" w14:textId="77777777" w:rsidR="00B542D4" w:rsidRPr="00876B7C" w:rsidRDefault="00B542D4" w:rsidP="00B542D4">
      <w:pPr>
        <w:pStyle w:val="NormalWeb"/>
        <w:numPr>
          <w:ilvl w:val="0"/>
          <w:numId w:val="93"/>
        </w:numPr>
        <w:spacing w:before="0" w:beforeAutospacing="0" w:after="0" w:afterAutospacing="0"/>
        <w:ind w:left="0" w:firstLine="360"/>
        <w:jc w:val="both"/>
        <w:rPr>
          <w:sz w:val="22"/>
          <w:szCs w:val="22"/>
        </w:rPr>
      </w:pPr>
      <w:r w:rsidRPr="00876B7C">
        <w:rPr>
          <w:sz w:val="22"/>
          <w:szCs w:val="22"/>
        </w:rPr>
        <w:t>A maximum of 50% of the lot area shall be permitted for aggregate building coverage, including both main and accessory buildings, provided parking requirements are satisfied.</w:t>
      </w:r>
    </w:p>
    <w:p w14:paraId="1AC3170F" w14:textId="77777777" w:rsidR="00B542D4" w:rsidRPr="00876B7C" w:rsidRDefault="00B542D4" w:rsidP="00B542D4">
      <w:pPr>
        <w:pStyle w:val="NormalWeb"/>
        <w:spacing w:before="0" w:beforeAutospacing="0" w:after="0" w:afterAutospacing="0"/>
        <w:jc w:val="both"/>
        <w:rPr>
          <w:sz w:val="22"/>
          <w:szCs w:val="22"/>
        </w:rPr>
      </w:pPr>
    </w:p>
    <w:p w14:paraId="49586DD8" w14:textId="77777777" w:rsidR="00B542D4" w:rsidRPr="00876B7C" w:rsidRDefault="00B542D4" w:rsidP="00B542D4">
      <w:pPr>
        <w:pStyle w:val="Heading3"/>
        <w:spacing w:before="0" w:beforeAutospacing="0" w:after="0" w:afterAutospacing="0"/>
        <w:jc w:val="both"/>
        <w:rPr>
          <w:sz w:val="22"/>
          <w:szCs w:val="22"/>
        </w:rPr>
      </w:pPr>
      <w:bookmarkStart w:id="721" w:name="_Toc506199203"/>
      <w:bookmarkStart w:id="722" w:name="_Toc506205243"/>
      <w:bookmarkStart w:id="723" w:name="_Toc506205565"/>
      <w:r w:rsidRPr="00876B7C">
        <w:rPr>
          <w:sz w:val="22"/>
          <w:szCs w:val="22"/>
        </w:rPr>
        <w:t>§ 10-3.926</w:t>
      </w:r>
      <w:r w:rsidRPr="00876B7C">
        <w:rPr>
          <w:sz w:val="22"/>
          <w:szCs w:val="22"/>
          <w:lang w:val="en-US"/>
        </w:rPr>
        <w:t xml:space="preserve"> </w:t>
      </w:r>
      <w:r w:rsidRPr="00876B7C">
        <w:rPr>
          <w:sz w:val="22"/>
          <w:szCs w:val="22"/>
        </w:rPr>
        <w:t xml:space="preserve"> I; YARD REQUIREMENTS.</w:t>
      </w:r>
      <w:bookmarkEnd w:id="721"/>
      <w:bookmarkEnd w:id="722"/>
      <w:bookmarkEnd w:id="723"/>
    </w:p>
    <w:p w14:paraId="607AD7AD" w14:textId="77777777" w:rsidR="00B542D4" w:rsidRPr="00876B7C" w:rsidRDefault="00B542D4" w:rsidP="00B542D4">
      <w:pPr>
        <w:rPr>
          <w:rFonts w:ascii="Times New Roman" w:hAnsi="Times New Roman"/>
          <w:sz w:val="22"/>
          <w:szCs w:val="22"/>
        </w:rPr>
      </w:pPr>
    </w:p>
    <w:p w14:paraId="63B0EA60" w14:textId="77777777" w:rsidR="00B542D4" w:rsidRPr="00876B7C" w:rsidRDefault="00B542D4" w:rsidP="00B542D4">
      <w:pPr>
        <w:pStyle w:val="NormalWeb"/>
        <w:numPr>
          <w:ilvl w:val="0"/>
          <w:numId w:val="103"/>
        </w:numPr>
        <w:spacing w:before="0" w:beforeAutospacing="0" w:after="0" w:afterAutospacing="0"/>
        <w:jc w:val="both"/>
        <w:rPr>
          <w:sz w:val="22"/>
          <w:szCs w:val="22"/>
        </w:rPr>
      </w:pPr>
      <w:r w:rsidRPr="00876B7C">
        <w:rPr>
          <w:i/>
          <w:iCs/>
          <w:sz w:val="22"/>
          <w:szCs w:val="22"/>
        </w:rPr>
        <w:t>Front yards.</w:t>
      </w:r>
      <w:r w:rsidRPr="00876B7C">
        <w:rPr>
          <w:sz w:val="22"/>
          <w:szCs w:val="22"/>
        </w:rPr>
        <w:t xml:space="preserve">  The minimum front yard </w:t>
      </w:r>
      <w:r>
        <w:rPr>
          <w:sz w:val="22"/>
          <w:szCs w:val="22"/>
        </w:rPr>
        <w:t>setback shall be twenty</w:t>
      </w:r>
      <w:r w:rsidRPr="00876B7C">
        <w:rPr>
          <w:sz w:val="22"/>
          <w:szCs w:val="22"/>
        </w:rPr>
        <w:t xml:space="preserve"> (20) feet.</w:t>
      </w:r>
    </w:p>
    <w:p w14:paraId="151C5F9C" w14:textId="77777777" w:rsidR="00B542D4" w:rsidRPr="00876B7C" w:rsidRDefault="00B542D4" w:rsidP="00B542D4">
      <w:pPr>
        <w:pStyle w:val="NormalWeb"/>
        <w:spacing w:before="0" w:beforeAutospacing="0" w:after="0" w:afterAutospacing="0"/>
        <w:ind w:left="735"/>
        <w:jc w:val="both"/>
        <w:rPr>
          <w:sz w:val="22"/>
          <w:szCs w:val="22"/>
        </w:rPr>
      </w:pPr>
    </w:p>
    <w:p w14:paraId="7C8CAB60" w14:textId="77777777" w:rsidR="00B542D4" w:rsidRPr="00876B7C" w:rsidRDefault="00B542D4" w:rsidP="00B542D4">
      <w:pPr>
        <w:pStyle w:val="NormalWeb"/>
        <w:numPr>
          <w:ilvl w:val="0"/>
          <w:numId w:val="103"/>
        </w:numPr>
        <w:spacing w:before="0" w:beforeAutospacing="0" w:after="0" w:afterAutospacing="0"/>
        <w:jc w:val="both"/>
        <w:rPr>
          <w:sz w:val="22"/>
          <w:szCs w:val="22"/>
        </w:rPr>
      </w:pPr>
      <w:r w:rsidRPr="00876B7C">
        <w:rPr>
          <w:i/>
          <w:iCs/>
          <w:sz w:val="22"/>
          <w:szCs w:val="22"/>
        </w:rPr>
        <w:t>Side yards.</w:t>
      </w:r>
      <w:r w:rsidRPr="00876B7C">
        <w:rPr>
          <w:sz w:val="22"/>
          <w:szCs w:val="22"/>
        </w:rPr>
        <w:t xml:space="preserve">  The minimum interior side yard setback shall be ten (10) feet, except where the side of a lot abuts on a residential zone, in which case the side yard shall be not less than twenty (20) feet.  </w:t>
      </w:r>
    </w:p>
    <w:p w14:paraId="3B977B8F" w14:textId="77777777" w:rsidR="00B542D4" w:rsidRPr="00876B7C" w:rsidRDefault="00B542D4" w:rsidP="00B542D4">
      <w:pPr>
        <w:pStyle w:val="ListParagraph"/>
        <w:jc w:val="both"/>
        <w:rPr>
          <w:sz w:val="22"/>
          <w:szCs w:val="22"/>
        </w:rPr>
      </w:pPr>
    </w:p>
    <w:p w14:paraId="3D6BF630" w14:textId="77777777" w:rsidR="00B542D4" w:rsidRPr="00876B7C" w:rsidRDefault="00B542D4" w:rsidP="00B542D4">
      <w:pPr>
        <w:pStyle w:val="NormalWeb"/>
        <w:numPr>
          <w:ilvl w:val="0"/>
          <w:numId w:val="103"/>
        </w:numPr>
        <w:spacing w:before="0" w:beforeAutospacing="0" w:after="0" w:afterAutospacing="0"/>
        <w:jc w:val="both"/>
        <w:rPr>
          <w:sz w:val="22"/>
          <w:szCs w:val="22"/>
        </w:rPr>
      </w:pPr>
      <w:r w:rsidRPr="00876B7C">
        <w:rPr>
          <w:i/>
          <w:sz w:val="22"/>
          <w:szCs w:val="22"/>
        </w:rPr>
        <w:t>Street side yard.</w:t>
      </w:r>
      <w:r w:rsidRPr="00876B7C">
        <w:rPr>
          <w:sz w:val="22"/>
          <w:szCs w:val="22"/>
        </w:rPr>
        <w:t xml:space="preserve"> The minimum street side yard </w:t>
      </w:r>
      <w:r>
        <w:rPr>
          <w:sz w:val="22"/>
          <w:szCs w:val="22"/>
        </w:rPr>
        <w:t>setback shall be twenty</w:t>
      </w:r>
      <w:r w:rsidRPr="00876B7C">
        <w:rPr>
          <w:sz w:val="22"/>
          <w:szCs w:val="22"/>
        </w:rPr>
        <w:t xml:space="preserve"> (20) feet.</w:t>
      </w:r>
    </w:p>
    <w:p w14:paraId="71D07616" w14:textId="77777777" w:rsidR="00B542D4" w:rsidRPr="00876B7C" w:rsidRDefault="00B542D4" w:rsidP="00B542D4">
      <w:pPr>
        <w:pStyle w:val="ListParagraph"/>
        <w:jc w:val="both"/>
        <w:rPr>
          <w:sz w:val="22"/>
          <w:szCs w:val="22"/>
        </w:rPr>
      </w:pPr>
    </w:p>
    <w:p w14:paraId="654F2459" w14:textId="77777777" w:rsidR="00B542D4" w:rsidRPr="00876B7C" w:rsidRDefault="00B542D4" w:rsidP="00B542D4">
      <w:pPr>
        <w:pStyle w:val="NormalWeb"/>
        <w:numPr>
          <w:ilvl w:val="0"/>
          <w:numId w:val="103"/>
        </w:numPr>
        <w:spacing w:before="0" w:beforeAutospacing="0" w:after="0" w:afterAutospacing="0"/>
        <w:ind w:left="0" w:firstLine="360"/>
        <w:jc w:val="both"/>
        <w:rPr>
          <w:sz w:val="22"/>
          <w:szCs w:val="22"/>
        </w:rPr>
      </w:pPr>
      <w:r w:rsidRPr="00876B7C">
        <w:rPr>
          <w:i/>
          <w:iCs/>
          <w:sz w:val="22"/>
          <w:szCs w:val="22"/>
        </w:rPr>
        <w:t>Rear yards.</w:t>
      </w:r>
      <w:r w:rsidRPr="00876B7C">
        <w:rPr>
          <w:sz w:val="22"/>
          <w:szCs w:val="22"/>
        </w:rPr>
        <w:t xml:space="preserve">  The minimum rear yard setback shall be ten (10) feet, except where the rear of a lot abuts on a residential zone, in which case the rear yard shall be not less than twenty-five (25) feet. </w:t>
      </w:r>
    </w:p>
    <w:p w14:paraId="28325C00" w14:textId="77777777" w:rsidR="00B542D4" w:rsidRPr="00876B7C" w:rsidRDefault="00B542D4" w:rsidP="00B542D4">
      <w:pPr>
        <w:pStyle w:val="NormalWeb"/>
        <w:spacing w:before="0" w:beforeAutospacing="0" w:after="0" w:afterAutospacing="0"/>
        <w:jc w:val="both"/>
        <w:rPr>
          <w:sz w:val="22"/>
          <w:szCs w:val="22"/>
        </w:rPr>
      </w:pPr>
    </w:p>
    <w:p w14:paraId="2F003488" w14:textId="77777777" w:rsidR="00B542D4" w:rsidRPr="00876B7C" w:rsidRDefault="00B542D4" w:rsidP="00B542D4">
      <w:pPr>
        <w:pStyle w:val="Heading3"/>
        <w:spacing w:before="0" w:beforeAutospacing="0" w:after="0" w:afterAutospacing="0"/>
        <w:rPr>
          <w:sz w:val="22"/>
          <w:szCs w:val="22"/>
        </w:rPr>
      </w:pPr>
      <w:bookmarkStart w:id="724" w:name="_Toc506199204"/>
      <w:bookmarkStart w:id="725" w:name="_Toc506205244"/>
      <w:bookmarkStart w:id="726" w:name="_Toc506205566"/>
      <w:r w:rsidRPr="00876B7C">
        <w:rPr>
          <w:sz w:val="22"/>
          <w:szCs w:val="22"/>
        </w:rPr>
        <w:t>§ 10-3.927  I; SITE PLAN REVIEW</w:t>
      </w:r>
      <w:bookmarkEnd w:id="724"/>
      <w:bookmarkEnd w:id="725"/>
      <w:bookmarkEnd w:id="726"/>
    </w:p>
    <w:p w14:paraId="35EC18A7" w14:textId="77777777" w:rsidR="00B542D4" w:rsidRPr="00876B7C" w:rsidRDefault="00B542D4" w:rsidP="00B542D4">
      <w:pPr>
        <w:suppressAutoHyphens/>
        <w:jc w:val="both"/>
        <w:rPr>
          <w:rFonts w:ascii="Times New Roman" w:hAnsi="Times New Roman"/>
          <w:spacing w:val="-3"/>
          <w:sz w:val="22"/>
        </w:rPr>
      </w:pPr>
      <w:r w:rsidRPr="00876B7C">
        <w:rPr>
          <w:rFonts w:ascii="Times New Roman" w:hAnsi="Times New Roman"/>
          <w:spacing w:val="-3"/>
          <w:sz w:val="22"/>
        </w:rPr>
        <w:t xml:space="preserve"> </w:t>
      </w:r>
    </w:p>
    <w:p w14:paraId="3D7A90F1" w14:textId="77777777" w:rsidR="00B542D4" w:rsidRPr="00876B7C" w:rsidRDefault="00B542D4" w:rsidP="00B542D4">
      <w:pPr>
        <w:suppressAutoHyphens/>
        <w:ind w:firstLine="360"/>
        <w:jc w:val="both"/>
        <w:rPr>
          <w:rFonts w:ascii="Times New Roman" w:hAnsi="Times New Roman"/>
          <w:spacing w:val="-3"/>
          <w:sz w:val="22"/>
        </w:rPr>
      </w:pPr>
      <w:r w:rsidRPr="00876B7C">
        <w:rPr>
          <w:rFonts w:ascii="Times New Roman" w:hAnsi="Times New Roman"/>
          <w:spacing w:val="-3"/>
          <w:sz w:val="22"/>
        </w:rPr>
        <w:t xml:space="preserve">(A) Before any parcel is developed, or any structure (temporary or permanent) is erected, or any use is established within the </w:t>
      </w:r>
      <w:r w:rsidRPr="00876B7C">
        <w:rPr>
          <w:rFonts w:ascii="Times New Roman" w:hAnsi="Times New Roman"/>
          <w:sz w:val="22"/>
          <w:szCs w:val="22"/>
        </w:rPr>
        <w:t>I (General Industrial) Zone District</w:t>
      </w:r>
      <w:r w:rsidRPr="00876B7C">
        <w:rPr>
          <w:rFonts w:ascii="Times New Roman" w:hAnsi="Times New Roman"/>
          <w:spacing w:val="-3"/>
          <w:sz w:val="22"/>
        </w:rPr>
        <w:t xml:space="preserve">, a site plan review shall have been submitted to and approved by the Planning Department pursuant to the provisions of </w:t>
      </w:r>
      <w:r w:rsidRPr="00876B7C">
        <w:rPr>
          <w:rFonts w:ascii="Times New Roman" w:hAnsi="Times New Roman"/>
          <w:sz w:val="22"/>
          <w:szCs w:val="22"/>
        </w:rPr>
        <w:t>§ 10-3.450 et. al., Site Plan Review.</w:t>
      </w:r>
    </w:p>
    <w:p w14:paraId="221731F6" w14:textId="77777777" w:rsidR="00B542D4" w:rsidRPr="00876B7C" w:rsidRDefault="00B542D4" w:rsidP="00B542D4">
      <w:pPr>
        <w:widowControl w:val="0"/>
        <w:tabs>
          <w:tab w:val="center" w:pos="4982"/>
        </w:tabs>
        <w:spacing w:line="0" w:lineRule="atLeast"/>
        <w:jc w:val="both"/>
        <w:rPr>
          <w:rFonts w:cs="Arial"/>
          <w:sz w:val="22"/>
          <w:szCs w:val="22"/>
        </w:rPr>
      </w:pPr>
      <w:r w:rsidRPr="00876B7C">
        <w:rPr>
          <w:rFonts w:cs="Arial"/>
          <w:sz w:val="22"/>
          <w:szCs w:val="22"/>
        </w:rPr>
        <w:tab/>
      </w:r>
    </w:p>
    <w:p w14:paraId="6EE47DFC" w14:textId="77777777" w:rsidR="00B542D4" w:rsidRPr="00876B7C" w:rsidRDefault="00B542D4" w:rsidP="00B542D4">
      <w:pPr>
        <w:pStyle w:val="Heading3"/>
        <w:spacing w:before="0" w:beforeAutospacing="0" w:after="0" w:afterAutospacing="0"/>
        <w:jc w:val="center"/>
        <w:rPr>
          <w:i/>
          <w:sz w:val="22"/>
          <w:szCs w:val="22"/>
        </w:rPr>
      </w:pPr>
      <w:bookmarkStart w:id="727" w:name="_Toc506199205"/>
      <w:bookmarkStart w:id="728" w:name="_Toc506205245"/>
      <w:bookmarkStart w:id="729" w:name="_Toc506205567"/>
      <w:r w:rsidRPr="00876B7C">
        <w:rPr>
          <w:i/>
          <w:sz w:val="22"/>
          <w:szCs w:val="22"/>
        </w:rPr>
        <w:t>IP – Industrial Park</w:t>
      </w:r>
      <w:bookmarkEnd w:id="727"/>
      <w:bookmarkEnd w:id="728"/>
      <w:bookmarkEnd w:id="729"/>
    </w:p>
    <w:p w14:paraId="4EC221A9"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cs="Arial"/>
          <w:sz w:val="22"/>
          <w:szCs w:val="22"/>
        </w:rPr>
      </w:pPr>
    </w:p>
    <w:p w14:paraId="089226A4" w14:textId="77777777" w:rsidR="00B542D4" w:rsidRPr="00876B7C" w:rsidRDefault="00B542D4" w:rsidP="00B542D4">
      <w:pPr>
        <w:pStyle w:val="Heading3"/>
        <w:spacing w:before="0" w:beforeAutospacing="0" w:after="0" w:afterAutospacing="0"/>
        <w:rPr>
          <w:sz w:val="22"/>
          <w:szCs w:val="22"/>
        </w:rPr>
      </w:pPr>
      <w:bookmarkStart w:id="730" w:name="_Toc506199206"/>
      <w:bookmarkStart w:id="731" w:name="_Toc506205246"/>
      <w:bookmarkStart w:id="732" w:name="_Toc506205568"/>
      <w:r w:rsidRPr="00876B7C">
        <w:rPr>
          <w:sz w:val="22"/>
          <w:szCs w:val="22"/>
        </w:rPr>
        <w:t>§ 10-3.930  IP (INDUSTRIAL PARK</w:t>
      </w:r>
      <w:r w:rsidRPr="00876B7C">
        <w:rPr>
          <w:sz w:val="22"/>
          <w:szCs w:val="22"/>
          <w:lang w:val="en-US"/>
        </w:rPr>
        <w:t>)</w:t>
      </w:r>
      <w:r w:rsidRPr="00876B7C">
        <w:rPr>
          <w:sz w:val="22"/>
          <w:szCs w:val="22"/>
        </w:rPr>
        <w:t xml:space="preserve"> ZONE DISTRICT</w:t>
      </w:r>
      <w:r w:rsidRPr="00876B7C">
        <w:rPr>
          <w:sz w:val="22"/>
          <w:szCs w:val="22"/>
        </w:rPr>
        <w:fldChar w:fldCharType="begin"/>
      </w:r>
      <w:r w:rsidRPr="00876B7C">
        <w:rPr>
          <w:sz w:val="22"/>
          <w:szCs w:val="22"/>
        </w:rPr>
        <w:instrText xml:space="preserve"> TC \f 1 "10-3.11.501  IP ZONES</w:instrText>
      </w:r>
      <w:r w:rsidRPr="00876B7C">
        <w:rPr>
          <w:sz w:val="22"/>
          <w:szCs w:val="22"/>
        </w:rPr>
        <w:fldChar w:fldCharType="end"/>
      </w:r>
      <w:r w:rsidRPr="00876B7C">
        <w:rPr>
          <w:sz w:val="22"/>
          <w:szCs w:val="22"/>
        </w:rPr>
        <w:t>.</w:t>
      </w:r>
      <w:bookmarkEnd w:id="730"/>
      <w:bookmarkEnd w:id="731"/>
      <w:bookmarkEnd w:id="732"/>
    </w:p>
    <w:p w14:paraId="69E117AD" w14:textId="77777777" w:rsidR="00B542D4" w:rsidRPr="00876B7C" w:rsidRDefault="00B542D4" w:rsidP="00B542D4">
      <w:pPr>
        <w:widowControl w:val="0"/>
        <w:spacing w:line="0" w:lineRule="atLeast"/>
        <w:jc w:val="both"/>
        <w:rPr>
          <w:rFonts w:ascii="Times New Roman" w:hAnsi="Times New Roman"/>
          <w:sz w:val="22"/>
          <w:szCs w:val="22"/>
        </w:rPr>
      </w:pPr>
    </w:p>
    <w:p w14:paraId="7B56273A"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pacing w:val="-3"/>
          <w:sz w:val="22"/>
        </w:rPr>
        <w:t xml:space="preserve">(A) </w:t>
      </w:r>
      <w:r w:rsidRPr="00876B7C">
        <w:rPr>
          <w:rFonts w:ascii="Times New Roman" w:hAnsi="Times New Roman"/>
          <w:sz w:val="22"/>
          <w:szCs w:val="22"/>
        </w:rPr>
        <w:t>The regulations set forth in this subchapter shall apply in all IP – Industrial Park zones unless otherwise provided in this chapter.</w:t>
      </w:r>
    </w:p>
    <w:p w14:paraId="332BE50A" w14:textId="77777777" w:rsidR="00B542D4" w:rsidRPr="00876B7C" w:rsidRDefault="00B542D4" w:rsidP="00B542D4">
      <w:pPr>
        <w:widowControl w:val="0"/>
        <w:spacing w:line="0" w:lineRule="atLeast"/>
        <w:jc w:val="both"/>
        <w:rPr>
          <w:rFonts w:cs="Arial"/>
          <w:sz w:val="22"/>
          <w:szCs w:val="22"/>
        </w:rPr>
      </w:pPr>
    </w:p>
    <w:p w14:paraId="35FE8BF9" w14:textId="77777777" w:rsidR="00B542D4" w:rsidRPr="00876B7C" w:rsidRDefault="00B542D4" w:rsidP="00B542D4">
      <w:pPr>
        <w:pStyle w:val="Heading3"/>
        <w:spacing w:before="0" w:beforeAutospacing="0" w:after="0" w:afterAutospacing="0"/>
        <w:rPr>
          <w:sz w:val="22"/>
          <w:szCs w:val="22"/>
        </w:rPr>
      </w:pPr>
      <w:bookmarkStart w:id="733" w:name="_Toc506199207"/>
      <w:bookmarkStart w:id="734" w:name="_Toc506205247"/>
      <w:bookmarkStart w:id="735" w:name="_Toc506205569"/>
      <w:r w:rsidRPr="00876B7C">
        <w:rPr>
          <w:sz w:val="22"/>
          <w:szCs w:val="22"/>
        </w:rPr>
        <w:t>§ 10-3.931  IP; PURPOSE AND INTENT</w:t>
      </w:r>
      <w:r w:rsidRPr="00876B7C">
        <w:rPr>
          <w:sz w:val="22"/>
          <w:szCs w:val="22"/>
        </w:rPr>
        <w:fldChar w:fldCharType="begin"/>
      </w:r>
      <w:r w:rsidRPr="00876B7C">
        <w:rPr>
          <w:sz w:val="22"/>
          <w:szCs w:val="22"/>
        </w:rPr>
        <w:instrText xml:space="preserve"> TC \f 1 "10-3.11.502  PURPOSE</w:instrText>
      </w:r>
      <w:r w:rsidRPr="00876B7C">
        <w:rPr>
          <w:sz w:val="22"/>
          <w:szCs w:val="22"/>
        </w:rPr>
        <w:fldChar w:fldCharType="end"/>
      </w:r>
      <w:r w:rsidRPr="00876B7C">
        <w:rPr>
          <w:sz w:val="22"/>
          <w:szCs w:val="22"/>
        </w:rPr>
        <w:t>.</w:t>
      </w:r>
      <w:bookmarkEnd w:id="733"/>
      <w:bookmarkEnd w:id="734"/>
      <w:bookmarkEnd w:id="735"/>
    </w:p>
    <w:p w14:paraId="014C930C" w14:textId="77777777" w:rsidR="00B542D4" w:rsidRPr="00876B7C" w:rsidRDefault="00B542D4" w:rsidP="00B542D4">
      <w:pPr>
        <w:widowControl w:val="0"/>
        <w:spacing w:line="0" w:lineRule="atLeast"/>
        <w:jc w:val="both"/>
        <w:rPr>
          <w:rFonts w:ascii="Times New Roman" w:hAnsi="Times New Roman"/>
          <w:sz w:val="22"/>
          <w:szCs w:val="22"/>
        </w:rPr>
      </w:pPr>
    </w:p>
    <w:p w14:paraId="71B1E0B0"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(A) The purpose of the regulations set forth in this subchapter is to provide a set of regulations which will insure the creation of an environment exclusively for, and conducive to, the development and protection of modern, large-scale administrative facilities, research institutions, specialized manufacturing organizations, and distribution centers for major retail outlets, all of a type in which the architecture, landscaping, and operations of the uses are such that each is a credit to the other, and investments in well-designed and maintained plants and grounds are secured by the maintenance of the highest standards throughout the district.</w:t>
      </w:r>
    </w:p>
    <w:p w14:paraId="5005BC05" w14:textId="77777777" w:rsidR="00B542D4" w:rsidRPr="00876B7C" w:rsidRDefault="00B542D4" w:rsidP="00B542D4">
      <w:pPr>
        <w:widowControl w:val="0"/>
        <w:spacing w:line="0" w:lineRule="atLeast"/>
        <w:jc w:val="both"/>
        <w:rPr>
          <w:rFonts w:cs="Arial"/>
          <w:sz w:val="22"/>
          <w:szCs w:val="22"/>
        </w:rPr>
      </w:pPr>
    </w:p>
    <w:p w14:paraId="070AE968"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b/>
          <w:sz w:val="22"/>
          <w:szCs w:val="22"/>
        </w:rPr>
      </w:pPr>
    </w:p>
    <w:p w14:paraId="48A8E93D" w14:textId="77777777" w:rsidR="00B542D4" w:rsidRPr="00876B7C" w:rsidRDefault="00B542D4" w:rsidP="00B542D4">
      <w:pPr>
        <w:pStyle w:val="Heading3"/>
        <w:spacing w:before="0" w:beforeAutospacing="0" w:after="0" w:afterAutospacing="0"/>
        <w:rPr>
          <w:sz w:val="22"/>
          <w:szCs w:val="22"/>
        </w:rPr>
      </w:pPr>
      <w:bookmarkStart w:id="736" w:name="_Toc506199208"/>
      <w:bookmarkStart w:id="737" w:name="_Toc506205248"/>
      <w:bookmarkStart w:id="738" w:name="_Toc506205570"/>
      <w:r w:rsidRPr="00876B7C">
        <w:rPr>
          <w:sz w:val="22"/>
          <w:szCs w:val="22"/>
        </w:rPr>
        <w:lastRenderedPageBreak/>
        <w:t>§ 10-3.932  IP; USES PERMITTED</w:t>
      </w:r>
      <w:r w:rsidRPr="00876B7C">
        <w:rPr>
          <w:sz w:val="22"/>
          <w:szCs w:val="22"/>
        </w:rPr>
        <w:fldChar w:fldCharType="begin"/>
      </w:r>
      <w:r w:rsidRPr="00876B7C">
        <w:rPr>
          <w:sz w:val="22"/>
          <w:szCs w:val="22"/>
        </w:rPr>
        <w:instrText xml:space="preserve"> TC \f 1 "10-3.1002  USES PERMITTED</w:instrText>
      </w:r>
      <w:r w:rsidRPr="00876B7C">
        <w:rPr>
          <w:sz w:val="22"/>
          <w:szCs w:val="22"/>
        </w:rPr>
        <w:fldChar w:fldCharType="end"/>
      </w:r>
      <w:r w:rsidRPr="00876B7C">
        <w:rPr>
          <w:sz w:val="22"/>
          <w:szCs w:val="22"/>
        </w:rPr>
        <w:t>.</w:t>
      </w:r>
      <w:bookmarkEnd w:id="736"/>
      <w:bookmarkEnd w:id="737"/>
      <w:bookmarkEnd w:id="738"/>
    </w:p>
    <w:p w14:paraId="13089451"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4B2EA205" w14:textId="77777777" w:rsidR="00B542D4" w:rsidRPr="00876B7C" w:rsidRDefault="00B542D4" w:rsidP="00B542D4">
      <w:pPr>
        <w:numPr>
          <w:ilvl w:val="0"/>
          <w:numId w:val="96"/>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 xml:space="preserve">See § 10-3.900 for the use schedule for the IP Zone District. </w:t>
      </w:r>
    </w:p>
    <w:p w14:paraId="570A754E" w14:textId="77777777" w:rsidR="00B542D4" w:rsidRPr="00876B7C" w:rsidRDefault="00B542D4" w:rsidP="00B542D4">
      <w:pPr>
        <w:autoSpaceDE w:val="0"/>
        <w:autoSpaceDN w:val="0"/>
        <w:adjustRightInd w:val="0"/>
        <w:jc w:val="both"/>
        <w:rPr>
          <w:rFonts w:ascii="Times New Roman" w:hAnsi="Times New Roman"/>
          <w:sz w:val="22"/>
          <w:szCs w:val="22"/>
        </w:rPr>
      </w:pPr>
    </w:p>
    <w:p w14:paraId="474302DC" w14:textId="77777777" w:rsidR="00B542D4" w:rsidRPr="00876B7C" w:rsidRDefault="00B542D4" w:rsidP="00B542D4">
      <w:pPr>
        <w:numPr>
          <w:ilvl w:val="0"/>
          <w:numId w:val="96"/>
        </w:numPr>
        <w:autoSpaceDE w:val="0"/>
        <w:autoSpaceDN w:val="0"/>
        <w:adjustRightInd w:val="0"/>
        <w:jc w:val="both"/>
        <w:rPr>
          <w:rFonts w:ascii="Times New Roman" w:hAnsi="Times New Roman"/>
          <w:sz w:val="22"/>
          <w:szCs w:val="22"/>
        </w:rPr>
      </w:pPr>
      <w:r w:rsidRPr="00876B7C">
        <w:rPr>
          <w:rFonts w:ascii="Times New Roman" w:hAnsi="Times New Roman"/>
          <w:sz w:val="22"/>
          <w:szCs w:val="22"/>
        </w:rPr>
        <w:t>Residential uses per the following:</w:t>
      </w:r>
    </w:p>
    <w:p w14:paraId="70D17D5F" w14:textId="77777777" w:rsidR="00B542D4" w:rsidRPr="00876B7C" w:rsidRDefault="00B542D4" w:rsidP="00B542D4">
      <w:pPr>
        <w:pStyle w:val="NormalWeb"/>
        <w:numPr>
          <w:ilvl w:val="0"/>
          <w:numId w:val="97"/>
        </w:numPr>
        <w:spacing w:before="0" w:beforeAutospacing="0" w:after="0" w:afterAutospacing="0"/>
        <w:jc w:val="both"/>
        <w:rPr>
          <w:sz w:val="22"/>
          <w:szCs w:val="22"/>
        </w:rPr>
      </w:pPr>
      <w:r w:rsidRPr="00876B7C">
        <w:rPr>
          <w:sz w:val="22"/>
          <w:szCs w:val="22"/>
        </w:rPr>
        <w:t>Existing residential uses may continue to be utilized in their present form.  Expansion or intensification of an existing residential use shall only be allowed with the approval of a Conditional Use Permit by the Planning Commission.</w:t>
      </w:r>
    </w:p>
    <w:p w14:paraId="2FC3A258" w14:textId="77777777" w:rsidR="00B542D4" w:rsidRPr="00876B7C" w:rsidRDefault="00B542D4" w:rsidP="00B542D4">
      <w:pPr>
        <w:pStyle w:val="NormalWeb"/>
        <w:numPr>
          <w:ilvl w:val="0"/>
          <w:numId w:val="97"/>
        </w:numPr>
        <w:spacing w:before="0" w:beforeAutospacing="0" w:after="0" w:afterAutospacing="0"/>
        <w:jc w:val="both"/>
        <w:rPr>
          <w:sz w:val="22"/>
          <w:szCs w:val="22"/>
        </w:rPr>
      </w:pPr>
      <w:r w:rsidRPr="00876B7C">
        <w:rPr>
          <w:sz w:val="22"/>
          <w:szCs w:val="22"/>
        </w:rPr>
        <w:t>New residential construction shall be prohibited in the IP Zone District.</w:t>
      </w:r>
    </w:p>
    <w:p w14:paraId="7F37D51E" w14:textId="77777777" w:rsidR="00B542D4" w:rsidRPr="00876B7C" w:rsidRDefault="00B542D4" w:rsidP="00B542D4">
      <w:pPr>
        <w:widowControl w:val="0"/>
        <w:spacing w:line="0" w:lineRule="atLeast"/>
        <w:jc w:val="both"/>
        <w:rPr>
          <w:rFonts w:cs="Arial"/>
          <w:sz w:val="22"/>
          <w:szCs w:val="22"/>
        </w:rPr>
      </w:pPr>
    </w:p>
    <w:p w14:paraId="1BF7E739" w14:textId="77777777" w:rsidR="00B542D4" w:rsidRPr="00876B7C" w:rsidRDefault="00B542D4" w:rsidP="00B542D4">
      <w:pPr>
        <w:pStyle w:val="Heading3"/>
        <w:spacing w:before="0" w:beforeAutospacing="0" w:after="0" w:afterAutospacing="0"/>
        <w:rPr>
          <w:sz w:val="22"/>
          <w:szCs w:val="22"/>
        </w:rPr>
      </w:pPr>
      <w:bookmarkStart w:id="739" w:name="_Toc506199209"/>
      <w:bookmarkStart w:id="740" w:name="_Toc506205249"/>
      <w:bookmarkStart w:id="741" w:name="_Toc506205571"/>
      <w:r w:rsidRPr="00876B7C">
        <w:rPr>
          <w:sz w:val="22"/>
          <w:szCs w:val="22"/>
        </w:rPr>
        <w:t>§ 10-3.933  IP; PERFORMANCE STANDARDS</w:t>
      </w:r>
      <w:r w:rsidRPr="00876B7C">
        <w:rPr>
          <w:sz w:val="22"/>
          <w:szCs w:val="22"/>
        </w:rPr>
        <w:fldChar w:fldCharType="begin"/>
      </w:r>
      <w:r w:rsidRPr="00876B7C">
        <w:rPr>
          <w:sz w:val="22"/>
          <w:szCs w:val="22"/>
        </w:rPr>
        <w:instrText xml:space="preserve"> TC \f 1 "10-3.11.506  PERFORMANCE STANDARDS</w:instrText>
      </w:r>
      <w:r w:rsidRPr="00876B7C">
        <w:rPr>
          <w:sz w:val="22"/>
          <w:szCs w:val="22"/>
        </w:rPr>
        <w:fldChar w:fldCharType="end"/>
      </w:r>
      <w:r w:rsidRPr="00876B7C">
        <w:rPr>
          <w:sz w:val="22"/>
          <w:szCs w:val="22"/>
        </w:rPr>
        <w:t>.</w:t>
      </w:r>
      <w:bookmarkEnd w:id="739"/>
      <w:bookmarkEnd w:id="740"/>
      <w:bookmarkEnd w:id="741"/>
    </w:p>
    <w:p w14:paraId="106E2AFC" w14:textId="77777777" w:rsidR="00B542D4" w:rsidRPr="00876B7C" w:rsidRDefault="00B542D4" w:rsidP="00B542D4">
      <w:pPr>
        <w:widowControl w:val="0"/>
        <w:spacing w:line="0" w:lineRule="atLeast"/>
        <w:jc w:val="both"/>
        <w:rPr>
          <w:rFonts w:ascii="Times New Roman" w:hAnsi="Times New Roman"/>
          <w:sz w:val="22"/>
          <w:szCs w:val="22"/>
        </w:rPr>
      </w:pPr>
    </w:p>
    <w:p w14:paraId="6D73BEA4"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All uses in IP zones shall meet the following performance standards.</w:t>
      </w:r>
    </w:p>
    <w:p w14:paraId="0C658328" w14:textId="77777777" w:rsidR="00B542D4" w:rsidRPr="00876B7C" w:rsidRDefault="00B542D4" w:rsidP="00B542D4">
      <w:pPr>
        <w:widowControl w:val="0"/>
        <w:spacing w:line="0" w:lineRule="atLeast"/>
        <w:jc w:val="both"/>
        <w:rPr>
          <w:rFonts w:ascii="Times New Roman" w:hAnsi="Times New Roman"/>
          <w:sz w:val="22"/>
          <w:szCs w:val="22"/>
        </w:rPr>
      </w:pPr>
    </w:p>
    <w:p w14:paraId="2D654676" w14:textId="77777777" w:rsidR="00B542D4" w:rsidRPr="00876B7C" w:rsidRDefault="00B542D4" w:rsidP="00B542D4">
      <w:pPr>
        <w:widowControl w:val="0"/>
        <w:numPr>
          <w:ilvl w:val="0"/>
          <w:numId w:val="98"/>
        </w:numPr>
        <w:spacing w:line="0" w:lineRule="atLeast"/>
        <w:ind w:left="0" w:firstLine="360"/>
        <w:jc w:val="both"/>
        <w:rPr>
          <w:rFonts w:ascii="Times New Roman" w:hAnsi="Times New Roman"/>
          <w:sz w:val="22"/>
          <w:szCs w:val="22"/>
        </w:rPr>
      </w:pPr>
      <w:r w:rsidRPr="00876B7C">
        <w:rPr>
          <w:rFonts w:ascii="Times New Roman" w:hAnsi="Times New Roman"/>
          <w:i/>
          <w:sz w:val="22"/>
          <w:szCs w:val="22"/>
        </w:rPr>
        <w:t>Noise.</w:t>
      </w:r>
      <w:r w:rsidRPr="00876B7C">
        <w:rPr>
          <w:rFonts w:ascii="Times New Roman" w:hAnsi="Times New Roman"/>
          <w:sz w:val="22"/>
          <w:szCs w:val="22"/>
        </w:rPr>
        <w:t xml:space="preserve">  The maximum sound pressure level of activities other than street or highway transportation, temporary construction work, or temporary oil or gas drilling or exploration operations, as determined by the City Engineer, shall not exceed the standards for octave bands within the frequency limits given below after applying the correction factors:</w:t>
      </w:r>
    </w:p>
    <w:p w14:paraId="214CE7CC" w14:textId="77777777" w:rsidR="00B542D4" w:rsidRPr="00876B7C" w:rsidRDefault="00B542D4" w:rsidP="00B542D4">
      <w:pPr>
        <w:widowControl w:val="0"/>
        <w:numPr>
          <w:ilvl w:val="0"/>
          <w:numId w:val="99"/>
        </w:numPr>
        <w:spacing w:line="0" w:lineRule="atLeast"/>
        <w:jc w:val="both"/>
        <w:rPr>
          <w:rFonts w:ascii="Times New Roman" w:hAnsi="Times New Roman"/>
          <w:sz w:val="22"/>
          <w:szCs w:val="22"/>
        </w:rPr>
      </w:pPr>
      <w:r w:rsidRPr="00876B7C">
        <w:rPr>
          <w:rFonts w:ascii="Times New Roman" w:hAnsi="Times New Roman"/>
          <w:i/>
          <w:sz w:val="22"/>
          <w:szCs w:val="22"/>
        </w:rPr>
        <w:t>Noise at zone boundaries.</w:t>
      </w:r>
      <w:r w:rsidRPr="00876B7C">
        <w:rPr>
          <w:rFonts w:ascii="Times New Roman" w:hAnsi="Times New Roman"/>
          <w:sz w:val="22"/>
          <w:szCs w:val="22"/>
        </w:rPr>
        <w:t xml:space="preserve">  At no point on the boundary of an IP zone shall the sound pressure level of any individual operation, use, or plant exceed the decibel levels in the designated octave bands set forth below:</w:t>
      </w:r>
    </w:p>
    <w:p w14:paraId="1E65492A" w14:textId="77777777" w:rsidR="00B542D4" w:rsidRPr="00876B7C" w:rsidRDefault="00B542D4" w:rsidP="00B542D4">
      <w:pPr>
        <w:widowControl w:val="0"/>
        <w:spacing w:line="0" w:lineRule="atLeast"/>
        <w:jc w:val="both"/>
        <w:rPr>
          <w:rFonts w:ascii="Times New Roman" w:hAnsi="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530"/>
        <w:gridCol w:w="4982"/>
      </w:tblGrid>
      <w:tr w:rsidR="00B542D4" w:rsidRPr="00876B7C" w14:paraId="2FB1D130" w14:textId="77777777" w:rsidTr="00482220">
        <w:trPr>
          <w:cantSplit/>
          <w:tblHeader/>
          <w:jc w:val="center"/>
        </w:trPr>
        <w:tc>
          <w:tcPr>
            <w:tcW w:w="2530" w:type="dxa"/>
            <w:tcBorders>
              <w:top w:val="double" w:sz="7" w:space="0" w:color="000000"/>
              <w:left w:val="double" w:sz="7" w:space="0" w:color="000000"/>
              <w:bottom w:val="double" w:sz="7" w:space="0" w:color="000000"/>
              <w:right w:val="single" w:sz="7" w:space="0" w:color="000000"/>
            </w:tcBorders>
          </w:tcPr>
          <w:p w14:paraId="2EB491BF" w14:textId="77777777" w:rsidR="00B542D4" w:rsidRPr="00876B7C" w:rsidRDefault="00B542D4" w:rsidP="00482220">
            <w:pPr>
              <w:widowControl w:val="0"/>
              <w:spacing w:before="120" w:line="0" w:lineRule="atLeast"/>
              <w:jc w:val="center"/>
              <w:rPr>
                <w:rFonts w:ascii="Times New Roman" w:hAnsi="Times New Roman"/>
                <w:b/>
                <w:i/>
                <w:sz w:val="22"/>
                <w:szCs w:val="22"/>
              </w:rPr>
            </w:pPr>
            <w:r w:rsidRPr="00876B7C">
              <w:rPr>
                <w:rFonts w:ascii="Times New Roman" w:hAnsi="Times New Roman"/>
                <w:b/>
                <w:i/>
                <w:sz w:val="22"/>
                <w:szCs w:val="22"/>
              </w:rPr>
              <w:t>Octave Band Cycles</w:t>
            </w:r>
          </w:p>
          <w:p w14:paraId="60481CC8" w14:textId="77777777" w:rsidR="00B542D4" w:rsidRPr="00876B7C" w:rsidRDefault="00B542D4" w:rsidP="00482220">
            <w:pPr>
              <w:widowControl w:val="0"/>
              <w:spacing w:line="0" w:lineRule="atLeast"/>
              <w:jc w:val="center"/>
              <w:rPr>
                <w:rFonts w:ascii="Times New Roman" w:hAnsi="Times New Roman"/>
                <w:sz w:val="22"/>
                <w:szCs w:val="22"/>
              </w:rPr>
            </w:pPr>
            <w:r w:rsidRPr="00876B7C">
              <w:rPr>
                <w:rFonts w:ascii="Times New Roman" w:hAnsi="Times New Roman"/>
                <w:b/>
                <w:i/>
                <w:sz w:val="22"/>
                <w:szCs w:val="22"/>
              </w:rPr>
              <w:t>Per Second</w:t>
            </w:r>
          </w:p>
        </w:tc>
        <w:tc>
          <w:tcPr>
            <w:tcW w:w="4982" w:type="dxa"/>
            <w:tcBorders>
              <w:top w:val="double" w:sz="7" w:space="0" w:color="000000"/>
              <w:left w:val="single" w:sz="7" w:space="0" w:color="000000"/>
              <w:bottom w:val="double" w:sz="7" w:space="0" w:color="000000"/>
              <w:right w:val="double" w:sz="7" w:space="0" w:color="000000"/>
            </w:tcBorders>
          </w:tcPr>
          <w:p w14:paraId="49852109" w14:textId="77777777" w:rsidR="00B542D4" w:rsidRPr="00876B7C" w:rsidRDefault="00B542D4" w:rsidP="00482220">
            <w:pPr>
              <w:widowControl w:val="0"/>
              <w:spacing w:before="120" w:line="0" w:lineRule="atLeast"/>
              <w:jc w:val="center"/>
              <w:rPr>
                <w:rFonts w:ascii="Times New Roman" w:hAnsi="Times New Roman"/>
                <w:b/>
                <w:i/>
                <w:sz w:val="22"/>
                <w:szCs w:val="22"/>
              </w:rPr>
            </w:pPr>
            <w:r w:rsidRPr="00876B7C">
              <w:rPr>
                <w:rFonts w:ascii="Times New Roman" w:hAnsi="Times New Roman"/>
                <w:b/>
                <w:i/>
                <w:sz w:val="22"/>
                <w:szCs w:val="22"/>
              </w:rPr>
              <w:t>Maximum Permitted Sound Level in Decibels</w:t>
            </w:r>
          </w:p>
          <w:p w14:paraId="13514431" w14:textId="77777777" w:rsidR="00B542D4" w:rsidRPr="00876B7C" w:rsidRDefault="00B542D4" w:rsidP="00482220">
            <w:pPr>
              <w:widowControl w:val="0"/>
              <w:spacing w:line="0" w:lineRule="atLeast"/>
              <w:jc w:val="both"/>
              <w:rPr>
                <w:rFonts w:ascii="Times New Roman" w:hAnsi="Times New Roman"/>
                <w:sz w:val="22"/>
                <w:szCs w:val="22"/>
              </w:rPr>
            </w:pPr>
            <w:r w:rsidRPr="00876B7C">
              <w:rPr>
                <w:rFonts w:ascii="Times New Roman" w:hAnsi="Times New Roman"/>
                <w:b/>
                <w:i/>
                <w:sz w:val="22"/>
                <w:szCs w:val="22"/>
              </w:rPr>
              <w:tab/>
              <w:t>(.0002 Dynes/cm</w:t>
            </w:r>
            <w:r w:rsidRPr="00876B7C">
              <w:rPr>
                <w:rFonts w:ascii="Times New Roman" w:hAnsi="Times New Roman"/>
                <w:b/>
                <w:i/>
                <w:sz w:val="22"/>
                <w:szCs w:val="22"/>
                <w:vertAlign w:val="superscript"/>
              </w:rPr>
              <w:t>2</w:t>
            </w:r>
            <w:r w:rsidRPr="00876B7C">
              <w:rPr>
                <w:rFonts w:ascii="Times New Roman" w:hAnsi="Times New Roman"/>
                <w:b/>
                <w:i/>
                <w:sz w:val="22"/>
                <w:szCs w:val="22"/>
              </w:rPr>
              <w:t>)</w:t>
            </w:r>
          </w:p>
        </w:tc>
      </w:tr>
      <w:tr w:rsidR="00B542D4" w:rsidRPr="00876B7C" w14:paraId="31D95073" w14:textId="77777777" w:rsidTr="00482220">
        <w:trPr>
          <w:cantSplit/>
          <w:jc w:val="center"/>
        </w:trPr>
        <w:tc>
          <w:tcPr>
            <w:tcW w:w="2530" w:type="dxa"/>
            <w:tcBorders>
              <w:top w:val="double" w:sz="7" w:space="0" w:color="000000"/>
              <w:left w:val="double" w:sz="7" w:space="0" w:color="000000"/>
              <w:bottom w:val="single" w:sz="7" w:space="0" w:color="000000"/>
              <w:right w:val="single" w:sz="7" w:space="0" w:color="000000"/>
            </w:tcBorders>
          </w:tcPr>
          <w:p w14:paraId="53B2D98E"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0 -    75</w:t>
            </w:r>
          </w:p>
        </w:tc>
        <w:tc>
          <w:tcPr>
            <w:tcW w:w="4982" w:type="dxa"/>
            <w:tcBorders>
              <w:top w:val="double" w:sz="7" w:space="0" w:color="000000"/>
              <w:left w:val="single" w:sz="7" w:space="0" w:color="000000"/>
              <w:bottom w:val="single" w:sz="7" w:space="0" w:color="000000"/>
              <w:right w:val="double" w:sz="7" w:space="0" w:color="000000"/>
            </w:tcBorders>
          </w:tcPr>
          <w:p w14:paraId="0F51027E"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72</w:t>
            </w:r>
          </w:p>
        </w:tc>
      </w:tr>
      <w:tr w:rsidR="00B542D4" w:rsidRPr="00876B7C" w14:paraId="1BDACB2C" w14:textId="77777777" w:rsidTr="00482220">
        <w:trPr>
          <w:cantSplit/>
          <w:jc w:val="center"/>
        </w:trPr>
        <w:tc>
          <w:tcPr>
            <w:tcW w:w="2530" w:type="dxa"/>
            <w:tcBorders>
              <w:top w:val="single" w:sz="7" w:space="0" w:color="000000"/>
              <w:left w:val="double" w:sz="7" w:space="0" w:color="000000"/>
              <w:bottom w:val="single" w:sz="7" w:space="0" w:color="000000"/>
              <w:right w:val="single" w:sz="7" w:space="0" w:color="000000"/>
            </w:tcBorders>
          </w:tcPr>
          <w:p w14:paraId="78F019D9"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75 -   150</w:t>
            </w:r>
          </w:p>
        </w:tc>
        <w:tc>
          <w:tcPr>
            <w:tcW w:w="4982" w:type="dxa"/>
            <w:tcBorders>
              <w:top w:val="single" w:sz="7" w:space="0" w:color="000000"/>
              <w:left w:val="single" w:sz="7" w:space="0" w:color="000000"/>
              <w:bottom w:val="single" w:sz="7" w:space="0" w:color="000000"/>
              <w:right w:val="double" w:sz="7" w:space="0" w:color="000000"/>
            </w:tcBorders>
          </w:tcPr>
          <w:p w14:paraId="2E1CA460"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67</w:t>
            </w:r>
          </w:p>
        </w:tc>
      </w:tr>
      <w:tr w:rsidR="00B542D4" w:rsidRPr="00876B7C" w14:paraId="7B48182B" w14:textId="77777777" w:rsidTr="00482220">
        <w:trPr>
          <w:cantSplit/>
          <w:jc w:val="center"/>
        </w:trPr>
        <w:tc>
          <w:tcPr>
            <w:tcW w:w="2530" w:type="dxa"/>
            <w:tcBorders>
              <w:top w:val="single" w:sz="7" w:space="0" w:color="000000"/>
              <w:left w:val="double" w:sz="7" w:space="0" w:color="000000"/>
              <w:bottom w:val="single" w:sz="7" w:space="0" w:color="000000"/>
              <w:right w:val="single" w:sz="7" w:space="0" w:color="000000"/>
            </w:tcBorders>
          </w:tcPr>
          <w:p w14:paraId="33B117B9"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150 -   300</w:t>
            </w:r>
          </w:p>
        </w:tc>
        <w:tc>
          <w:tcPr>
            <w:tcW w:w="4982" w:type="dxa"/>
            <w:tcBorders>
              <w:top w:val="single" w:sz="7" w:space="0" w:color="000000"/>
              <w:left w:val="single" w:sz="7" w:space="0" w:color="000000"/>
              <w:bottom w:val="single" w:sz="7" w:space="0" w:color="000000"/>
              <w:right w:val="double" w:sz="7" w:space="0" w:color="000000"/>
            </w:tcBorders>
          </w:tcPr>
          <w:p w14:paraId="2BE7EBA6"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59</w:t>
            </w:r>
          </w:p>
        </w:tc>
      </w:tr>
      <w:tr w:rsidR="00B542D4" w:rsidRPr="00876B7C" w14:paraId="5CDC6E8E" w14:textId="77777777" w:rsidTr="00482220">
        <w:trPr>
          <w:cantSplit/>
          <w:jc w:val="center"/>
        </w:trPr>
        <w:tc>
          <w:tcPr>
            <w:tcW w:w="2530" w:type="dxa"/>
            <w:tcBorders>
              <w:top w:val="single" w:sz="7" w:space="0" w:color="000000"/>
              <w:left w:val="double" w:sz="7" w:space="0" w:color="000000"/>
              <w:bottom w:val="single" w:sz="7" w:space="0" w:color="000000"/>
              <w:right w:val="single" w:sz="7" w:space="0" w:color="000000"/>
            </w:tcBorders>
          </w:tcPr>
          <w:p w14:paraId="17D413CC"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300 -   600</w:t>
            </w:r>
          </w:p>
        </w:tc>
        <w:tc>
          <w:tcPr>
            <w:tcW w:w="4982" w:type="dxa"/>
            <w:tcBorders>
              <w:top w:val="single" w:sz="7" w:space="0" w:color="000000"/>
              <w:left w:val="single" w:sz="7" w:space="0" w:color="000000"/>
              <w:bottom w:val="single" w:sz="7" w:space="0" w:color="000000"/>
              <w:right w:val="double" w:sz="7" w:space="0" w:color="000000"/>
            </w:tcBorders>
          </w:tcPr>
          <w:p w14:paraId="3E083B6C"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52</w:t>
            </w:r>
          </w:p>
        </w:tc>
      </w:tr>
      <w:tr w:rsidR="00B542D4" w:rsidRPr="00876B7C" w14:paraId="1D17A239" w14:textId="77777777" w:rsidTr="00482220">
        <w:trPr>
          <w:cantSplit/>
          <w:jc w:val="center"/>
        </w:trPr>
        <w:tc>
          <w:tcPr>
            <w:tcW w:w="2530" w:type="dxa"/>
            <w:tcBorders>
              <w:top w:val="single" w:sz="7" w:space="0" w:color="000000"/>
              <w:left w:val="double" w:sz="7" w:space="0" w:color="000000"/>
              <w:bottom w:val="single" w:sz="7" w:space="0" w:color="000000"/>
              <w:right w:val="single" w:sz="7" w:space="0" w:color="000000"/>
            </w:tcBorders>
          </w:tcPr>
          <w:p w14:paraId="0F8A3300"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600 - 1,200</w:t>
            </w:r>
          </w:p>
        </w:tc>
        <w:tc>
          <w:tcPr>
            <w:tcW w:w="4982" w:type="dxa"/>
            <w:tcBorders>
              <w:top w:val="single" w:sz="7" w:space="0" w:color="000000"/>
              <w:left w:val="single" w:sz="7" w:space="0" w:color="000000"/>
              <w:bottom w:val="single" w:sz="7" w:space="0" w:color="000000"/>
              <w:right w:val="double" w:sz="7" w:space="0" w:color="000000"/>
            </w:tcBorders>
          </w:tcPr>
          <w:p w14:paraId="43D352AD"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46</w:t>
            </w:r>
          </w:p>
        </w:tc>
      </w:tr>
      <w:tr w:rsidR="00B542D4" w:rsidRPr="00876B7C" w14:paraId="557DDE7C" w14:textId="77777777" w:rsidTr="00482220">
        <w:trPr>
          <w:cantSplit/>
          <w:jc w:val="center"/>
        </w:trPr>
        <w:tc>
          <w:tcPr>
            <w:tcW w:w="2530" w:type="dxa"/>
            <w:tcBorders>
              <w:top w:val="single" w:sz="7" w:space="0" w:color="000000"/>
              <w:left w:val="double" w:sz="7" w:space="0" w:color="000000"/>
              <w:bottom w:val="single" w:sz="7" w:space="0" w:color="000000"/>
              <w:right w:val="single" w:sz="7" w:space="0" w:color="000000"/>
            </w:tcBorders>
          </w:tcPr>
          <w:p w14:paraId="2EB72359"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1,200 - 2,400</w:t>
            </w:r>
          </w:p>
        </w:tc>
        <w:tc>
          <w:tcPr>
            <w:tcW w:w="4982" w:type="dxa"/>
            <w:tcBorders>
              <w:top w:val="single" w:sz="7" w:space="0" w:color="000000"/>
              <w:left w:val="single" w:sz="7" w:space="0" w:color="000000"/>
              <w:bottom w:val="single" w:sz="7" w:space="0" w:color="000000"/>
              <w:right w:val="double" w:sz="7" w:space="0" w:color="000000"/>
            </w:tcBorders>
          </w:tcPr>
          <w:p w14:paraId="42D3E17A"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40</w:t>
            </w:r>
          </w:p>
        </w:tc>
      </w:tr>
      <w:tr w:rsidR="00B542D4" w:rsidRPr="00876B7C" w14:paraId="1516CD94" w14:textId="77777777" w:rsidTr="00482220">
        <w:trPr>
          <w:cantSplit/>
          <w:jc w:val="center"/>
        </w:trPr>
        <w:tc>
          <w:tcPr>
            <w:tcW w:w="2530" w:type="dxa"/>
            <w:tcBorders>
              <w:top w:val="single" w:sz="7" w:space="0" w:color="000000"/>
              <w:left w:val="double" w:sz="7" w:space="0" w:color="000000"/>
              <w:bottom w:val="single" w:sz="7" w:space="0" w:color="000000"/>
              <w:right w:val="single" w:sz="7" w:space="0" w:color="000000"/>
            </w:tcBorders>
          </w:tcPr>
          <w:p w14:paraId="58CD1ABB"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2,400 - 4,800</w:t>
            </w:r>
          </w:p>
        </w:tc>
        <w:tc>
          <w:tcPr>
            <w:tcW w:w="4982" w:type="dxa"/>
            <w:tcBorders>
              <w:top w:val="single" w:sz="7" w:space="0" w:color="000000"/>
              <w:left w:val="single" w:sz="7" w:space="0" w:color="000000"/>
              <w:bottom w:val="single" w:sz="7" w:space="0" w:color="000000"/>
              <w:right w:val="double" w:sz="7" w:space="0" w:color="000000"/>
            </w:tcBorders>
          </w:tcPr>
          <w:p w14:paraId="4F87500C"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34</w:t>
            </w:r>
          </w:p>
        </w:tc>
      </w:tr>
      <w:tr w:rsidR="00B542D4" w:rsidRPr="00876B7C" w14:paraId="130161DD" w14:textId="77777777" w:rsidTr="00482220">
        <w:trPr>
          <w:cantSplit/>
          <w:jc w:val="center"/>
        </w:trPr>
        <w:tc>
          <w:tcPr>
            <w:tcW w:w="2530" w:type="dxa"/>
            <w:tcBorders>
              <w:top w:val="single" w:sz="7" w:space="0" w:color="000000"/>
              <w:left w:val="double" w:sz="7" w:space="0" w:color="000000"/>
              <w:bottom w:val="double" w:sz="7" w:space="0" w:color="000000"/>
              <w:right w:val="single" w:sz="7" w:space="0" w:color="000000"/>
            </w:tcBorders>
          </w:tcPr>
          <w:p w14:paraId="26D96BDA"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Above  4,800</w:t>
            </w:r>
          </w:p>
        </w:tc>
        <w:tc>
          <w:tcPr>
            <w:tcW w:w="4982" w:type="dxa"/>
            <w:tcBorders>
              <w:top w:val="single" w:sz="7" w:space="0" w:color="000000"/>
              <w:left w:val="single" w:sz="7" w:space="0" w:color="000000"/>
              <w:bottom w:val="double" w:sz="7" w:space="0" w:color="000000"/>
              <w:right w:val="double" w:sz="7" w:space="0" w:color="000000"/>
            </w:tcBorders>
          </w:tcPr>
          <w:p w14:paraId="7E0B4FCD"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32</w:t>
            </w:r>
          </w:p>
        </w:tc>
      </w:tr>
    </w:tbl>
    <w:p w14:paraId="37140E76" w14:textId="77777777" w:rsidR="00B542D4" w:rsidRPr="00876B7C" w:rsidRDefault="00B542D4" w:rsidP="00B542D4">
      <w:pPr>
        <w:widowControl w:val="0"/>
        <w:spacing w:line="0" w:lineRule="atLeast"/>
        <w:jc w:val="both"/>
        <w:rPr>
          <w:rFonts w:ascii="Times New Roman" w:hAnsi="Times New Roman"/>
          <w:sz w:val="22"/>
          <w:szCs w:val="22"/>
        </w:rPr>
      </w:pPr>
    </w:p>
    <w:p w14:paraId="177BA108" w14:textId="77777777" w:rsidR="00B542D4" w:rsidRPr="00876B7C" w:rsidRDefault="00B542D4" w:rsidP="00B542D4">
      <w:pPr>
        <w:widowControl w:val="0"/>
        <w:numPr>
          <w:ilvl w:val="0"/>
          <w:numId w:val="99"/>
        </w:numPr>
        <w:spacing w:line="0" w:lineRule="atLeast"/>
        <w:jc w:val="both"/>
        <w:rPr>
          <w:rFonts w:ascii="Times New Roman" w:hAnsi="Times New Roman"/>
          <w:sz w:val="22"/>
          <w:szCs w:val="22"/>
        </w:rPr>
      </w:pPr>
      <w:r w:rsidRPr="00876B7C">
        <w:rPr>
          <w:rFonts w:ascii="Times New Roman" w:hAnsi="Times New Roman"/>
          <w:i/>
          <w:sz w:val="22"/>
          <w:szCs w:val="22"/>
        </w:rPr>
        <w:t>Noise at property lines.</w:t>
      </w:r>
      <w:r w:rsidRPr="00876B7C">
        <w:rPr>
          <w:rFonts w:ascii="Times New Roman" w:hAnsi="Times New Roman"/>
          <w:sz w:val="22"/>
          <w:szCs w:val="22"/>
        </w:rPr>
        <w:t xml:space="preserve">  At no point on the lot lines of any property shall the sound pressure level of any individual operation, use or plant exceed the decibel levels in the designated octave bands shown below:</w:t>
      </w:r>
    </w:p>
    <w:p w14:paraId="7CDD736A" w14:textId="77777777" w:rsidR="00B542D4" w:rsidRPr="00876B7C" w:rsidRDefault="00B542D4" w:rsidP="00B542D4">
      <w:pPr>
        <w:widowControl w:val="0"/>
        <w:spacing w:line="0" w:lineRule="atLeast"/>
        <w:jc w:val="both"/>
        <w:rPr>
          <w:rFonts w:ascii="Times New Roman" w:hAnsi="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237"/>
        <w:gridCol w:w="4982"/>
      </w:tblGrid>
      <w:tr w:rsidR="00B542D4" w:rsidRPr="00876B7C" w14:paraId="7F64DCC8" w14:textId="77777777" w:rsidTr="00482220">
        <w:trPr>
          <w:cantSplit/>
          <w:tblHeader/>
          <w:jc w:val="center"/>
        </w:trPr>
        <w:tc>
          <w:tcPr>
            <w:tcW w:w="2237" w:type="dxa"/>
            <w:tcBorders>
              <w:top w:val="double" w:sz="7" w:space="0" w:color="000000"/>
              <w:left w:val="double" w:sz="7" w:space="0" w:color="000000"/>
              <w:bottom w:val="double" w:sz="7" w:space="0" w:color="000000"/>
              <w:right w:val="single" w:sz="7" w:space="0" w:color="000000"/>
            </w:tcBorders>
          </w:tcPr>
          <w:p w14:paraId="56A19C99" w14:textId="77777777" w:rsidR="00B542D4" w:rsidRPr="00876B7C" w:rsidRDefault="00B542D4" w:rsidP="00482220">
            <w:pPr>
              <w:widowControl w:val="0"/>
              <w:spacing w:before="120" w:line="0" w:lineRule="atLeast"/>
              <w:jc w:val="center"/>
              <w:rPr>
                <w:rFonts w:ascii="Times New Roman" w:hAnsi="Times New Roman"/>
                <w:b/>
                <w:i/>
                <w:sz w:val="22"/>
                <w:szCs w:val="22"/>
              </w:rPr>
            </w:pPr>
            <w:r w:rsidRPr="00876B7C">
              <w:rPr>
                <w:rFonts w:ascii="Times New Roman" w:hAnsi="Times New Roman"/>
                <w:b/>
                <w:i/>
                <w:sz w:val="22"/>
                <w:szCs w:val="22"/>
              </w:rPr>
              <w:t>Octave Band</w:t>
            </w:r>
          </w:p>
          <w:p w14:paraId="1101736D" w14:textId="77777777" w:rsidR="00B542D4" w:rsidRPr="00876B7C" w:rsidRDefault="00B542D4" w:rsidP="00482220">
            <w:pPr>
              <w:widowControl w:val="0"/>
              <w:spacing w:line="0" w:lineRule="atLeast"/>
              <w:jc w:val="center"/>
              <w:rPr>
                <w:rFonts w:ascii="Times New Roman" w:hAnsi="Times New Roman"/>
                <w:sz w:val="22"/>
                <w:szCs w:val="22"/>
              </w:rPr>
            </w:pPr>
            <w:r w:rsidRPr="00876B7C">
              <w:rPr>
                <w:rFonts w:ascii="Times New Roman" w:hAnsi="Times New Roman"/>
                <w:b/>
                <w:i/>
                <w:sz w:val="22"/>
                <w:szCs w:val="22"/>
              </w:rPr>
              <w:t>Cycles Per Second</w:t>
            </w:r>
          </w:p>
        </w:tc>
        <w:tc>
          <w:tcPr>
            <w:tcW w:w="4982" w:type="dxa"/>
            <w:tcBorders>
              <w:top w:val="double" w:sz="7" w:space="0" w:color="000000"/>
              <w:left w:val="single" w:sz="7" w:space="0" w:color="000000"/>
              <w:bottom w:val="double" w:sz="7" w:space="0" w:color="000000"/>
              <w:right w:val="double" w:sz="7" w:space="0" w:color="000000"/>
            </w:tcBorders>
          </w:tcPr>
          <w:p w14:paraId="7FB5C7E7" w14:textId="77777777" w:rsidR="00B542D4" w:rsidRPr="00876B7C" w:rsidRDefault="00B542D4" w:rsidP="00482220">
            <w:pPr>
              <w:widowControl w:val="0"/>
              <w:spacing w:before="120" w:line="0" w:lineRule="atLeast"/>
              <w:jc w:val="center"/>
              <w:rPr>
                <w:rFonts w:ascii="Times New Roman" w:hAnsi="Times New Roman"/>
                <w:b/>
                <w:i/>
                <w:sz w:val="22"/>
                <w:szCs w:val="22"/>
              </w:rPr>
            </w:pPr>
            <w:r w:rsidRPr="00876B7C">
              <w:rPr>
                <w:rFonts w:ascii="Times New Roman" w:hAnsi="Times New Roman"/>
                <w:b/>
                <w:i/>
                <w:sz w:val="22"/>
                <w:szCs w:val="22"/>
              </w:rPr>
              <w:t>Maximum Permitted Sound Level in Decibels</w:t>
            </w:r>
          </w:p>
          <w:p w14:paraId="7BC2E8AB" w14:textId="77777777" w:rsidR="00B542D4" w:rsidRPr="00876B7C" w:rsidRDefault="00B542D4" w:rsidP="00482220">
            <w:pPr>
              <w:widowControl w:val="0"/>
              <w:spacing w:line="0" w:lineRule="atLeast"/>
              <w:jc w:val="center"/>
              <w:rPr>
                <w:rFonts w:ascii="Times New Roman" w:hAnsi="Times New Roman"/>
                <w:sz w:val="22"/>
                <w:szCs w:val="22"/>
              </w:rPr>
            </w:pPr>
            <w:r w:rsidRPr="00876B7C">
              <w:rPr>
                <w:rFonts w:ascii="Times New Roman" w:hAnsi="Times New Roman"/>
                <w:b/>
                <w:i/>
                <w:sz w:val="22"/>
                <w:szCs w:val="22"/>
              </w:rPr>
              <w:t>(.0002 Dynes/cm</w:t>
            </w:r>
            <w:r w:rsidRPr="00876B7C">
              <w:rPr>
                <w:rFonts w:ascii="Times New Roman" w:hAnsi="Times New Roman"/>
                <w:b/>
                <w:i/>
                <w:sz w:val="22"/>
                <w:szCs w:val="22"/>
                <w:vertAlign w:val="superscript"/>
              </w:rPr>
              <w:t>2</w:t>
            </w:r>
            <w:r w:rsidRPr="00876B7C">
              <w:rPr>
                <w:rFonts w:ascii="Times New Roman" w:hAnsi="Times New Roman"/>
                <w:b/>
                <w:i/>
                <w:sz w:val="22"/>
                <w:szCs w:val="22"/>
              </w:rPr>
              <w:t>)</w:t>
            </w:r>
          </w:p>
        </w:tc>
      </w:tr>
      <w:tr w:rsidR="00B542D4" w:rsidRPr="00876B7C" w14:paraId="7B70A7C1" w14:textId="77777777" w:rsidTr="00482220">
        <w:trPr>
          <w:cantSplit/>
          <w:jc w:val="center"/>
        </w:trPr>
        <w:tc>
          <w:tcPr>
            <w:tcW w:w="2237" w:type="dxa"/>
            <w:tcBorders>
              <w:top w:val="double" w:sz="7" w:space="0" w:color="000000"/>
              <w:left w:val="double" w:sz="7" w:space="0" w:color="000000"/>
              <w:bottom w:val="single" w:sz="7" w:space="0" w:color="000000"/>
              <w:right w:val="single" w:sz="7" w:space="0" w:color="000000"/>
            </w:tcBorders>
          </w:tcPr>
          <w:p w14:paraId="5B76DDD0"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0 -    75</w:t>
            </w:r>
          </w:p>
        </w:tc>
        <w:tc>
          <w:tcPr>
            <w:tcW w:w="4982" w:type="dxa"/>
            <w:tcBorders>
              <w:top w:val="double" w:sz="7" w:space="0" w:color="000000"/>
              <w:left w:val="single" w:sz="7" w:space="0" w:color="000000"/>
              <w:bottom w:val="single" w:sz="7" w:space="0" w:color="000000"/>
              <w:right w:val="double" w:sz="7" w:space="0" w:color="000000"/>
            </w:tcBorders>
          </w:tcPr>
          <w:p w14:paraId="7A2869D2"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80</w:t>
            </w:r>
          </w:p>
        </w:tc>
      </w:tr>
      <w:tr w:rsidR="00B542D4" w:rsidRPr="00876B7C" w14:paraId="351E8AB6" w14:textId="77777777" w:rsidTr="00482220">
        <w:trPr>
          <w:cantSplit/>
          <w:jc w:val="center"/>
        </w:trPr>
        <w:tc>
          <w:tcPr>
            <w:tcW w:w="2237" w:type="dxa"/>
            <w:tcBorders>
              <w:top w:val="single" w:sz="7" w:space="0" w:color="000000"/>
              <w:left w:val="double" w:sz="7" w:space="0" w:color="000000"/>
              <w:bottom w:val="single" w:sz="7" w:space="0" w:color="000000"/>
              <w:right w:val="single" w:sz="7" w:space="0" w:color="000000"/>
            </w:tcBorders>
          </w:tcPr>
          <w:p w14:paraId="2BE08ABB"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75 -   150</w:t>
            </w:r>
          </w:p>
        </w:tc>
        <w:tc>
          <w:tcPr>
            <w:tcW w:w="4982" w:type="dxa"/>
            <w:tcBorders>
              <w:top w:val="single" w:sz="7" w:space="0" w:color="000000"/>
              <w:left w:val="single" w:sz="7" w:space="0" w:color="000000"/>
              <w:bottom w:val="single" w:sz="7" w:space="0" w:color="000000"/>
              <w:right w:val="double" w:sz="7" w:space="0" w:color="000000"/>
            </w:tcBorders>
          </w:tcPr>
          <w:p w14:paraId="6036E5E6"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75</w:t>
            </w:r>
          </w:p>
        </w:tc>
      </w:tr>
      <w:tr w:rsidR="00B542D4" w:rsidRPr="00876B7C" w14:paraId="58FA7614" w14:textId="77777777" w:rsidTr="00482220">
        <w:trPr>
          <w:cantSplit/>
          <w:jc w:val="center"/>
        </w:trPr>
        <w:tc>
          <w:tcPr>
            <w:tcW w:w="2237" w:type="dxa"/>
            <w:tcBorders>
              <w:top w:val="single" w:sz="7" w:space="0" w:color="000000"/>
              <w:left w:val="double" w:sz="7" w:space="0" w:color="000000"/>
              <w:bottom w:val="single" w:sz="7" w:space="0" w:color="000000"/>
              <w:right w:val="single" w:sz="7" w:space="0" w:color="000000"/>
            </w:tcBorders>
          </w:tcPr>
          <w:p w14:paraId="6FBC4001"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150 -   300</w:t>
            </w:r>
          </w:p>
        </w:tc>
        <w:tc>
          <w:tcPr>
            <w:tcW w:w="4982" w:type="dxa"/>
            <w:tcBorders>
              <w:top w:val="single" w:sz="7" w:space="0" w:color="000000"/>
              <w:left w:val="single" w:sz="7" w:space="0" w:color="000000"/>
              <w:bottom w:val="single" w:sz="7" w:space="0" w:color="000000"/>
              <w:right w:val="double" w:sz="7" w:space="0" w:color="000000"/>
            </w:tcBorders>
          </w:tcPr>
          <w:p w14:paraId="23F0690A"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70</w:t>
            </w:r>
          </w:p>
        </w:tc>
      </w:tr>
      <w:tr w:rsidR="00B542D4" w:rsidRPr="00876B7C" w14:paraId="3E382541" w14:textId="77777777" w:rsidTr="00482220">
        <w:trPr>
          <w:cantSplit/>
          <w:jc w:val="center"/>
        </w:trPr>
        <w:tc>
          <w:tcPr>
            <w:tcW w:w="2237" w:type="dxa"/>
            <w:tcBorders>
              <w:top w:val="single" w:sz="7" w:space="0" w:color="000000"/>
              <w:left w:val="double" w:sz="7" w:space="0" w:color="000000"/>
              <w:bottom w:val="single" w:sz="7" w:space="0" w:color="000000"/>
              <w:right w:val="single" w:sz="7" w:space="0" w:color="000000"/>
            </w:tcBorders>
          </w:tcPr>
          <w:p w14:paraId="1B90C81E"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lastRenderedPageBreak/>
              <w:t xml:space="preserve">  300 -   600</w:t>
            </w:r>
          </w:p>
        </w:tc>
        <w:tc>
          <w:tcPr>
            <w:tcW w:w="4982" w:type="dxa"/>
            <w:tcBorders>
              <w:top w:val="single" w:sz="7" w:space="0" w:color="000000"/>
              <w:left w:val="single" w:sz="7" w:space="0" w:color="000000"/>
              <w:bottom w:val="single" w:sz="7" w:space="0" w:color="000000"/>
              <w:right w:val="double" w:sz="7" w:space="0" w:color="000000"/>
            </w:tcBorders>
          </w:tcPr>
          <w:p w14:paraId="1C59DB20"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64</w:t>
            </w:r>
          </w:p>
        </w:tc>
      </w:tr>
      <w:tr w:rsidR="00B542D4" w:rsidRPr="00876B7C" w14:paraId="2AD4A0C4" w14:textId="77777777" w:rsidTr="00482220">
        <w:trPr>
          <w:cantSplit/>
          <w:jc w:val="center"/>
        </w:trPr>
        <w:tc>
          <w:tcPr>
            <w:tcW w:w="2237" w:type="dxa"/>
            <w:tcBorders>
              <w:top w:val="single" w:sz="7" w:space="0" w:color="000000"/>
              <w:left w:val="double" w:sz="7" w:space="0" w:color="000000"/>
              <w:bottom w:val="single" w:sz="7" w:space="0" w:color="000000"/>
              <w:right w:val="single" w:sz="7" w:space="0" w:color="000000"/>
            </w:tcBorders>
          </w:tcPr>
          <w:p w14:paraId="0AFA0529"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 xml:space="preserve">  600 - 1,200</w:t>
            </w:r>
          </w:p>
        </w:tc>
        <w:tc>
          <w:tcPr>
            <w:tcW w:w="4982" w:type="dxa"/>
            <w:tcBorders>
              <w:top w:val="single" w:sz="7" w:space="0" w:color="000000"/>
              <w:left w:val="single" w:sz="7" w:space="0" w:color="000000"/>
              <w:bottom w:val="single" w:sz="7" w:space="0" w:color="000000"/>
              <w:right w:val="double" w:sz="7" w:space="0" w:color="000000"/>
            </w:tcBorders>
          </w:tcPr>
          <w:p w14:paraId="34A4A181"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58</w:t>
            </w:r>
          </w:p>
        </w:tc>
      </w:tr>
      <w:tr w:rsidR="00B542D4" w:rsidRPr="00876B7C" w14:paraId="664F7883" w14:textId="77777777" w:rsidTr="00482220">
        <w:trPr>
          <w:cantSplit/>
          <w:jc w:val="center"/>
        </w:trPr>
        <w:tc>
          <w:tcPr>
            <w:tcW w:w="2237" w:type="dxa"/>
            <w:tcBorders>
              <w:top w:val="single" w:sz="7" w:space="0" w:color="000000"/>
              <w:left w:val="double" w:sz="7" w:space="0" w:color="000000"/>
              <w:bottom w:val="single" w:sz="7" w:space="0" w:color="000000"/>
              <w:right w:val="single" w:sz="7" w:space="0" w:color="000000"/>
            </w:tcBorders>
          </w:tcPr>
          <w:p w14:paraId="3A283CF2"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1,200 - 2,400</w:t>
            </w:r>
          </w:p>
        </w:tc>
        <w:tc>
          <w:tcPr>
            <w:tcW w:w="4982" w:type="dxa"/>
            <w:tcBorders>
              <w:top w:val="single" w:sz="7" w:space="0" w:color="000000"/>
              <w:left w:val="single" w:sz="7" w:space="0" w:color="000000"/>
              <w:bottom w:val="single" w:sz="7" w:space="0" w:color="000000"/>
              <w:right w:val="double" w:sz="7" w:space="0" w:color="000000"/>
            </w:tcBorders>
          </w:tcPr>
          <w:p w14:paraId="34B6DD2B"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53</w:t>
            </w:r>
          </w:p>
        </w:tc>
      </w:tr>
      <w:tr w:rsidR="00B542D4" w:rsidRPr="00876B7C" w14:paraId="18C87647" w14:textId="77777777" w:rsidTr="00482220">
        <w:trPr>
          <w:cantSplit/>
          <w:jc w:val="center"/>
        </w:trPr>
        <w:tc>
          <w:tcPr>
            <w:tcW w:w="2237" w:type="dxa"/>
            <w:tcBorders>
              <w:top w:val="single" w:sz="7" w:space="0" w:color="000000"/>
              <w:left w:val="double" w:sz="7" w:space="0" w:color="000000"/>
              <w:bottom w:val="single" w:sz="7" w:space="0" w:color="000000"/>
              <w:right w:val="single" w:sz="7" w:space="0" w:color="000000"/>
            </w:tcBorders>
          </w:tcPr>
          <w:p w14:paraId="11CF14C8"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2,400 - 4,800</w:t>
            </w:r>
          </w:p>
        </w:tc>
        <w:tc>
          <w:tcPr>
            <w:tcW w:w="4982" w:type="dxa"/>
            <w:tcBorders>
              <w:top w:val="single" w:sz="7" w:space="0" w:color="000000"/>
              <w:left w:val="single" w:sz="7" w:space="0" w:color="000000"/>
              <w:bottom w:val="single" w:sz="7" w:space="0" w:color="000000"/>
              <w:right w:val="double" w:sz="7" w:space="0" w:color="000000"/>
            </w:tcBorders>
          </w:tcPr>
          <w:p w14:paraId="505CF24E"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49</w:t>
            </w:r>
          </w:p>
        </w:tc>
      </w:tr>
      <w:tr w:rsidR="00B542D4" w:rsidRPr="00876B7C" w14:paraId="264A6E29" w14:textId="77777777" w:rsidTr="00482220">
        <w:trPr>
          <w:cantSplit/>
          <w:jc w:val="center"/>
        </w:trPr>
        <w:tc>
          <w:tcPr>
            <w:tcW w:w="2237" w:type="dxa"/>
            <w:tcBorders>
              <w:top w:val="single" w:sz="7" w:space="0" w:color="000000"/>
              <w:left w:val="double" w:sz="7" w:space="0" w:color="000000"/>
              <w:bottom w:val="double" w:sz="7" w:space="0" w:color="000000"/>
              <w:right w:val="single" w:sz="7" w:space="0" w:color="000000"/>
            </w:tcBorders>
          </w:tcPr>
          <w:p w14:paraId="5D6E3066"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Above  4,800</w:t>
            </w:r>
          </w:p>
        </w:tc>
        <w:tc>
          <w:tcPr>
            <w:tcW w:w="4982" w:type="dxa"/>
            <w:tcBorders>
              <w:top w:val="single" w:sz="7" w:space="0" w:color="000000"/>
              <w:left w:val="single" w:sz="7" w:space="0" w:color="000000"/>
              <w:bottom w:val="double" w:sz="7" w:space="0" w:color="000000"/>
              <w:right w:val="double" w:sz="7" w:space="0" w:color="000000"/>
            </w:tcBorders>
          </w:tcPr>
          <w:p w14:paraId="67439224"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46</w:t>
            </w:r>
          </w:p>
        </w:tc>
      </w:tr>
    </w:tbl>
    <w:p w14:paraId="1070D0C5" w14:textId="77777777" w:rsidR="00B542D4" w:rsidRPr="00876B7C" w:rsidRDefault="00B542D4" w:rsidP="00B542D4">
      <w:pPr>
        <w:widowControl w:val="0"/>
        <w:spacing w:line="0" w:lineRule="atLeast"/>
        <w:jc w:val="both"/>
        <w:rPr>
          <w:rFonts w:ascii="Times New Roman" w:hAnsi="Times New Roman"/>
          <w:sz w:val="22"/>
          <w:szCs w:val="22"/>
        </w:rPr>
      </w:pPr>
    </w:p>
    <w:p w14:paraId="5305E00B" w14:textId="77777777" w:rsidR="00B542D4" w:rsidRPr="00876B7C" w:rsidRDefault="00B542D4" w:rsidP="00B542D4">
      <w:pPr>
        <w:widowControl w:val="0"/>
        <w:numPr>
          <w:ilvl w:val="0"/>
          <w:numId w:val="99"/>
        </w:numPr>
        <w:spacing w:line="0" w:lineRule="atLeast"/>
        <w:jc w:val="both"/>
        <w:rPr>
          <w:rFonts w:ascii="Times New Roman" w:hAnsi="Times New Roman"/>
          <w:sz w:val="22"/>
          <w:szCs w:val="22"/>
        </w:rPr>
      </w:pPr>
      <w:r w:rsidRPr="00876B7C">
        <w:rPr>
          <w:rFonts w:ascii="Times New Roman" w:hAnsi="Times New Roman"/>
          <w:i/>
          <w:sz w:val="22"/>
          <w:szCs w:val="22"/>
        </w:rPr>
        <w:t>Corrective factors in noise measurement.</w:t>
      </w:r>
      <w:r w:rsidRPr="00876B7C">
        <w:rPr>
          <w:rFonts w:ascii="Times New Roman" w:hAnsi="Times New Roman"/>
          <w:sz w:val="22"/>
          <w:szCs w:val="22"/>
        </w:rPr>
        <w:t xml:space="preserve">  To any irregular or impulsive noise, one or more of the following corrective factors shall be added to the values permitted sound level:</w:t>
      </w:r>
    </w:p>
    <w:p w14:paraId="2370F4F8" w14:textId="77777777" w:rsidR="00B542D4" w:rsidRPr="00876B7C" w:rsidRDefault="00B542D4" w:rsidP="00B542D4">
      <w:pPr>
        <w:widowControl w:val="0"/>
        <w:spacing w:line="0" w:lineRule="atLeast"/>
        <w:jc w:val="both"/>
        <w:rPr>
          <w:rFonts w:ascii="Times New Roman" w:hAnsi="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982"/>
        <w:gridCol w:w="2698"/>
      </w:tblGrid>
      <w:tr w:rsidR="00B542D4" w:rsidRPr="00876B7C" w14:paraId="5DB323F5" w14:textId="77777777" w:rsidTr="00482220">
        <w:trPr>
          <w:cantSplit/>
          <w:jc w:val="center"/>
        </w:trPr>
        <w:tc>
          <w:tcPr>
            <w:tcW w:w="4982" w:type="dxa"/>
            <w:tcBorders>
              <w:top w:val="double" w:sz="7" w:space="0" w:color="000000"/>
              <w:left w:val="double" w:sz="7" w:space="0" w:color="000000"/>
              <w:bottom w:val="double" w:sz="7" w:space="0" w:color="000000"/>
              <w:right w:val="single" w:sz="7" w:space="0" w:color="000000"/>
            </w:tcBorders>
          </w:tcPr>
          <w:p w14:paraId="3F7281F2"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Character of Noise</w:t>
            </w:r>
          </w:p>
        </w:tc>
        <w:tc>
          <w:tcPr>
            <w:tcW w:w="2698" w:type="dxa"/>
            <w:tcBorders>
              <w:top w:val="double" w:sz="7" w:space="0" w:color="000000"/>
              <w:left w:val="single" w:sz="7" w:space="0" w:color="000000"/>
              <w:bottom w:val="double" w:sz="7" w:space="0" w:color="000000"/>
              <w:right w:val="double" w:sz="7" w:space="0" w:color="000000"/>
            </w:tcBorders>
          </w:tcPr>
          <w:p w14:paraId="26EFEF11"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Correction in Decibels</w:t>
            </w:r>
          </w:p>
        </w:tc>
      </w:tr>
      <w:tr w:rsidR="00B542D4" w:rsidRPr="00876B7C" w14:paraId="3EC06FB4" w14:textId="77777777" w:rsidTr="00482220">
        <w:trPr>
          <w:cantSplit/>
          <w:jc w:val="center"/>
        </w:trPr>
        <w:tc>
          <w:tcPr>
            <w:tcW w:w="4982" w:type="dxa"/>
            <w:tcBorders>
              <w:top w:val="double" w:sz="7" w:space="0" w:color="000000"/>
              <w:left w:val="double" w:sz="7" w:space="0" w:color="000000"/>
              <w:bottom w:val="single" w:sz="7" w:space="0" w:color="000000"/>
              <w:right w:val="single" w:sz="7" w:space="0" w:color="000000"/>
            </w:tcBorders>
          </w:tcPr>
          <w:p w14:paraId="3C776477"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Occurs between 10:00 p.m. and 7:00 a.m.</w:t>
            </w:r>
          </w:p>
        </w:tc>
        <w:tc>
          <w:tcPr>
            <w:tcW w:w="2698" w:type="dxa"/>
            <w:tcBorders>
              <w:top w:val="double" w:sz="7" w:space="0" w:color="000000"/>
              <w:left w:val="single" w:sz="7" w:space="0" w:color="000000"/>
              <w:bottom w:val="single" w:sz="7" w:space="0" w:color="000000"/>
              <w:right w:val="double" w:sz="7" w:space="0" w:color="000000"/>
            </w:tcBorders>
          </w:tcPr>
          <w:p w14:paraId="4B5609BD"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Minus 10</w:t>
            </w:r>
          </w:p>
        </w:tc>
      </w:tr>
      <w:tr w:rsidR="00B542D4" w:rsidRPr="00876B7C" w14:paraId="25F3EE50" w14:textId="77777777" w:rsidTr="00482220">
        <w:trPr>
          <w:cantSplit/>
          <w:jc w:val="center"/>
        </w:trPr>
        <w:tc>
          <w:tcPr>
            <w:tcW w:w="4982" w:type="dxa"/>
            <w:tcBorders>
              <w:top w:val="single" w:sz="7" w:space="0" w:color="000000"/>
              <w:left w:val="double" w:sz="7" w:space="0" w:color="000000"/>
              <w:bottom w:val="single" w:sz="7" w:space="0" w:color="000000"/>
              <w:right w:val="single" w:sz="7" w:space="0" w:color="000000"/>
            </w:tcBorders>
          </w:tcPr>
          <w:p w14:paraId="778A1046"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Noise source operates less than a total of 30 minutes in any day</w:t>
            </w:r>
          </w:p>
        </w:tc>
        <w:tc>
          <w:tcPr>
            <w:tcW w:w="2698" w:type="dxa"/>
            <w:tcBorders>
              <w:top w:val="single" w:sz="7" w:space="0" w:color="000000"/>
              <w:left w:val="single" w:sz="7" w:space="0" w:color="000000"/>
              <w:bottom w:val="single" w:sz="7" w:space="0" w:color="000000"/>
              <w:right w:val="double" w:sz="7" w:space="0" w:color="000000"/>
            </w:tcBorders>
          </w:tcPr>
          <w:p w14:paraId="069F3D00"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Plus 10</w:t>
            </w:r>
          </w:p>
        </w:tc>
      </w:tr>
      <w:tr w:rsidR="00B542D4" w:rsidRPr="00876B7C" w14:paraId="19B06A3E" w14:textId="77777777" w:rsidTr="00482220">
        <w:trPr>
          <w:cantSplit/>
          <w:jc w:val="center"/>
        </w:trPr>
        <w:tc>
          <w:tcPr>
            <w:tcW w:w="4982" w:type="dxa"/>
            <w:tcBorders>
              <w:top w:val="single" w:sz="7" w:space="0" w:color="000000"/>
              <w:left w:val="double" w:sz="7" w:space="0" w:color="000000"/>
              <w:bottom w:val="double" w:sz="7" w:space="0" w:color="000000"/>
              <w:right w:val="single" w:sz="7" w:space="0" w:color="000000"/>
            </w:tcBorders>
          </w:tcPr>
          <w:p w14:paraId="1A0A2737"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Noise of impulsive character, such as hammering</w:t>
            </w:r>
          </w:p>
        </w:tc>
        <w:tc>
          <w:tcPr>
            <w:tcW w:w="2698" w:type="dxa"/>
            <w:tcBorders>
              <w:top w:val="single" w:sz="7" w:space="0" w:color="000000"/>
              <w:left w:val="single" w:sz="7" w:space="0" w:color="000000"/>
              <w:bottom w:val="double" w:sz="7" w:space="0" w:color="000000"/>
              <w:right w:val="double" w:sz="7" w:space="0" w:color="000000"/>
            </w:tcBorders>
          </w:tcPr>
          <w:p w14:paraId="128F2CA5" w14:textId="77777777" w:rsidR="00B542D4" w:rsidRPr="00876B7C" w:rsidRDefault="00B542D4" w:rsidP="00482220">
            <w:pPr>
              <w:widowControl w:val="0"/>
              <w:spacing w:before="120" w:line="0" w:lineRule="atLeast"/>
              <w:jc w:val="both"/>
              <w:rPr>
                <w:rFonts w:ascii="Times New Roman" w:hAnsi="Times New Roman"/>
                <w:sz w:val="22"/>
                <w:szCs w:val="22"/>
              </w:rPr>
            </w:pPr>
            <w:r w:rsidRPr="00876B7C">
              <w:rPr>
                <w:rFonts w:ascii="Times New Roman" w:hAnsi="Times New Roman"/>
                <w:sz w:val="22"/>
                <w:szCs w:val="22"/>
              </w:rPr>
              <w:t>Minus 5</w:t>
            </w:r>
          </w:p>
        </w:tc>
      </w:tr>
    </w:tbl>
    <w:p w14:paraId="1FE89E1F" w14:textId="77777777" w:rsidR="00B542D4" w:rsidRPr="00876B7C" w:rsidRDefault="00B542D4" w:rsidP="00B542D4">
      <w:pPr>
        <w:widowControl w:val="0"/>
        <w:spacing w:line="0" w:lineRule="atLeast"/>
        <w:jc w:val="both"/>
        <w:rPr>
          <w:rFonts w:ascii="Times New Roman" w:hAnsi="Times New Roman"/>
          <w:sz w:val="22"/>
          <w:szCs w:val="22"/>
        </w:rPr>
      </w:pPr>
    </w:p>
    <w:p w14:paraId="3A06DDAF" w14:textId="77777777" w:rsidR="00B542D4" w:rsidRPr="00876B7C" w:rsidRDefault="00B542D4" w:rsidP="00B542D4">
      <w:pPr>
        <w:widowControl w:val="0"/>
        <w:numPr>
          <w:ilvl w:val="0"/>
          <w:numId w:val="98"/>
        </w:numPr>
        <w:spacing w:line="0" w:lineRule="atLeast"/>
        <w:ind w:left="0" w:firstLine="360"/>
        <w:jc w:val="both"/>
        <w:rPr>
          <w:rFonts w:ascii="Times New Roman" w:hAnsi="Times New Roman"/>
          <w:sz w:val="22"/>
          <w:szCs w:val="22"/>
        </w:rPr>
      </w:pPr>
      <w:r w:rsidRPr="00876B7C">
        <w:rPr>
          <w:rFonts w:ascii="Times New Roman" w:hAnsi="Times New Roman"/>
          <w:i/>
          <w:sz w:val="22"/>
          <w:szCs w:val="22"/>
        </w:rPr>
        <w:t xml:space="preserve">Air pollution.  </w:t>
      </w:r>
      <w:r w:rsidRPr="00876B7C">
        <w:rPr>
          <w:rFonts w:ascii="Times New Roman" w:hAnsi="Times New Roman"/>
          <w:sz w:val="22"/>
          <w:szCs w:val="22"/>
        </w:rPr>
        <w:t>There shall be no discharge into the atmosphere, from any source, of particulate matter in excess of 0.3 grams per cubic foot of gas at standard conditions.  There shall be no emission of gas, smoke, particulate material, dust, or other air contaminants for a period or periods aggregating more than three minutes in any one hour which contaminants are:</w:t>
      </w:r>
    </w:p>
    <w:p w14:paraId="347354EC" w14:textId="77777777" w:rsidR="00B542D4" w:rsidRPr="00876B7C" w:rsidRDefault="00B542D4" w:rsidP="00B542D4">
      <w:pPr>
        <w:widowControl w:val="0"/>
        <w:numPr>
          <w:ilvl w:val="0"/>
          <w:numId w:val="100"/>
        </w:numPr>
        <w:spacing w:line="0" w:lineRule="atLeast"/>
        <w:jc w:val="both"/>
        <w:rPr>
          <w:rFonts w:ascii="Times New Roman" w:hAnsi="Times New Roman"/>
          <w:sz w:val="22"/>
          <w:szCs w:val="22"/>
        </w:rPr>
      </w:pPr>
      <w:r w:rsidRPr="00876B7C">
        <w:rPr>
          <w:rFonts w:ascii="Times New Roman" w:hAnsi="Times New Roman"/>
          <w:sz w:val="22"/>
          <w:szCs w:val="22"/>
        </w:rPr>
        <w:t>As dark or darker in shade as that designated as No. 2 on the Ringelmann Chart as published by the US Bureau of Mines; or</w:t>
      </w:r>
    </w:p>
    <w:p w14:paraId="478DAD1D" w14:textId="77777777" w:rsidR="00B542D4" w:rsidRPr="00876B7C" w:rsidRDefault="00B542D4" w:rsidP="00B542D4">
      <w:pPr>
        <w:widowControl w:val="0"/>
        <w:numPr>
          <w:ilvl w:val="0"/>
          <w:numId w:val="100"/>
        </w:numPr>
        <w:spacing w:line="0" w:lineRule="atLeast"/>
        <w:jc w:val="both"/>
        <w:rPr>
          <w:rFonts w:ascii="Times New Roman" w:hAnsi="Times New Roman"/>
          <w:sz w:val="22"/>
          <w:szCs w:val="22"/>
        </w:rPr>
      </w:pPr>
      <w:r w:rsidRPr="00876B7C">
        <w:rPr>
          <w:rFonts w:ascii="Times New Roman" w:hAnsi="Times New Roman"/>
          <w:sz w:val="22"/>
          <w:szCs w:val="22"/>
        </w:rPr>
        <w:t>Of such opacity as to obscure an observer's view to a degree equal to or greater than does smoke described in subsection § 10-3.933 (B)(1).</w:t>
      </w:r>
    </w:p>
    <w:p w14:paraId="21370109" w14:textId="77777777" w:rsidR="00B542D4" w:rsidRPr="00876B7C" w:rsidRDefault="00B542D4" w:rsidP="00B542D4">
      <w:pPr>
        <w:widowControl w:val="0"/>
        <w:spacing w:line="0" w:lineRule="atLeast"/>
        <w:jc w:val="both"/>
        <w:rPr>
          <w:rFonts w:ascii="Times New Roman" w:hAnsi="Times New Roman"/>
          <w:sz w:val="22"/>
          <w:szCs w:val="22"/>
        </w:rPr>
      </w:pPr>
    </w:p>
    <w:p w14:paraId="562F8565" w14:textId="77777777" w:rsidR="00B542D4" w:rsidRPr="00876B7C" w:rsidRDefault="00B542D4" w:rsidP="00B542D4">
      <w:pPr>
        <w:widowControl w:val="0"/>
        <w:numPr>
          <w:ilvl w:val="0"/>
          <w:numId w:val="98"/>
        </w:numPr>
        <w:spacing w:line="0" w:lineRule="atLeast"/>
        <w:ind w:left="0" w:firstLine="360"/>
        <w:jc w:val="both"/>
        <w:rPr>
          <w:rFonts w:ascii="Times New Roman" w:hAnsi="Times New Roman"/>
          <w:sz w:val="22"/>
          <w:szCs w:val="22"/>
        </w:rPr>
      </w:pPr>
      <w:r w:rsidRPr="00876B7C">
        <w:rPr>
          <w:rFonts w:ascii="Times New Roman" w:hAnsi="Times New Roman"/>
          <w:i/>
          <w:sz w:val="22"/>
          <w:szCs w:val="22"/>
        </w:rPr>
        <w:t>Odor.</w:t>
      </w:r>
      <w:r w:rsidRPr="00876B7C">
        <w:rPr>
          <w:rFonts w:ascii="Times New Roman" w:hAnsi="Times New Roman"/>
          <w:sz w:val="22"/>
          <w:szCs w:val="22"/>
        </w:rPr>
        <w:t xml:space="preserve">  Odors from gases shall not be in such quantity as to be offensive beyond the lot lines of the use.</w:t>
      </w:r>
    </w:p>
    <w:p w14:paraId="781D4656" w14:textId="77777777" w:rsidR="00B542D4" w:rsidRPr="00876B7C" w:rsidRDefault="00B542D4" w:rsidP="00B542D4">
      <w:pPr>
        <w:widowControl w:val="0"/>
        <w:spacing w:line="0" w:lineRule="atLeast"/>
        <w:jc w:val="both"/>
        <w:rPr>
          <w:rFonts w:ascii="Times New Roman" w:hAnsi="Times New Roman"/>
          <w:sz w:val="22"/>
          <w:szCs w:val="22"/>
        </w:rPr>
      </w:pPr>
    </w:p>
    <w:p w14:paraId="1620387F" w14:textId="77777777" w:rsidR="00B542D4" w:rsidRPr="00876B7C" w:rsidRDefault="00B542D4" w:rsidP="00B542D4">
      <w:pPr>
        <w:widowControl w:val="0"/>
        <w:numPr>
          <w:ilvl w:val="0"/>
          <w:numId w:val="98"/>
        </w:numPr>
        <w:spacing w:line="0" w:lineRule="atLeast"/>
        <w:ind w:left="0" w:firstLine="360"/>
        <w:jc w:val="both"/>
        <w:rPr>
          <w:rFonts w:ascii="Times New Roman" w:hAnsi="Times New Roman"/>
          <w:sz w:val="22"/>
          <w:szCs w:val="22"/>
        </w:rPr>
      </w:pPr>
      <w:r w:rsidRPr="00876B7C">
        <w:rPr>
          <w:rFonts w:ascii="Times New Roman" w:hAnsi="Times New Roman"/>
          <w:i/>
          <w:sz w:val="22"/>
          <w:szCs w:val="22"/>
        </w:rPr>
        <w:t>Vibration.</w:t>
      </w:r>
      <w:r w:rsidRPr="00876B7C">
        <w:rPr>
          <w:rFonts w:ascii="Times New Roman" w:hAnsi="Times New Roman"/>
          <w:sz w:val="22"/>
          <w:szCs w:val="22"/>
        </w:rPr>
        <w:t xml:space="preserve">  Vibration from any machine, operation, or process shall not cause a perceptible motion at the lot lines.</w:t>
      </w:r>
    </w:p>
    <w:p w14:paraId="6D241F4D" w14:textId="77777777" w:rsidR="00B542D4" w:rsidRPr="00876B7C" w:rsidRDefault="00B542D4" w:rsidP="00B542D4">
      <w:pPr>
        <w:widowControl w:val="0"/>
        <w:spacing w:line="0" w:lineRule="atLeast"/>
        <w:jc w:val="both"/>
        <w:rPr>
          <w:rFonts w:ascii="Times New Roman" w:hAnsi="Times New Roman"/>
          <w:sz w:val="22"/>
          <w:szCs w:val="22"/>
        </w:rPr>
      </w:pPr>
    </w:p>
    <w:p w14:paraId="1DD1AB89" w14:textId="77777777" w:rsidR="00B542D4" w:rsidRPr="00876B7C" w:rsidRDefault="00B542D4" w:rsidP="00B542D4">
      <w:pPr>
        <w:widowControl w:val="0"/>
        <w:numPr>
          <w:ilvl w:val="0"/>
          <w:numId w:val="98"/>
        </w:numPr>
        <w:spacing w:line="0" w:lineRule="atLeast"/>
        <w:jc w:val="both"/>
        <w:rPr>
          <w:rFonts w:ascii="Times New Roman" w:hAnsi="Times New Roman"/>
          <w:sz w:val="22"/>
          <w:szCs w:val="22"/>
        </w:rPr>
      </w:pPr>
      <w:r w:rsidRPr="00876B7C">
        <w:rPr>
          <w:rFonts w:ascii="Times New Roman" w:hAnsi="Times New Roman"/>
          <w:i/>
          <w:sz w:val="22"/>
          <w:szCs w:val="22"/>
        </w:rPr>
        <w:t xml:space="preserve">Glare and heat.  </w:t>
      </w:r>
      <w:r w:rsidRPr="00876B7C">
        <w:rPr>
          <w:rFonts w:ascii="Times New Roman" w:hAnsi="Times New Roman"/>
          <w:sz w:val="22"/>
          <w:szCs w:val="22"/>
        </w:rPr>
        <w:t>Glare and heat from any source shall not be produced beyond the lot lines.</w:t>
      </w:r>
    </w:p>
    <w:p w14:paraId="0FAE633D" w14:textId="77777777" w:rsidR="00B542D4" w:rsidRPr="00876B7C" w:rsidRDefault="00B542D4" w:rsidP="00B542D4">
      <w:pPr>
        <w:widowControl w:val="0"/>
        <w:spacing w:line="0" w:lineRule="atLeast"/>
        <w:jc w:val="both"/>
        <w:rPr>
          <w:rFonts w:ascii="Times New Roman" w:hAnsi="Times New Roman"/>
          <w:sz w:val="22"/>
          <w:szCs w:val="22"/>
        </w:rPr>
      </w:pPr>
    </w:p>
    <w:p w14:paraId="3021E50A" w14:textId="77777777" w:rsidR="00B542D4" w:rsidRPr="00876B7C" w:rsidRDefault="00B542D4" w:rsidP="00B542D4">
      <w:pPr>
        <w:widowControl w:val="0"/>
        <w:numPr>
          <w:ilvl w:val="0"/>
          <w:numId w:val="98"/>
        </w:numPr>
        <w:spacing w:line="0" w:lineRule="atLeast"/>
        <w:ind w:left="0" w:firstLine="360"/>
        <w:jc w:val="both"/>
        <w:rPr>
          <w:rFonts w:ascii="Times New Roman" w:hAnsi="Times New Roman"/>
          <w:sz w:val="22"/>
          <w:szCs w:val="22"/>
        </w:rPr>
      </w:pPr>
      <w:r w:rsidRPr="00876B7C">
        <w:rPr>
          <w:rFonts w:ascii="Times New Roman" w:hAnsi="Times New Roman"/>
          <w:i/>
          <w:sz w:val="22"/>
          <w:szCs w:val="22"/>
        </w:rPr>
        <w:t>Radioactivity and electrical disturbances.</w:t>
      </w:r>
      <w:r w:rsidRPr="00876B7C">
        <w:rPr>
          <w:rFonts w:ascii="Times New Roman" w:hAnsi="Times New Roman"/>
          <w:sz w:val="22"/>
          <w:szCs w:val="22"/>
        </w:rPr>
        <w:t xml:space="preserve">  The use of radioactive materials within IP zones shall be limited to measuring, gauging, and calibration devices, such as tracer elements in X-ray and like apparatus, and in connection with the processing and preservation of foods.  All electrical and electronic devices and equipment shall be suitably wired, shielded, and controlled so that in operation they shall not, beyond the lot lines, emit any electrical impulses or waves which will adversely affect the operation and control of any other electrical or electronic devices and equipment.</w:t>
      </w:r>
    </w:p>
    <w:p w14:paraId="1F5C8E38" w14:textId="77777777" w:rsidR="00B542D4" w:rsidRPr="00876B7C" w:rsidRDefault="00B542D4" w:rsidP="00B542D4">
      <w:pPr>
        <w:widowControl w:val="0"/>
        <w:spacing w:line="0" w:lineRule="atLeast"/>
        <w:jc w:val="both"/>
        <w:rPr>
          <w:rFonts w:ascii="Times New Roman" w:hAnsi="Times New Roman"/>
          <w:b/>
          <w:sz w:val="22"/>
          <w:szCs w:val="22"/>
        </w:rPr>
      </w:pPr>
    </w:p>
    <w:p w14:paraId="3CC8CF2A" w14:textId="77777777" w:rsidR="00B542D4" w:rsidRPr="00876B7C" w:rsidRDefault="00B542D4" w:rsidP="00B542D4">
      <w:pPr>
        <w:pStyle w:val="Heading3"/>
        <w:spacing w:before="0" w:beforeAutospacing="0" w:after="0" w:afterAutospacing="0"/>
        <w:jc w:val="both"/>
        <w:rPr>
          <w:sz w:val="22"/>
          <w:szCs w:val="22"/>
        </w:rPr>
      </w:pPr>
    </w:p>
    <w:p w14:paraId="7EC04968" w14:textId="77777777" w:rsidR="00B542D4" w:rsidRPr="00876B7C" w:rsidRDefault="00B542D4" w:rsidP="00B542D4">
      <w:pPr>
        <w:pStyle w:val="Heading3"/>
        <w:spacing w:before="0" w:beforeAutospacing="0" w:after="0" w:afterAutospacing="0"/>
        <w:jc w:val="both"/>
        <w:rPr>
          <w:sz w:val="22"/>
          <w:szCs w:val="22"/>
        </w:rPr>
      </w:pPr>
    </w:p>
    <w:p w14:paraId="31CD221A" w14:textId="77777777" w:rsidR="00B542D4" w:rsidRPr="00876B7C" w:rsidRDefault="00B542D4" w:rsidP="00B542D4">
      <w:pPr>
        <w:pStyle w:val="Heading3"/>
        <w:spacing w:before="0" w:beforeAutospacing="0" w:after="0" w:afterAutospacing="0"/>
        <w:jc w:val="both"/>
        <w:rPr>
          <w:sz w:val="22"/>
          <w:szCs w:val="22"/>
        </w:rPr>
      </w:pPr>
      <w:bookmarkStart w:id="742" w:name="_Toc506199210"/>
      <w:bookmarkStart w:id="743" w:name="_Toc506205250"/>
      <w:bookmarkStart w:id="744" w:name="_Toc506205572"/>
      <w:r w:rsidRPr="00876B7C">
        <w:rPr>
          <w:sz w:val="22"/>
          <w:szCs w:val="22"/>
        </w:rPr>
        <w:lastRenderedPageBreak/>
        <w:t>§ 10-3.934</w:t>
      </w:r>
      <w:r w:rsidRPr="00876B7C">
        <w:rPr>
          <w:sz w:val="22"/>
          <w:szCs w:val="22"/>
          <w:lang w:val="en-US"/>
        </w:rPr>
        <w:t xml:space="preserve"> </w:t>
      </w:r>
      <w:r w:rsidRPr="00876B7C">
        <w:rPr>
          <w:sz w:val="22"/>
          <w:szCs w:val="22"/>
        </w:rPr>
        <w:t> IP; SITE AREA.</w:t>
      </w:r>
      <w:bookmarkEnd w:id="742"/>
      <w:bookmarkEnd w:id="743"/>
      <w:bookmarkEnd w:id="744"/>
    </w:p>
    <w:p w14:paraId="25A21B16" w14:textId="77777777" w:rsidR="00B542D4" w:rsidRPr="00876B7C" w:rsidRDefault="00B542D4" w:rsidP="00B542D4">
      <w:pPr>
        <w:rPr>
          <w:rFonts w:ascii="Times New Roman" w:hAnsi="Times New Roman"/>
          <w:sz w:val="22"/>
          <w:szCs w:val="22"/>
        </w:rPr>
      </w:pPr>
    </w:p>
    <w:p w14:paraId="56F5D416" w14:textId="77777777" w:rsidR="00B542D4" w:rsidRPr="00876B7C" w:rsidRDefault="00B542D4" w:rsidP="00B542D4">
      <w:pPr>
        <w:pStyle w:val="NormalWeb"/>
        <w:numPr>
          <w:ilvl w:val="0"/>
          <w:numId w:val="101"/>
        </w:numPr>
        <w:spacing w:before="0" w:beforeAutospacing="0" w:after="0" w:afterAutospacing="0"/>
        <w:jc w:val="both"/>
        <w:rPr>
          <w:sz w:val="22"/>
          <w:szCs w:val="22"/>
        </w:rPr>
      </w:pPr>
      <w:r w:rsidRPr="00876B7C">
        <w:rPr>
          <w:sz w:val="22"/>
          <w:szCs w:val="22"/>
        </w:rPr>
        <w:t>The minimum lot area shall be 1 acre.</w:t>
      </w:r>
    </w:p>
    <w:p w14:paraId="2FD63991" w14:textId="77777777" w:rsidR="00B542D4" w:rsidRPr="00876B7C" w:rsidRDefault="00B542D4" w:rsidP="00B542D4">
      <w:pPr>
        <w:pStyle w:val="NormalWeb"/>
        <w:spacing w:before="0" w:beforeAutospacing="0" w:after="0" w:afterAutospacing="0"/>
        <w:ind w:left="810"/>
        <w:jc w:val="both"/>
        <w:rPr>
          <w:sz w:val="22"/>
          <w:szCs w:val="22"/>
        </w:rPr>
      </w:pPr>
    </w:p>
    <w:p w14:paraId="486B46E4" w14:textId="77777777" w:rsidR="00B542D4" w:rsidRPr="00876B7C" w:rsidRDefault="00B542D4" w:rsidP="00B542D4">
      <w:pPr>
        <w:pStyle w:val="NormalWeb"/>
        <w:numPr>
          <w:ilvl w:val="0"/>
          <w:numId w:val="101"/>
        </w:numPr>
        <w:spacing w:before="0" w:beforeAutospacing="0" w:after="0" w:afterAutospacing="0"/>
        <w:jc w:val="both"/>
        <w:rPr>
          <w:sz w:val="22"/>
          <w:szCs w:val="22"/>
        </w:rPr>
      </w:pPr>
      <w:r w:rsidRPr="00876B7C">
        <w:rPr>
          <w:sz w:val="22"/>
          <w:szCs w:val="22"/>
        </w:rPr>
        <w:t>The minimum lot width shall be 150 feet.</w:t>
      </w:r>
    </w:p>
    <w:p w14:paraId="568B8326" w14:textId="77777777" w:rsidR="00B542D4" w:rsidRPr="00876B7C" w:rsidRDefault="00B542D4" w:rsidP="00B542D4">
      <w:pPr>
        <w:pStyle w:val="NormalWeb"/>
        <w:spacing w:before="0" w:beforeAutospacing="0" w:after="0" w:afterAutospacing="0"/>
        <w:jc w:val="both"/>
        <w:rPr>
          <w:sz w:val="22"/>
          <w:szCs w:val="22"/>
        </w:rPr>
      </w:pPr>
    </w:p>
    <w:p w14:paraId="41333F57" w14:textId="77777777" w:rsidR="00B542D4" w:rsidRPr="00876B7C" w:rsidRDefault="00B542D4" w:rsidP="00B542D4">
      <w:pPr>
        <w:pStyle w:val="NormalWeb"/>
        <w:numPr>
          <w:ilvl w:val="0"/>
          <w:numId w:val="101"/>
        </w:numPr>
        <w:spacing w:before="0" w:beforeAutospacing="0" w:after="0" w:afterAutospacing="0"/>
        <w:jc w:val="both"/>
        <w:rPr>
          <w:sz w:val="22"/>
          <w:szCs w:val="22"/>
        </w:rPr>
      </w:pPr>
      <w:r w:rsidRPr="00876B7C">
        <w:rPr>
          <w:sz w:val="22"/>
          <w:szCs w:val="22"/>
        </w:rPr>
        <w:t>The minimum lot depth shall be 150 feet.</w:t>
      </w:r>
    </w:p>
    <w:p w14:paraId="6611D414" w14:textId="77777777" w:rsidR="00B542D4" w:rsidRPr="00876B7C" w:rsidRDefault="00B542D4" w:rsidP="00B542D4">
      <w:pPr>
        <w:pStyle w:val="NormalWeb"/>
        <w:spacing w:before="0" w:beforeAutospacing="0" w:after="0" w:afterAutospacing="0"/>
        <w:jc w:val="both"/>
        <w:rPr>
          <w:sz w:val="22"/>
          <w:szCs w:val="22"/>
        </w:rPr>
      </w:pPr>
    </w:p>
    <w:p w14:paraId="5501FD8C" w14:textId="77777777" w:rsidR="00B542D4" w:rsidRPr="00876B7C" w:rsidRDefault="00B542D4" w:rsidP="00B542D4">
      <w:pPr>
        <w:pStyle w:val="NormalWeb"/>
        <w:numPr>
          <w:ilvl w:val="0"/>
          <w:numId w:val="101"/>
        </w:numPr>
        <w:spacing w:before="0" w:beforeAutospacing="0" w:after="0" w:afterAutospacing="0"/>
        <w:ind w:left="0" w:firstLine="360"/>
        <w:jc w:val="both"/>
        <w:rPr>
          <w:sz w:val="22"/>
          <w:szCs w:val="22"/>
        </w:rPr>
      </w:pPr>
      <w:r w:rsidRPr="00876B7C">
        <w:rPr>
          <w:sz w:val="22"/>
          <w:szCs w:val="22"/>
        </w:rPr>
        <w:t>A non-conforming lot of record under separate ownership in the IP Zone District at the time it became non-conforming may be developed for, and occupied by, any use allowed in the IP Zone District.</w:t>
      </w:r>
    </w:p>
    <w:p w14:paraId="4868CE7B" w14:textId="77777777" w:rsidR="00B542D4" w:rsidRPr="00876B7C" w:rsidRDefault="00B542D4" w:rsidP="00B542D4">
      <w:pPr>
        <w:pStyle w:val="NormalWeb"/>
        <w:spacing w:before="0" w:beforeAutospacing="0" w:after="0" w:afterAutospacing="0"/>
        <w:jc w:val="both"/>
        <w:rPr>
          <w:sz w:val="22"/>
          <w:szCs w:val="22"/>
        </w:rPr>
      </w:pPr>
    </w:p>
    <w:p w14:paraId="77C630BA" w14:textId="77777777" w:rsidR="00B542D4" w:rsidRPr="00876B7C" w:rsidRDefault="00B542D4" w:rsidP="00B542D4">
      <w:pPr>
        <w:pStyle w:val="Heading3"/>
        <w:spacing w:before="0" w:beforeAutospacing="0" w:after="0" w:afterAutospacing="0"/>
        <w:jc w:val="both"/>
        <w:rPr>
          <w:sz w:val="22"/>
          <w:szCs w:val="22"/>
        </w:rPr>
      </w:pPr>
      <w:bookmarkStart w:id="745" w:name="_Toc506199211"/>
      <w:bookmarkStart w:id="746" w:name="_Toc506205251"/>
      <w:bookmarkStart w:id="747" w:name="_Toc506205573"/>
      <w:r w:rsidRPr="00876B7C">
        <w:rPr>
          <w:sz w:val="22"/>
          <w:szCs w:val="22"/>
        </w:rPr>
        <w:t>§ 10-3.935 </w:t>
      </w:r>
      <w:r w:rsidRPr="00876B7C">
        <w:rPr>
          <w:sz w:val="22"/>
          <w:szCs w:val="22"/>
          <w:lang w:val="en-US"/>
        </w:rPr>
        <w:t xml:space="preserve"> </w:t>
      </w:r>
      <w:r w:rsidRPr="00876B7C">
        <w:rPr>
          <w:sz w:val="22"/>
          <w:szCs w:val="22"/>
        </w:rPr>
        <w:t>IP; HEIGHT OF STRUCTURES.</w:t>
      </w:r>
      <w:bookmarkEnd w:id="745"/>
      <w:bookmarkEnd w:id="746"/>
      <w:bookmarkEnd w:id="747"/>
    </w:p>
    <w:p w14:paraId="09484CEE" w14:textId="77777777" w:rsidR="00B542D4" w:rsidRPr="00876B7C" w:rsidRDefault="00B542D4" w:rsidP="00B542D4">
      <w:pPr>
        <w:pStyle w:val="NormalWeb"/>
        <w:spacing w:before="0" w:beforeAutospacing="0" w:after="0" w:afterAutospacing="0"/>
        <w:jc w:val="both"/>
        <w:rPr>
          <w:b/>
          <w:bCs/>
          <w:sz w:val="22"/>
          <w:szCs w:val="22"/>
        </w:rPr>
      </w:pPr>
    </w:p>
    <w:p w14:paraId="35BBF597" w14:textId="77777777" w:rsidR="00B542D4" w:rsidRPr="00876B7C" w:rsidRDefault="00B542D4" w:rsidP="00B542D4">
      <w:pPr>
        <w:pStyle w:val="NormalWeb"/>
        <w:numPr>
          <w:ilvl w:val="0"/>
          <w:numId w:val="156"/>
        </w:numPr>
        <w:spacing w:before="0" w:beforeAutospacing="0" w:after="0" w:afterAutospacing="0"/>
        <w:ind w:left="0" w:firstLine="360"/>
        <w:jc w:val="both"/>
        <w:rPr>
          <w:sz w:val="22"/>
          <w:szCs w:val="22"/>
        </w:rPr>
      </w:pPr>
      <w:r w:rsidRPr="00876B7C">
        <w:rPr>
          <w:sz w:val="22"/>
          <w:szCs w:val="22"/>
        </w:rPr>
        <w:t xml:space="preserve">The maximum height of any building shall be 60 feet, except upon approval of a conditional use permit by the Planning Commission. </w:t>
      </w:r>
    </w:p>
    <w:p w14:paraId="06C9855D" w14:textId="77777777" w:rsidR="00B542D4" w:rsidRPr="00876B7C" w:rsidRDefault="00B542D4" w:rsidP="00B542D4">
      <w:pPr>
        <w:pStyle w:val="NormalWeb"/>
        <w:spacing w:before="0" w:beforeAutospacing="0" w:after="0" w:afterAutospacing="0"/>
        <w:jc w:val="both"/>
        <w:rPr>
          <w:sz w:val="22"/>
          <w:szCs w:val="22"/>
        </w:rPr>
      </w:pPr>
    </w:p>
    <w:p w14:paraId="7C0DFCA6" w14:textId="77777777" w:rsidR="00B542D4" w:rsidRPr="00876B7C" w:rsidRDefault="00B542D4" w:rsidP="00B542D4">
      <w:pPr>
        <w:pStyle w:val="Heading3"/>
        <w:spacing w:before="0" w:beforeAutospacing="0" w:after="0" w:afterAutospacing="0"/>
        <w:jc w:val="both"/>
        <w:rPr>
          <w:sz w:val="22"/>
          <w:szCs w:val="22"/>
        </w:rPr>
      </w:pPr>
      <w:bookmarkStart w:id="748" w:name="_Toc506199212"/>
      <w:bookmarkStart w:id="749" w:name="_Toc506205252"/>
      <w:bookmarkStart w:id="750" w:name="_Toc506205574"/>
      <w:r w:rsidRPr="00876B7C">
        <w:rPr>
          <w:sz w:val="22"/>
          <w:szCs w:val="22"/>
        </w:rPr>
        <w:t>§ 10-3.936</w:t>
      </w:r>
      <w:r w:rsidRPr="00876B7C">
        <w:rPr>
          <w:sz w:val="22"/>
          <w:szCs w:val="22"/>
          <w:lang w:val="en-US"/>
        </w:rPr>
        <w:t xml:space="preserve"> </w:t>
      </w:r>
      <w:r w:rsidRPr="00876B7C">
        <w:rPr>
          <w:sz w:val="22"/>
          <w:szCs w:val="22"/>
        </w:rPr>
        <w:t> IP; LOT COVERAGE.</w:t>
      </w:r>
      <w:bookmarkEnd w:id="748"/>
      <w:bookmarkEnd w:id="749"/>
      <w:bookmarkEnd w:id="750"/>
    </w:p>
    <w:p w14:paraId="3FA27187" w14:textId="77777777" w:rsidR="00B542D4" w:rsidRPr="00876B7C" w:rsidRDefault="00B542D4" w:rsidP="00B542D4">
      <w:pPr>
        <w:rPr>
          <w:rFonts w:ascii="Times New Roman" w:hAnsi="Times New Roman"/>
          <w:sz w:val="22"/>
          <w:szCs w:val="22"/>
        </w:rPr>
      </w:pPr>
    </w:p>
    <w:p w14:paraId="55EA2062" w14:textId="77777777" w:rsidR="00B542D4" w:rsidRPr="00876B7C" w:rsidRDefault="00B542D4" w:rsidP="00B542D4">
      <w:pPr>
        <w:pStyle w:val="NormalWeb"/>
        <w:numPr>
          <w:ilvl w:val="0"/>
          <w:numId w:val="157"/>
        </w:numPr>
        <w:spacing w:before="0" w:beforeAutospacing="0" w:after="0" w:afterAutospacing="0"/>
        <w:ind w:left="0" w:firstLine="360"/>
        <w:jc w:val="both"/>
        <w:rPr>
          <w:sz w:val="22"/>
          <w:szCs w:val="22"/>
        </w:rPr>
      </w:pPr>
      <w:r w:rsidRPr="00876B7C">
        <w:rPr>
          <w:sz w:val="22"/>
          <w:szCs w:val="22"/>
        </w:rPr>
        <w:t>A maximum of 50% of the lot area shall be permitted for aggregate building coverage, including both main and accessory buildings, provided parking requirements are satisfied.</w:t>
      </w:r>
    </w:p>
    <w:p w14:paraId="11E92F5D" w14:textId="77777777" w:rsidR="00B542D4" w:rsidRPr="00876B7C" w:rsidRDefault="00B542D4" w:rsidP="00B542D4">
      <w:pPr>
        <w:pStyle w:val="NormalWeb"/>
        <w:spacing w:before="0" w:beforeAutospacing="0" w:after="0" w:afterAutospacing="0"/>
        <w:jc w:val="both"/>
        <w:rPr>
          <w:sz w:val="22"/>
          <w:szCs w:val="22"/>
        </w:rPr>
      </w:pPr>
    </w:p>
    <w:p w14:paraId="39CABB82" w14:textId="77777777" w:rsidR="00B542D4" w:rsidRPr="00876B7C" w:rsidRDefault="00B542D4" w:rsidP="00B542D4">
      <w:pPr>
        <w:pStyle w:val="Heading3"/>
        <w:spacing w:before="0" w:beforeAutospacing="0" w:after="0" w:afterAutospacing="0"/>
        <w:jc w:val="both"/>
        <w:rPr>
          <w:sz w:val="22"/>
          <w:szCs w:val="22"/>
        </w:rPr>
      </w:pPr>
      <w:bookmarkStart w:id="751" w:name="_Toc506199213"/>
      <w:bookmarkStart w:id="752" w:name="_Toc506205253"/>
      <w:bookmarkStart w:id="753" w:name="_Toc506205575"/>
      <w:r w:rsidRPr="00876B7C">
        <w:rPr>
          <w:sz w:val="22"/>
          <w:szCs w:val="22"/>
        </w:rPr>
        <w:t>§ 10-3.937</w:t>
      </w:r>
      <w:r w:rsidRPr="00876B7C">
        <w:rPr>
          <w:sz w:val="22"/>
          <w:szCs w:val="22"/>
          <w:lang w:val="en-US"/>
        </w:rPr>
        <w:t xml:space="preserve"> </w:t>
      </w:r>
      <w:r w:rsidRPr="00876B7C">
        <w:rPr>
          <w:sz w:val="22"/>
          <w:szCs w:val="22"/>
        </w:rPr>
        <w:t xml:space="preserve"> IP; YARD REQUIREMENTS.</w:t>
      </w:r>
      <w:bookmarkEnd w:id="751"/>
      <w:bookmarkEnd w:id="752"/>
      <w:bookmarkEnd w:id="753"/>
    </w:p>
    <w:p w14:paraId="318830F6" w14:textId="77777777" w:rsidR="00B542D4" w:rsidRPr="00876B7C" w:rsidRDefault="00B542D4" w:rsidP="00B542D4">
      <w:pPr>
        <w:rPr>
          <w:rFonts w:ascii="Times New Roman" w:hAnsi="Times New Roman"/>
          <w:sz w:val="22"/>
          <w:szCs w:val="22"/>
        </w:rPr>
      </w:pPr>
    </w:p>
    <w:p w14:paraId="50CB12D3" w14:textId="77777777" w:rsidR="00B542D4" w:rsidRPr="00876B7C" w:rsidRDefault="00B542D4" w:rsidP="00B542D4">
      <w:pPr>
        <w:pStyle w:val="NormalWeb"/>
        <w:numPr>
          <w:ilvl w:val="0"/>
          <w:numId w:val="104"/>
        </w:numPr>
        <w:spacing w:before="0" w:beforeAutospacing="0" w:after="0" w:afterAutospacing="0"/>
        <w:jc w:val="both"/>
        <w:rPr>
          <w:sz w:val="22"/>
          <w:szCs w:val="22"/>
        </w:rPr>
      </w:pPr>
      <w:r w:rsidRPr="00876B7C">
        <w:rPr>
          <w:i/>
          <w:iCs/>
          <w:sz w:val="22"/>
          <w:szCs w:val="22"/>
        </w:rPr>
        <w:t>Front yards.</w:t>
      </w:r>
      <w:r w:rsidRPr="00876B7C">
        <w:rPr>
          <w:iCs/>
          <w:sz w:val="22"/>
          <w:szCs w:val="22"/>
        </w:rPr>
        <w:t xml:space="preserve">  </w:t>
      </w:r>
      <w:r w:rsidRPr="00876B7C">
        <w:rPr>
          <w:sz w:val="22"/>
          <w:szCs w:val="22"/>
        </w:rPr>
        <w:t>The minimum front yard setback shall be forty (40) feet.</w:t>
      </w:r>
    </w:p>
    <w:p w14:paraId="199E111B" w14:textId="77777777" w:rsidR="00B542D4" w:rsidRPr="00876B7C" w:rsidRDefault="00B542D4" w:rsidP="00B542D4">
      <w:pPr>
        <w:pStyle w:val="NormalWeb"/>
        <w:spacing w:before="0" w:beforeAutospacing="0" w:after="0" w:afterAutospacing="0"/>
        <w:ind w:left="735"/>
        <w:jc w:val="both"/>
        <w:rPr>
          <w:sz w:val="22"/>
          <w:szCs w:val="22"/>
        </w:rPr>
      </w:pPr>
    </w:p>
    <w:p w14:paraId="6002F43A" w14:textId="77777777" w:rsidR="00B542D4" w:rsidRPr="00876B7C" w:rsidRDefault="00B542D4" w:rsidP="00B542D4">
      <w:pPr>
        <w:pStyle w:val="NormalWeb"/>
        <w:numPr>
          <w:ilvl w:val="0"/>
          <w:numId w:val="104"/>
        </w:numPr>
        <w:spacing w:before="0" w:beforeAutospacing="0" w:after="0" w:afterAutospacing="0"/>
        <w:jc w:val="both"/>
        <w:rPr>
          <w:sz w:val="22"/>
          <w:szCs w:val="22"/>
        </w:rPr>
      </w:pPr>
      <w:r w:rsidRPr="00876B7C">
        <w:rPr>
          <w:i/>
          <w:iCs/>
          <w:sz w:val="22"/>
          <w:szCs w:val="22"/>
        </w:rPr>
        <w:t>Side yards.</w:t>
      </w:r>
      <w:r w:rsidRPr="00876B7C">
        <w:rPr>
          <w:iCs/>
          <w:sz w:val="22"/>
          <w:szCs w:val="22"/>
        </w:rPr>
        <w:t xml:space="preserve">  </w:t>
      </w:r>
      <w:r w:rsidRPr="00876B7C">
        <w:rPr>
          <w:sz w:val="22"/>
          <w:szCs w:val="22"/>
        </w:rPr>
        <w:t xml:space="preserve">The minimum interior side yard setback shall be ten (10) feet, except where the side of a lot abuts on a residential zone, in which case the side yard shall be not less than twenty (20) feet.  </w:t>
      </w:r>
    </w:p>
    <w:p w14:paraId="6C60307B" w14:textId="77777777" w:rsidR="00B542D4" w:rsidRPr="00876B7C" w:rsidRDefault="00B542D4" w:rsidP="00B542D4">
      <w:pPr>
        <w:pStyle w:val="ListParagraph"/>
        <w:rPr>
          <w:sz w:val="22"/>
          <w:szCs w:val="22"/>
        </w:rPr>
      </w:pPr>
    </w:p>
    <w:p w14:paraId="4130CF9A" w14:textId="77777777" w:rsidR="00B542D4" w:rsidRPr="00876B7C" w:rsidRDefault="00B542D4" w:rsidP="00B542D4">
      <w:pPr>
        <w:pStyle w:val="NormalWeb"/>
        <w:numPr>
          <w:ilvl w:val="0"/>
          <w:numId w:val="104"/>
        </w:numPr>
        <w:spacing w:before="0" w:beforeAutospacing="0" w:after="0" w:afterAutospacing="0"/>
        <w:jc w:val="both"/>
        <w:rPr>
          <w:sz w:val="22"/>
          <w:szCs w:val="22"/>
        </w:rPr>
      </w:pPr>
      <w:r w:rsidRPr="00876B7C">
        <w:rPr>
          <w:i/>
          <w:sz w:val="22"/>
          <w:szCs w:val="22"/>
        </w:rPr>
        <w:t xml:space="preserve">Street side yard. </w:t>
      </w:r>
      <w:r w:rsidRPr="00876B7C">
        <w:rPr>
          <w:sz w:val="22"/>
          <w:szCs w:val="22"/>
        </w:rPr>
        <w:t xml:space="preserve"> The minimum street side yard setback shall be forty (40) feet.</w:t>
      </w:r>
    </w:p>
    <w:p w14:paraId="08991699" w14:textId="77777777" w:rsidR="00B542D4" w:rsidRPr="00876B7C" w:rsidRDefault="00B542D4" w:rsidP="00B542D4">
      <w:pPr>
        <w:pStyle w:val="ListParagraph"/>
        <w:rPr>
          <w:sz w:val="22"/>
          <w:szCs w:val="22"/>
        </w:rPr>
      </w:pPr>
    </w:p>
    <w:p w14:paraId="7404A247" w14:textId="77777777" w:rsidR="00B542D4" w:rsidRPr="00876B7C" w:rsidRDefault="00B542D4" w:rsidP="00B542D4">
      <w:pPr>
        <w:pStyle w:val="NormalWeb"/>
        <w:numPr>
          <w:ilvl w:val="0"/>
          <w:numId w:val="104"/>
        </w:numPr>
        <w:spacing w:before="0" w:beforeAutospacing="0" w:after="0" w:afterAutospacing="0"/>
        <w:jc w:val="both"/>
        <w:rPr>
          <w:sz w:val="22"/>
          <w:szCs w:val="22"/>
        </w:rPr>
      </w:pPr>
      <w:r w:rsidRPr="00876B7C">
        <w:rPr>
          <w:i/>
          <w:iCs/>
          <w:sz w:val="22"/>
          <w:szCs w:val="22"/>
        </w:rPr>
        <w:t>Rear yards.</w:t>
      </w:r>
      <w:r w:rsidRPr="00876B7C">
        <w:rPr>
          <w:sz w:val="22"/>
          <w:szCs w:val="22"/>
        </w:rPr>
        <w:t xml:space="preserve">  The minimum rear yard setback shall be ten (10) feet, except where the rear of a lot abuts on a residential zone, in which case the rear yard shall be not less than twenty-five (25) feet. </w:t>
      </w:r>
    </w:p>
    <w:p w14:paraId="70D26E8F" w14:textId="77777777" w:rsidR="00B542D4" w:rsidRPr="00876B7C" w:rsidRDefault="00B542D4" w:rsidP="00B542D4">
      <w:pPr>
        <w:pStyle w:val="NormalWeb"/>
        <w:spacing w:before="0" w:beforeAutospacing="0" w:after="0" w:afterAutospacing="0"/>
        <w:jc w:val="both"/>
        <w:rPr>
          <w:sz w:val="22"/>
          <w:szCs w:val="22"/>
        </w:rPr>
      </w:pPr>
    </w:p>
    <w:p w14:paraId="53E84C06" w14:textId="77777777" w:rsidR="00B542D4" w:rsidRPr="00876B7C" w:rsidRDefault="00B542D4" w:rsidP="00B542D4">
      <w:pPr>
        <w:pStyle w:val="Heading3"/>
        <w:spacing w:before="0" w:beforeAutospacing="0" w:after="0" w:afterAutospacing="0"/>
        <w:rPr>
          <w:sz w:val="22"/>
          <w:szCs w:val="22"/>
        </w:rPr>
      </w:pPr>
      <w:bookmarkStart w:id="754" w:name="_Toc506199214"/>
      <w:bookmarkStart w:id="755" w:name="_Toc506205254"/>
      <w:bookmarkStart w:id="756" w:name="_Toc506205576"/>
      <w:r w:rsidRPr="00876B7C">
        <w:rPr>
          <w:sz w:val="22"/>
          <w:szCs w:val="22"/>
        </w:rPr>
        <w:t>§ 10-3.938</w:t>
      </w:r>
      <w:r w:rsidRPr="00876B7C">
        <w:rPr>
          <w:sz w:val="22"/>
          <w:szCs w:val="22"/>
          <w:lang w:val="en-US"/>
        </w:rPr>
        <w:t xml:space="preserve"> </w:t>
      </w:r>
      <w:r w:rsidRPr="00876B7C">
        <w:rPr>
          <w:sz w:val="22"/>
          <w:szCs w:val="22"/>
        </w:rPr>
        <w:t xml:space="preserve"> IP; DEVELOPMENT STANDARDS.</w:t>
      </w:r>
      <w:bookmarkEnd w:id="754"/>
      <w:bookmarkEnd w:id="755"/>
      <w:bookmarkEnd w:id="756"/>
    </w:p>
    <w:p w14:paraId="11B96790" w14:textId="77777777" w:rsidR="00B542D4" w:rsidRPr="00876B7C" w:rsidRDefault="00B542D4" w:rsidP="00B542D4">
      <w:pPr>
        <w:suppressAutoHyphens/>
        <w:jc w:val="both"/>
        <w:rPr>
          <w:rFonts w:ascii="Times New Roman" w:hAnsi="Times New Roman"/>
          <w:spacing w:val="-3"/>
          <w:sz w:val="22"/>
        </w:rPr>
      </w:pPr>
    </w:p>
    <w:p w14:paraId="10C6A993" w14:textId="77777777" w:rsidR="00B542D4" w:rsidRPr="00876B7C" w:rsidRDefault="00B542D4" w:rsidP="00B542D4">
      <w:pPr>
        <w:suppressAutoHyphens/>
        <w:ind w:firstLine="360"/>
        <w:jc w:val="both"/>
        <w:rPr>
          <w:rFonts w:ascii="Times New Roman" w:hAnsi="Times New Roman"/>
          <w:spacing w:val="-3"/>
          <w:sz w:val="22"/>
        </w:rPr>
      </w:pPr>
      <w:r w:rsidRPr="00876B7C">
        <w:rPr>
          <w:rFonts w:ascii="Times New Roman" w:hAnsi="Times New Roman"/>
          <w:sz w:val="22"/>
          <w:szCs w:val="22"/>
        </w:rPr>
        <w:t>The following development standards shall apply to all land and structures in the IP (Industrial Park) Zone District. All subdivisions, development, new land uses, and alterations to existing land uses, structures, and site improvements, shall be designed, constructed, and/or established in compliance with the following regulations</w:t>
      </w:r>
      <w:r>
        <w:rPr>
          <w:rFonts w:ascii="Times New Roman" w:hAnsi="Times New Roman"/>
          <w:sz w:val="22"/>
          <w:szCs w:val="22"/>
        </w:rPr>
        <w:t>:</w:t>
      </w:r>
    </w:p>
    <w:p w14:paraId="306430F7" w14:textId="77777777" w:rsidR="00B542D4" w:rsidRPr="00876B7C" w:rsidRDefault="00B542D4" w:rsidP="00B542D4">
      <w:pPr>
        <w:widowControl w:val="0"/>
        <w:spacing w:line="0" w:lineRule="atLeast"/>
        <w:jc w:val="both"/>
        <w:rPr>
          <w:rFonts w:ascii="Times New Roman" w:hAnsi="Times New Roman"/>
          <w:b/>
          <w:sz w:val="22"/>
          <w:szCs w:val="22"/>
        </w:rPr>
      </w:pPr>
    </w:p>
    <w:p w14:paraId="0EB72EED"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All uses in IP zones shall be conducted wholly within a completely enclosed building, except for off-street parking and loading, storage, and the disposal of trash and refuse.</w:t>
      </w:r>
    </w:p>
    <w:p w14:paraId="2490009B" w14:textId="77777777" w:rsidR="00B542D4" w:rsidRPr="00876B7C" w:rsidRDefault="00B542D4" w:rsidP="00B542D4">
      <w:pPr>
        <w:widowControl w:val="0"/>
        <w:spacing w:line="0" w:lineRule="atLeast"/>
        <w:ind w:left="360"/>
        <w:jc w:val="both"/>
        <w:rPr>
          <w:rFonts w:ascii="Times New Roman" w:hAnsi="Times New Roman"/>
          <w:sz w:val="22"/>
          <w:szCs w:val="22"/>
        </w:rPr>
      </w:pPr>
    </w:p>
    <w:p w14:paraId="4374113A"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Trash and refuse collection and disposal facilities in IP zones shall be enclosed by a solid fence or hedge no lower in height than the facilities themselves.</w:t>
      </w:r>
    </w:p>
    <w:p w14:paraId="56C5AC85" w14:textId="77777777" w:rsidR="00B542D4" w:rsidRPr="00876B7C" w:rsidRDefault="00B542D4" w:rsidP="00B542D4">
      <w:pPr>
        <w:pStyle w:val="ListParagraph"/>
        <w:jc w:val="both"/>
        <w:rPr>
          <w:sz w:val="22"/>
          <w:szCs w:val="22"/>
        </w:rPr>
      </w:pPr>
    </w:p>
    <w:p w14:paraId="78784AF9"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 xml:space="preserve">All vehicle parking, including trucks, trailers, and employee and visitor parking, in IP zones shall be provided on the premises.  All parking areas shall be paved.  Parking shall not be located in the required front yard or street side yard of a corner lot, except that a visitor parking area shall be permitted </w:t>
      </w:r>
      <w:r w:rsidRPr="00876B7C">
        <w:rPr>
          <w:rFonts w:ascii="Times New Roman" w:hAnsi="Times New Roman"/>
          <w:sz w:val="22"/>
          <w:szCs w:val="22"/>
        </w:rPr>
        <w:lastRenderedPageBreak/>
        <w:t>in the required front yard.</w:t>
      </w:r>
    </w:p>
    <w:p w14:paraId="39E1186F" w14:textId="77777777" w:rsidR="00B542D4" w:rsidRPr="00876B7C" w:rsidRDefault="00B542D4" w:rsidP="00B542D4">
      <w:pPr>
        <w:pStyle w:val="ListParagraph"/>
        <w:jc w:val="both"/>
        <w:rPr>
          <w:sz w:val="22"/>
          <w:szCs w:val="22"/>
        </w:rPr>
      </w:pPr>
    </w:p>
    <w:p w14:paraId="0B733C69"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Outside storage in IP zones shall not be permitted unless concealed from the view from a public street by a solid fence or hedge.</w:t>
      </w:r>
    </w:p>
    <w:p w14:paraId="5EE132B4" w14:textId="77777777" w:rsidR="00B542D4" w:rsidRPr="00876B7C" w:rsidRDefault="00B542D4" w:rsidP="00B542D4">
      <w:pPr>
        <w:pStyle w:val="ListParagraph"/>
        <w:jc w:val="both"/>
        <w:rPr>
          <w:sz w:val="22"/>
          <w:szCs w:val="22"/>
        </w:rPr>
      </w:pPr>
    </w:p>
    <w:p w14:paraId="006303D4"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No fence shall be permitted in the required front yard or in the required side yard for the street side of corner lots in IP zones.</w:t>
      </w:r>
    </w:p>
    <w:p w14:paraId="719686B9" w14:textId="77777777" w:rsidR="00B542D4" w:rsidRPr="00876B7C" w:rsidRDefault="00B542D4" w:rsidP="00B542D4">
      <w:pPr>
        <w:pStyle w:val="ListParagraph"/>
        <w:jc w:val="both"/>
        <w:rPr>
          <w:sz w:val="22"/>
          <w:szCs w:val="22"/>
        </w:rPr>
      </w:pPr>
    </w:p>
    <w:p w14:paraId="36BB5594"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Off-street loading in IP zones shall be within the building or in side or rear yards separated and protected from any traveled way by a fence or hedge not less than six feet in height.</w:t>
      </w:r>
    </w:p>
    <w:p w14:paraId="4BCEE60F" w14:textId="77777777" w:rsidR="00B542D4" w:rsidRPr="00876B7C" w:rsidRDefault="00B542D4" w:rsidP="00B542D4">
      <w:pPr>
        <w:pStyle w:val="ListParagraph"/>
        <w:jc w:val="both"/>
        <w:rPr>
          <w:sz w:val="22"/>
          <w:szCs w:val="22"/>
        </w:rPr>
      </w:pPr>
    </w:p>
    <w:p w14:paraId="5B5C9860"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A minimum of 15 feet of front and street side yards in IP zones shall be permanently landscaped.</w:t>
      </w:r>
    </w:p>
    <w:p w14:paraId="0A4E8D4B" w14:textId="77777777" w:rsidR="00B542D4" w:rsidRPr="00876B7C" w:rsidRDefault="00B542D4" w:rsidP="00B542D4">
      <w:pPr>
        <w:pStyle w:val="ListParagraph"/>
        <w:jc w:val="both"/>
        <w:rPr>
          <w:sz w:val="22"/>
          <w:szCs w:val="22"/>
        </w:rPr>
      </w:pPr>
    </w:p>
    <w:p w14:paraId="028F37BD"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Manufacturing and industrial processes in IP zones shall use only natural gas or electricity as fuel unless otherwise authorized by a use permit.</w:t>
      </w:r>
    </w:p>
    <w:p w14:paraId="4B59F7B2" w14:textId="77777777" w:rsidR="00B542D4" w:rsidRPr="00876B7C" w:rsidRDefault="00B542D4" w:rsidP="00B542D4">
      <w:pPr>
        <w:pStyle w:val="ListParagraph"/>
        <w:jc w:val="both"/>
        <w:rPr>
          <w:sz w:val="22"/>
          <w:szCs w:val="22"/>
        </w:rPr>
      </w:pPr>
    </w:p>
    <w:p w14:paraId="55803DAF" w14:textId="77777777" w:rsidR="00B542D4" w:rsidRPr="00876B7C" w:rsidRDefault="00B542D4" w:rsidP="00B542D4">
      <w:pPr>
        <w:widowControl w:val="0"/>
        <w:numPr>
          <w:ilvl w:val="0"/>
          <w:numId w:val="105"/>
        </w:numPr>
        <w:spacing w:line="0" w:lineRule="atLeast"/>
        <w:ind w:left="0" w:firstLine="360"/>
        <w:jc w:val="both"/>
        <w:rPr>
          <w:rFonts w:ascii="Times New Roman" w:hAnsi="Times New Roman"/>
          <w:sz w:val="22"/>
          <w:szCs w:val="22"/>
        </w:rPr>
      </w:pPr>
      <w:r w:rsidRPr="00876B7C">
        <w:rPr>
          <w:rFonts w:ascii="Times New Roman" w:hAnsi="Times New Roman"/>
          <w:sz w:val="22"/>
          <w:szCs w:val="22"/>
        </w:rPr>
        <w:t>All buildings, except as noted in subsection § 10-3.938(I)(1) through (I)(3) below, shall be subject to site plan review per section § 10-3.939.</w:t>
      </w:r>
      <w:r w:rsidRPr="00876B7C">
        <w:rPr>
          <w:rFonts w:ascii="Times New Roman" w:hAnsi="Times New Roman"/>
          <w:b/>
          <w:sz w:val="22"/>
          <w:szCs w:val="22"/>
        </w:rPr>
        <w:t xml:space="preserve"> </w:t>
      </w:r>
    </w:p>
    <w:p w14:paraId="33CB4123" w14:textId="77777777" w:rsidR="00B542D4" w:rsidRPr="00876B7C" w:rsidRDefault="00B542D4" w:rsidP="00B542D4">
      <w:pPr>
        <w:widowControl w:val="0"/>
        <w:numPr>
          <w:ilvl w:val="0"/>
          <w:numId w:val="106"/>
        </w:numPr>
        <w:spacing w:line="0" w:lineRule="atLeast"/>
        <w:jc w:val="both"/>
        <w:rPr>
          <w:rFonts w:ascii="Times New Roman" w:hAnsi="Times New Roman"/>
          <w:sz w:val="22"/>
          <w:szCs w:val="22"/>
        </w:rPr>
      </w:pPr>
      <w:r w:rsidRPr="00876B7C">
        <w:rPr>
          <w:rFonts w:ascii="Times New Roman" w:hAnsi="Times New Roman"/>
          <w:sz w:val="22"/>
          <w:szCs w:val="22"/>
        </w:rPr>
        <w:t>Temporary buildings for temporary construction purposes are a permitted use.</w:t>
      </w:r>
    </w:p>
    <w:p w14:paraId="178E9809" w14:textId="77777777" w:rsidR="00B542D4" w:rsidRPr="00876B7C" w:rsidRDefault="00B542D4" w:rsidP="00B542D4">
      <w:pPr>
        <w:widowControl w:val="0"/>
        <w:numPr>
          <w:ilvl w:val="0"/>
          <w:numId w:val="106"/>
        </w:numPr>
        <w:spacing w:line="0" w:lineRule="atLeast"/>
        <w:jc w:val="both"/>
        <w:rPr>
          <w:rFonts w:ascii="Times New Roman" w:hAnsi="Times New Roman"/>
          <w:sz w:val="22"/>
          <w:szCs w:val="22"/>
        </w:rPr>
      </w:pPr>
      <w:r w:rsidRPr="00876B7C">
        <w:rPr>
          <w:rFonts w:ascii="Times New Roman" w:hAnsi="Times New Roman"/>
          <w:sz w:val="22"/>
          <w:szCs w:val="22"/>
        </w:rPr>
        <w:t>Temporary or portable-type buildings for uses other than that specified in subsection § 10-3.938(I)(1) may be permitted subject to approval of a use permit by the Planning Commission.  The use permit review shall consider the need for the building, the time frame for its use, the location of the building, its compatibility with surrounding uses, and provision of skirting and screening of axles and mechanical equipment.</w:t>
      </w:r>
    </w:p>
    <w:p w14:paraId="546B4D36" w14:textId="77777777" w:rsidR="00B542D4" w:rsidRPr="00876B7C" w:rsidRDefault="00B542D4" w:rsidP="00B542D4">
      <w:pPr>
        <w:widowControl w:val="0"/>
        <w:numPr>
          <w:ilvl w:val="0"/>
          <w:numId w:val="106"/>
        </w:numPr>
        <w:spacing w:line="0" w:lineRule="atLeast"/>
        <w:jc w:val="both"/>
        <w:rPr>
          <w:rFonts w:ascii="Times New Roman" w:hAnsi="Times New Roman"/>
          <w:sz w:val="22"/>
          <w:szCs w:val="22"/>
        </w:rPr>
      </w:pPr>
      <w:r w:rsidRPr="00876B7C">
        <w:rPr>
          <w:rFonts w:ascii="Times New Roman" w:hAnsi="Times New Roman"/>
          <w:sz w:val="22"/>
          <w:szCs w:val="22"/>
        </w:rPr>
        <w:t>Notwithstanding subsection § 10-3.938(I)(2), temporary buildings for a short-term use, not to exceed a total of six months, may be permitted with approval from the Planning Director subject to the review considerations set forth in subsection § 10-3.938(I)(2), above.</w:t>
      </w:r>
    </w:p>
    <w:p w14:paraId="337DF672" w14:textId="77777777" w:rsidR="00B542D4" w:rsidRPr="00876B7C" w:rsidRDefault="00B542D4" w:rsidP="00B542D4">
      <w:pPr>
        <w:widowControl w:val="0"/>
        <w:spacing w:line="0" w:lineRule="atLeast"/>
        <w:rPr>
          <w:rFonts w:ascii="Times New Roman" w:hAnsi="Times New Roman"/>
          <w:sz w:val="22"/>
          <w:szCs w:val="22"/>
        </w:rPr>
      </w:pPr>
    </w:p>
    <w:p w14:paraId="0264477D" w14:textId="77777777" w:rsidR="00B542D4" w:rsidRPr="00876B7C" w:rsidRDefault="00B542D4" w:rsidP="00B542D4">
      <w:pPr>
        <w:widowControl w:val="0"/>
        <w:numPr>
          <w:ilvl w:val="0"/>
          <w:numId w:val="105"/>
        </w:numPr>
        <w:spacing w:line="0" w:lineRule="atLeast"/>
        <w:ind w:left="0" w:firstLine="360"/>
        <w:rPr>
          <w:rFonts w:ascii="Times New Roman" w:hAnsi="Times New Roman"/>
          <w:sz w:val="22"/>
          <w:szCs w:val="22"/>
        </w:rPr>
      </w:pPr>
      <w:r w:rsidRPr="00876B7C">
        <w:rPr>
          <w:rFonts w:ascii="Times New Roman" w:hAnsi="Times New Roman"/>
          <w:sz w:val="22"/>
          <w:szCs w:val="22"/>
        </w:rPr>
        <w:t>Each parcel of land in IP zones shall be permitted a maximum of two signs, with a total aggregate surface area of 250 square feet but not to exceed 150 square feet per sign.  The sign height shall be 15 feet.  Signs shall only identify the on-site operation and products.  All signs shall be subject to review and shall be approved by the Development Review Committee.  All signs shall be subject to review and approval as required by Chapter 6 of this title.</w:t>
      </w:r>
    </w:p>
    <w:p w14:paraId="5C17323E" w14:textId="77777777" w:rsidR="00B542D4" w:rsidRPr="00876B7C" w:rsidRDefault="00B542D4" w:rsidP="00B542D4">
      <w:pPr>
        <w:widowControl w:val="0"/>
        <w:spacing w:line="0" w:lineRule="atLeast"/>
        <w:rPr>
          <w:rFonts w:ascii="Times New Roman" w:hAnsi="Times New Roman"/>
          <w:sz w:val="22"/>
          <w:szCs w:val="22"/>
        </w:rPr>
      </w:pPr>
    </w:p>
    <w:p w14:paraId="00EF5856" w14:textId="77777777" w:rsidR="00B542D4" w:rsidRPr="00876B7C" w:rsidRDefault="00B542D4" w:rsidP="00B542D4">
      <w:pPr>
        <w:pStyle w:val="Heading3"/>
        <w:spacing w:before="0" w:beforeAutospacing="0" w:after="0" w:afterAutospacing="0"/>
        <w:rPr>
          <w:sz w:val="22"/>
          <w:szCs w:val="22"/>
        </w:rPr>
      </w:pPr>
      <w:bookmarkStart w:id="757" w:name="_Toc506199215"/>
      <w:bookmarkStart w:id="758" w:name="_Toc506205255"/>
      <w:bookmarkStart w:id="759" w:name="_Toc506205577"/>
      <w:r w:rsidRPr="00876B7C">
        <w:rPr>
          <w:sz w:val="22"/>
          <w:szCs w:val="22"/>
        </w:rPr>
        <w:t>§ 10-3.939  IP; SITE PLAN REVIEW</w:t>
      </w:r>
      <w:bookmarkEnd w:id="757"/>
      <w:bookmarkEnd w:id="758"/>
      <w:bookmarkEnd w:id="759"/>
    </w:p>
    <w:p w14:paraId="791C7D42" w14:textId="77777777" w:rsidR="00B542D4" w:rsidRPr="00876B7C" w:rsidRDefault="00B542D4" w:rsidP="00B542D4">
      <w:pPr>
        <w:suppressAutoHyphens/>
        <w:jc w:val="both"/>
        <w:rPr>
          <w:rFonts w:ascii="Times New Roman" w:hAnsi="Times New Roman"/>
          <w:spacing w:val="-3"/>
          <w:sz w:val="22"/>
        </w:rPr>
      </w:pPr>
      <w:r w:rsidRPr="00876B7C">
        <w:rPr>
          <w:rFonts w:ascii="Times New Roman" w:hAnsi="Times New Roman"/>
          <w:spacing w:val="-3"/>
          <w:sz w:val="22"/>
        </w:rPr>
        <w:t xml:space="preserve"> </w:t>
      </w:r>
    </w:p>
    <w:p w14:paraId="54FE38A6" w14:textId="77777777" w:rsidR="00B542D4" w:rsidRPr="00876B7C" w:rsidRDefault="00B542D4" w:rsidP="00B542D4">
      <w:pPr>
        <w:suppressAutoHyphens/>
        <w:ind w:firstLine="360"/>
        <w:jc w:val="both"/>
        <w:rPr>
          <w:rFonts w:ascii="Times New Roman" w:hAnsi="Times New Roman"/>
          <w:sz w:val="22"/>
          <w:szCs w:val="22"/>
        </w:rPr>
      </w:pPr>
      <w:r w:rsidRPr="00876B7C">
        <w:rPr>
          <w:rFonts w:ascii="Times New Roman" w:hAnsi="Times New Roman"/>
          <w:spacing w:val="-3"/>
          <w:sz w:val="22"/>
        </w:rPr>
        <w:t>(A) Before any parcel is developed</w:t>
      </w:r>
      <w:r>
        <w:rPr>
          <w:rFonts w:ascii="Times New Roman" w:hAnsi="Times New Roman"/>
          <w:spacing w:val="-3"/>
          <w:sz w:val="22"/>
        </w:rPr>
        <w:t>, or any structure (temporary or</w:t>
      </w:r>
      <w:r w:rsidRPr="00876B7C">
        <w:rPr>
          <w:rFonts w:ascii="Times New Roman" w:hAnsi="Times New Roman"/>
          <w:spacing w:val="-3"/>
          <w:sz w:val="22"/>
        </w:rPr>
        <w:t xml:space="preserve"> permanent) is erected, or any use is established within the IP (Industrial Park) Zone District, a site plan review shall have been submitted to and approved by the Planning Department pursuant to the provisions of </w:t>
      </w:r>
      <w:r w:rsidRPr="00876B7C">
        <w:rPr>
          <w:rFonts w:ascii="Times New Roman" w:hAnsi="Times New Roman"/>
          <w:sz w:val="22"/>
          <w:szCs w:val="22"/>
        </w:rPr>
        <w:t>§ 10-3.450 et. al., Site Plan Review.</w:t>
      </w:r>
    </w:p>
    <w:p w14:paraId="37D01E6F" w14:textId="77777777" w:rsidR="00B542D4" w:rsidRPr="00876B7C" w:rsidRDefault="00B542D4" w:rsidP="00B542D4">
      <w:pPr>
        <w:suppressAutoHyphens/>
        <w:rPr>
          <w:rFonts w:ascii="Times New Roman" w:hAnsi="Times New Roman"/>
          <w:sz w:val="22"/>
          <w:szCs w:val="22"/>
        </w:rPr>
      </w:pPr>
    </w:p>
    <w:p w14:paraId="462C51E7" w14:textId="77777777" w:rsidR="00B542D4" w:rsidRDefault="00B542D4" w:rsidP="00B542D4">
      <w:pPr>
        <w:suppressAutoHyphens/>
        <w:jc w:val="center"/>
        <w:rPr>
          <w:rFonts w:ascii="Times New Roman" w:hAnsi="Times New Roman"/>
          <w:b/>
          <w:i/>
          <w:sz w:val="22"/>
          <w:szCs w:val="22"/>
        </w:rPr>
      </w:pPr>
      <w:r>
        <w:rPr>
          <w:rFonts w:ascii="Times New Roman" w:hAnsi="Times New Roman"/>
          <w:b/>
          <w:i/>
          <w:sz w:val="22"/>
          <w:szCs w:val="22"/>
        </w:rPr>
        <w:br w:type="page"/>
      </w:r>
      <w:r>
        <w:rPr>
          <w:rFonts w:ascii="Times New Roman" w:hAnsi="Times New Roman"/>
          <w:b/>
          <w:i/>
          <w:sz w:val="22"/>
          <w:szCs w:val="22"/>
        </w:rPr>
        <w:lastRenderedPageBreak/>
        <w:t>EC –</w:t>
      </w:r>
      <w:r w:rsidRPr="00876B7C">
        <w:rPr>
          <w:rFonts w:ascii="Times New Roman" w:hAnsi="Times New Roman"/>
          <w:b/>
          <w:i/>
          <w:sz w:val="22"/>
          <w:szCs w:val="22"/>
        </w:rPr>
        <w:t xml:space="preserve"> </w:t>
      </w:r>
      <w:r>
        <w:rPr>
          <w:rFonts w:ascii="Times New Roman" w:hAnsi="Times New Roman"/>
          <w:b/>
          <w:i/>
          <w:sz w:val="22"/>
          <w:szCs w:val="22"/>
        </w:rPr>
        <w:t>Economic Center</w:t>
      </w:r>
    </w:p>
    <w:p w14:paraId="2D4EF2FF" w14:textId="77777777" w:rsidR="00B542D4" w:rsidRDefault="00B542D4" w:rsidP="00B542D4">
      <w:pPr>
        <w:suppressAutoHyphens/>
        <w:jc w:val="center"/>
        <w:rPr>
          <w:rFonts w:ascii="Times New Roman" w:hAnsi="Times New Roman"/>
          <w:b/>
          <w:i/>
          <w:sz w:val="22"/>
          <w:szCs w:val="22"/>
        </w:rPr>
      </w:pPr>
    </w:p>
    <w:p w14:paraId="48CCDF94" w14:textId="77777777" w:rsidR="00B542D4" w:rsidRDefault="00B542D4" w:rsidP="00B542D4">
      <w:pPr>
        <w:suppressAutoHyphens/>
        <w:jc w:val="center"/>
        <w:rPr>
          <w:rFonts w:ascii="Times New Roman" w:hAnsi="Times New Roman"/>
          <w:b/>
          <w:i/>
          <w:sz w:val="22"/>
          <w:szCs w:val="22"/>
        </w:rPr>
      </w:pPr>
    </w:p>
    <w:p w14:paraId="76A9FA6B" w14:textId="77777777" w:rsidR="00B542D4" w:rsidRDefault="00B542D4" w:rsidP="00B542D4">
      <w:pPr>
        <w:suppressAutoHyphens/>
        <w:jc w:val="center"/>
        <w:rPr>
          <w:rFonts w:ascii="Times New Roman" w:hAnsi="Times New Roman"/>
          <w:b/>
          <w:i/>
          <w:sz w:val="22"/>
          <w:szCs w:val="22"/>
        </w:rPr>
      </w:pPr>
    </w:p>
    <w:p w14:paraId="71F8C9EA" w14:textId="77777777" w:rsidR="00B542D4" w:rsidRDefault="00B542D4" w:rsidP="00B542D4">
      <w:pPr>
        <w:suppressAutoHyphens/>
        <w:jc w:val="center"/>
        <w:rPr>
          <w:rFonts w:ascii="Times New Roman" w:hAnsi="Times New Roman"/>
          <w:b/>
          <w:i/>
          <w:sz w:val="22"/>
          <w:szCs w:val="22"/>
        </w:rPr>
      </w:pPr>
    </w:p>
    <w:p w14:paraId="7066F756" w14:textId="77777777" w:rsidR="00B542D4" w:rsidRDefault="00B542D4" w:rsidP="00B542D4">
      <w:pPr>
        <w:suppressAutoHyphens/>
        <w:jc w:val="center"/>
        <w:rPr>
          <w:rFonts w:ascii="Times New Roman" w:hAnsi="Times New Roman"/>
          <w:b/>
          <w:i/>
          <w:sz w:val="22"/>
          <w:szCs w:val="22"/>
        </w:rPr>
      </w:pPr>
    </w:p>
    <w:p w14:paraId="392B9CA6" w14:textId="77777777" w:rsidR="00B542D4" w:rsidRDefault="00B542D4" w:rsidP="00B542D4">
      <w:pPr>
        <w:suppressAutoHyphens/>
        <w:jc w:val="center"/>
        <w:rPr>
          <w:rFonts w:ascii="Times New Roman" w:hAnsi="Times New Roman"/>
          <w:b/>
          <w:i/>
          <w:sz w:val="22"/>
          <w:szCs w:val="22"/>
        </w:rPr>
      </w:pPr>
    </w:p>
    <w:p w14:paraId="59255043" w14:textId="77777777" w:rsidR="00B542D4" w:rsidRDefault="00B542D4" w:rsidP="00B542D4">
      <w:pPr>
        <w:suppressAutoHyphens/>
        <w:jc w:val="center"/>
        <w:rPr>
          <w:rFonts w:ascii="Times New Roman" w:hAnsi="Times New Roman"/>
          <w:b/>
          <w:i/>
          <w:sz w:val="22"/>
          <w:szCs w:val="22"/>
        </w:rPr>
      </w:pPr>
    </w:p>
    <w:p w14:paraId="078510E1" w14:textId="77777777" w:rsidR="00B542D4" w:rsidRDefault="00B542D4" w:rsidP="00B542D4">
      <w:pPr>
        <w:suppressAutoHyphens/>
        <w:jc w:val="center"/>
        <w:rPr>
          <w:rFonts w:ascii="Times New Roman" w:hAnsi="Times New Roman"/>
          <w:b/>
          <w:i/>
          <w:sz w:val="22"/>
          <w:szCs w:val="22"/>
        </w:rPr>
      </w:pPr>
    </w:p>
    <w:p w14:paraId="16E548DB" w14:textId="77777777" w:rsidR="00B542D4" w:rsidRDefault="00B542D4" w:rsidP="00B542D4">
      <w:pPr>
        <w:suppressAutoHyphens/>
        <w:jc w:val="center"/>
        <w:rPr>
          <w:rFonts w:ascii="Times New Roman" w:hAnsi="Times New Roman"/>
          <w:b/>
          <w:i/>
          <w:sz w:val="22"/>
          <w:szCs w:val="22"/>
        </w:rPr>
      </w:pPr>
    </w:p>
    <w:p w14:paraId="7528A71D" w14:textId="77777777" w:rsidR="00B542D4" w:rsidRDefault="00B542D4" w:rsidP="00B542D4">
      <w:pPr>
        <w:suppressAutoHyphens/>
        <w:jc w:val="center"/>
        <w:rPr>
          <w:rFonts w:ascii="Times New Roman" w:hAnsi="Times New Roman"/>
          <w:b/>
          <w:i/>
          <w:sz w:val="22"/>
          <w:szCs w:val="22"/>
        </w:rPr>
      </w:pPr>
    </w:p>
    <w:p w14:paraId="339FEE29" w14:textId="77777777" w:rsidR="00B542D4" w:rsidRDefault="00B542D4" w:rsidP="00B542D4">
      <w:pPr>
        <w:suppressAutoHyphens/>
        <w:jc w:val="center"/>
        <w:rPr>
          <w:rFonts w:ascii="Times New Roman" w:hAnsi="Times New Roman"/>
          <w:b/>
          <w:i/>
          <w:sz w:val="22"/>
          <w:szCs w:val="22"/>
        </w:rPr>
      </w:pPr>
    </w:p>
    <w:p w14:paraId="198060A8" w14:textId="77777777" w:rsidR="00B542D4" w:rsidRDefault="00B542D4" w:rsidP="00B542D4">
      <w:pPr>
        <w:suppressAutoHyphens/>
        <w:jc w:val="center"/>
        <w:rPr>
          <w:rFonts w:ascii="Times New Roman" w:hAnsi="Times New Roman"/>
          <w:b/>
          <w:i/>
          <w:sz w:val="22"/>
          <w:szCs w:val="22"/>
        </w:rPr>
      </w:pPr>
    </w:p>
    <w:p w14:paraId="6D08C4A0" w14:textId="77777777" w:rsidR="00B542D4" w:rsidRDefault="00B542D4" w:rsidP="00B542D4">
      <w:pPr>
        <w:suppressAutoHyphens/>
        <w:jc w:val="center"/>
        <w:rPr>
          <w:rFonts w:ascii="Times New Roman" w:hAnsi="Times New Roman"/>
          <w:b/>
          <w:i/>
          <w:sz w:val="22"/>
          <w:szCs w:val="22"/>
        </w:rPr>
      </w:pPr>
    </w:p>
    <w:p w14:paraId="046C25CA" w14:textId="77777777" w:rsidR="00B542D4" w:rsidRDefault="00B542D4" w:rsidP="00B542D4">
      <w:pPr>
        <w:suppressAutoHyphens/>
        <w:jc w:val="center"/>
        <w:rPr>
          <w:rFonts w:ascii="Times New Roman" w:hAnsi="Times New Roman"/>
          <w:b/>
          <w:i/>
          <w:sz w:val="22"/>
          <w:szCs w:val="22"/>
        </w:rPr>
      </w:pPr>
    </w:p>
    <w:p w14:paraId="43F26D01" w14:textId="77777777" w:rsidR="00B542D4" w:rsidRPr="00876B7C" w:rsidRDefault="00B542D4" w:rsidP="00B542D4">
      <w:pPr>
        <w:suppressAutoHyphens/>
        <w:jc w:val="center"/>
        <w:rPr>
          <w:rFonts w:ascii="Times New Roman" w:hAnsi="Times New Roman"/>
          <w:b/>
          <w:i/>
          <w:sz w:val="22"/>
          <w:szCs w:val="22"/>
        </w:rPr>
      </w:pPr>
      <w:r w:rsidRPr="00A7306A">
        <w:rPr>
          <w:rFonts w:ascii="Times New Roman" w:hAnsi="Times New Roman"/>
          <w:sz w:val="22"/>
          <w:szCs w:val="22"/>
        </w:rPr>
        <w:t>(Insert Ordinance)</w:t>
      </w:r>
      <w:r>
        <w:rPr>
          <w:rFonts w:ascii="Times New Roman" w:hAnsi="Times New Roman"/>
          <w:b/>
          <w:i/>
          <w:sz w:val="22"/>
          <w:szCs w:val="22"/>
        </w:rPr>
        <w:t xml:space="preserve"> </w:t>
      </w:r>
      <w:r>
        <w:rPr>
          <w:rFonts w:ascii="Times New Roman" w:hAnsi="Times New Roman"/>
          <w:b/>
          <w:i/>
          <w:sz w:val="22"/>
          <w:szCs w:val="22"/>
        </w:rPr>
        <w:br w:type="page"/>
      </w:r>
      <w:r w:rsidRPr="00876B7C">
        <w:rPr>
          <w:rFonts w:ascii="Times New Roman" w:hAnsi="Times New Roman"/>
          <w:b/>
          <w:i/>
          <w:sz w:val="22"/>
          <w:szCs w:val="22"/>
        </w:rPr>
        <w:lastRenderedPageBreak/>
        <w:t>SP- Specific Plan</w:t>
      </w:r>
    </w:p>
    <w:p w14:paraId="464CA929" w14:textId="77777777" w:rsidR="00B542D4" w:rsidRPr="00876B7C" w:rsidRDefault="00B542D4" w:rsidP="00B542D4">
      <w:pPr>
        <w:suppressAutoHyphens/>
        <w:jc w:val="both"/>
        <w:rPr>
          <w:rFonts w:ascii="Open Sans" w:hAnsi="Open Sans" w:cs="Arial"/>
          <w:color w:val="313335"/>
          <w:spacing w:val="2"/>
          <w:sz w:val="21"/>
          <w:szCs w:val="21"/>
          <w:lang w:val="en"/>
        </w:rPr>
      </w:pPr>
    </w:p>
    <w:p w14:paraId="06027605" w14:textId="77777777" w:rsidR="00B542D4" w:rsidRPr="00876B7C" w:rsidRDefault="00B542D4" w:rsidP="00B542D4">
      <w:pPr>
        <w:suppressAutoHyphens/>
        <w:contextualSpacing/>
        <w:jc w:val="both"/>
        <w:rPr>
          <w:rFonts w:ascii="Times New Roman" w:hAnsi="Times New Roman"/>
          <w:b/>
          <w:sz w:val="22"/>
          <w:szCs w:val="22"/>
        </w:rPr>
      </w:pPr>
      <w:r w:rsidRPr="00876B7C">
        <w:rPr>
          <w:rFonts w:ascii="Times New Roman" w:hAnsi="Times New Roman"/>
          <w:b/>
          <w:sz w:val="22"/>
          <w:szCs w:val="22"/>
        </w:rPr>
        <w:t>§ 10-3.1000  SP; PURPOSE AND INTENT</w:t>
      </w:r>
      <w:r w:rsidRPr="00876B7C">
        <w:rPr>
          <w:rFonts w:ascii="Times New Roman" w:hAnsi="Times New Roman"/>
          <w:b/>
          <w:sz w:val="22"/>
          <w:szCs w:val="22"/>
        </w:rPr>
        <w:fldChar w:fldCharType="begin"/>
      </w:r>
      <w:r w:rsidRPr="00876B7C">
        <w:rPr>
          <w:rFonts w:ascii="Times New Roman" w:hAnsi="Times New Roman"/>
          <w:b/>
          <w:sz w:val="22"/>
          <w:szCs w:val="22"/>
        </w:rPr>
        <w:instrText xml:space="preserve"> TC \f 1 "10-3.11.502  PURPOSE</w:instrText>
      </w:r>
      <w:r w:rsidRPr="00876B7C">
        <w:rPr>
          <w:rFonts w:ascii="Times New Roman" w:hAnsi="Times New Roman"/>
          <w:b/>
          <w:sz w:val="22"/>
          <w:szCs w:val="22"/>
        </w:rPr>
        <w:fldChar w:fldCharType="end"/>
      </w:r>
      <w:r w:rsidRPr="00876B7C">
        <w:rPr>
          <w:rFonts w:ascii="Times New Roman" w:hAnsi="Times New Roman"/>
          <w:b/>
          <w:sz w:val="22"/>
          <w:szCs w:val="22"/>
        </w:rPr>
        <w:t>.</w:t>
      </w:r>
    </w:p>
    <w:p w14:paraId="2776556A" w14:textId="77777777" w:rsidR="00B542D4" w:rsidRPr="00876B7C" w:rsidRDefault="00B542D4" w:rsidP="00B542D4">
      <w:pPr>
        <w:suppressAutoHyphens/>
        <w:contextualSpacing/>
        <w:jc w:val="both"/>
        <w:rPr>
          <w:rFonts w:ascii="Times New Roman" w:hAnsi="Times New Roman"/>
          <w:b/>
          <w:sz w:val="22"/>
          <w:szCs w:val="22"/>
        </w:rPr>
      </w:pPr>
    </w:p>
    <w:p w14:paraId="01B794CF" w14:textId="77777777" w:rsidR="00B542D4" w:rsidRPr="00876B7C" w:rsidRDefault="00B542D4" w:rsidP="00B542D4">
      <w:pPr>
        <w:pStyle w:val="BodyText"/>
        <w:numPr>
          <w:ilvl w:val="0"/>
          <w:numId w:val="155"/>
        </w:numPr>
        <w:ind w:left="0" w:firstLine="360"/>
        <w:contextualSpacing/>
        <w:jc w:val="both"/>
      </w:pPr>
      <w:bookmarkStart w:id="760" w:name="_Hlk528756566"/>
      <w:r w:rsidRPr="00876B7C">
        <w:t>The</w:t>
      </w:r>
      <w:r w:rsidRPr="00876B7C">
        <w:rPr>
          <w:spacing w:val="-2"/>
        </w:rPr>
        <w:t xml:space="preserve"> </w:t>
      </w:r>
      <w:r w:rsidRPr="00876B7C">
        <w:rPr>
          <w:spacing w:val="-1"/>
        </w:rPr>
        <w:t>purpose and intent</w:t>
      </w:r>
      <w:r w:rsidRPr="00876B7C">
        <w:rPr>
          <w:spacing w:val="-2"/>
        </w:rPr>
        <w:t xml:space="preserve"> </w:t>
      </w:r>
      <w:r w:rsidRPr="00876B7C">
        <w:t>of</w:t>
      </w:r>
      <w:r w:rsidRPr="00876B7C">
        <w:rPr>
          <w:spacing w:val="-2"/>
        </w:rPr>
        <w:t xml:space="preserve"> </w:t>
      </w:r>
      <w:r w:rsidRPr="00876B7C">
        <w:rPr>
          <w:spacing w:val="-1"/>
        </w:rPr>
        <w:t>this</w:t>
      </w:r>
      <w:r w:rsidRPr="00876B7C">
        <w:t xml:space="preserve"> </w:t>
      </w:r>
      <w:r w:rsidRPr="00876B7C">
        <w:rPr>
          <w:spacing w:val="-1"/>
        </w:rPr>
        <w:t xml:space="preserve">chapter </w:t>
      </w:r>
      <w:r w:rsidRPr="00876B7C">
        <w:t>is</w:t>
      </w:r>
      <w:r w:rsidRPr="00876B7C">
        <w:rPr>
          <w:spacing w:val="-2"/>
        </w:rPr>
        <w:t xml:space="preserve"> </w:t>
      </w:r>
      <w:r w:rsidRPr="00876B7C">
        <w:t xml:space="preserve">to </w:t>
      </w:r>
      <w:r w:rsidRPr="00876B7C">
        <w:rPr>
          <w:spacing w:val="-1"/>
        </w:rPr>
        <w:t>provide</w:t>
      </w:r>
      <w:r w:rsidRPr="00876B7C">
        <w:t xml:space="preserve"> a</w:t>
      </w:r>
      <w:r w:rsidRPr="00876B7C">
        <w:rPr>
          <w:spacing w:val="-2"/>
        </w:rPr>
        <w:t xml:space="preserve"> </w:t>
      </w:r>
      <w:r w:rsidRPr="00876B7C">
        <w:rPr>
          <w:spacing w:val="-1"/>
        </w:rPr>
        <w:t>framework</w:t>
      </w:r>
      <w:r w:rsidRPr="00876B7C">
        <w:rPr>
          <w:spacing w:val="-2"/>
        </w:rPr>
        <w:t xml:space="preserve"> </w:t>
      </w:r>
      <w:r w:rsidRPr="00876B7C">
        <w:rPr>
          <w:spacing w:val="-1"/>
        </w:rPr>
        <w:t>for</w:t>
      </w:r>
      <w:r w:rsidRPr="00876B7C">
        <w:t xml:space="preserve"> </w:t>
      </w:r>
      <w:r w:rsidRPr="00876B7C">
        <w:rPr>
          <w:spacing w:val="-1"/>
        </w:rPr>
        <w:t>the</w:t>
      </w:r>
      <w:r w:rsidRPr="00876B7C">
        <w:t xml:space="preserve"> SP (</w:t>
      </w:r>
      <w:r w:rsidRPr="00876B7C">
        <w:rPr>
          <w:spacing w:val="-1"/>
        </w:rPr>
        <w:t>Specific</w:t>
      </w:r>
      <w:r w:rsidRPr="00876B7C">
        <w:rPr>
          <w:spacing w:val="-2"/>
        </w:rPr>
        <w:t xml:space="preserve"> </w:t>
      </w:r>
      <w:r w:rsidRPr="00876B7C">
        <w:rPr>
          <w:spacing w:val="-1"/>
        </w:rPr>
        <w:t>Plan</w:t>
      </w:r>
      <w:r w:rsidRPr="00876B7C">
        <w:t xml:space="preserve"> </w:t>
      </w:r>
      <w:r w:rsidRPr="00876B7C">
        <w:rPr>
          <w:spacing w:val="-1"/>
        </w:rPr>
        <w:t>Area)</w:t>
      </w:r>
      <w:r w:rsidRPr="00876B7C">
        <w:t xml:space="preserve"> </w:t>
      </w:r>
      <w:r w:rsidRPr="00876B7C">
        <w:rPr>
          <w:spacing w:val="-1"/>
        </w:rPr>
        <w:t>Zone</w:t>
      </w:r>
      <w:r w:rsidRPr="00876B7C">
        <w:t xml:space="preserve"> District </w:t>
      </w:r>
      <w:r w:rsidRPr="00876B7C">
        <w:rPr>
          <w:spacing w:val="-1"/>
        </w:rPr>
        <w:t>through</w:t>
      </w:r>
      <w:r w:rsidRPr="00876B7C">
        <w:t xml:space="preserve"> a</w:t>
      </w:r>
      <w:r w:rsidRPr="00876B7C">
        <w:rPr>
          <w:spacing w:val="55"/>
        </w:rPr>
        <w:t xml:space="preserve"> </w:t>
      </w:r>
      <w:r w:rsidRPr="00876B7C">
        <w:rPr>
          <w:spacing w:val="-1"/>
        </w:rPr>
        <w:t>standard</w:t>
      </w:r>
      <w:r w:rsidRPr="00876B7C">
        <w:rPr>
          <w:spacing w:val="-3"/>
        </w:rPr>
        <w:t xml:space="preserve"> </w:t>
      </w:r>
      <w:r w:rsidRPr="00876B7C">
        <w:rPr>
          <w:spacing w:val="-1"/>
        </w:rPr>
        <w:t>process</w:t>
      </w:r>
      <w:r w:rsidRPr="00876B7C">
        <w:t xml:space="preserve"> and </w:t>
      </w:r>
      <w:r w:rsidRPr="00876B7C">
        <w:rPr>
          <w:spacing w:val="-1"/>
        </w:rPr>
        <w:t>general</w:t>
      </w:r>
      <w:r w:rsidRPr="00876B7C">
        <w:rPr>
          <w:spacing w:val="1"/>
        </w:rPr>
        <w:t xml:space="preserve"> </w:t>
      </w:r>
      <w:r w:rsidRPr="00876B7C">
        <w:rPr>
          <w:spacing w:val="-1"/>
        </w:rPr>
        <w:t>regulations</w:t>
      </w:r>
      <w:r w:rsidRPr="00876B7C">
        <w:t xml:space="preserve"> that </w:t>
      </w:r>
      <w:r w:rsidRPr="00876B7C">
        <w:rPr>
          <w:spacing w:val="-1"/>
        </w:rPr>
        <w:t>accomplish</w:t>
      </w:r>
      <w:r w:rsidRPr="00876B7C">
        <w:t xml:space="preserve"> </w:t>
      </w:r>
      <w:r w:rsidRPr="00876B7C">
        <w:rPr>
          <w:spacing w:val="-1"/>
        </w:rPr>
        <w:t>the</w:t>
      </w:r>
      <w:r w:rsidRPr="00876B7C">
        <w:t xml:space="preserve"> </w:t>
      </w:r>
      <w:r w:rsidRPr="00876B7C">
        <w:rPr>
          <w:spacing w:val="-2"/>
        </w:rPr>
        <w:t>following:</w:t>
      </w:r>
    </w:p>
    <w:p w14:paraId="7AD47FBE" w14:textId="77777777" w:rsidR="00B542D4" w:rsidRPr="00876B7C" w:rsidRDefault="00B542D4" w:rsidP="00B542D4">
      <w:pPr>
        <w:pStyle w:val="BodyText"/>
        <w:numPr>
          <w:ilvl w:val="0"/>
          <w:numId w:val="158"/>
        </w:numPr>
        <w:tabs>
          <w:tab w:val="left" w:pos="860"/>
        </w:tabs>
        <w:contextualSpacing/>
        <w:jc w:val="both"/>
      </w:pPr>
      <w:r w:rsidRPr="00876B7C">
        <w:rPr>
          <w:spacing w:val="-1"/>
        </w:rPr>
        <w:t>Implement</w:t>
      </w:r>
      <w:r w:rsidRPr="00876B7C">
        <w:rPr>
          <w:spacing w:val="1"/>
        </w:rPr>
        <w:t xml:space="preserve"> </w:t>
      </w:r>
      <w:r w:rsidRPr="00876B7C">
        <w:t xml:space="preserve">the </w:t>
      </w:r>
      <w:r w:rsidRPr="00876B7C">
        <w:rPr>
          <w:spacing w:val="-1"/>
        </w:rPr>
        <w:t>goals,</w:t>
      </w:r>
      <w:r w:rsidRPr="00876B7C">
        <w:t xml:space="preserve"> </w:t>
      </w:r>
      <w:r w:rsidRPr="00876B7C">
        <w:rPr>
          <w:spacing w:val="-1"/>
        </w:rPr>
        <w:t>objectives,</w:t>
      </w:r>
      <w:r w:rsidRPr="00876B7C">
        <w:t xml:space="preserve"> and </w:t>
      </w:r>
      <w:r w:rsidRPr="00876B7C">
        <w:rPr>
          <w:spacing w:val="-1"/>
        </w:rPr>
        <w:t>policies</w:t>
      </w:r>
      <w:r w:rsidRPr="00876B7C">
        <w:t xml:space="preserve"> </w:t>
      </w:r>
      <w:r w:rsidRPr="00876B7C">
        <w:rPr>
          <w:spacing w:val="-2"/>
        </w:rPr>
        <w:t>of</w:t>
      </w:r>
      <w:r w:rsidRPr="00876B7C">
        <w:t xml:space="preserve"> </w:t>
      </w:r>
      <w:r w:rsidRPr="00876B7C">
        <w:rPr>
          <w:spacing w:val="-1"/>
        </w:rPr>
        <w:t>the</w:t>
      </w:r>
      <w:r w:rsidRPr="00876B7C">
        <w:t xml:space="preserve"> </w:t>
      </w:r>
      <w:r>
        <w:rPr>
          <w:spacing w:val="-1"/>
        </w:rPr>
        <w:t>General Plan</w:t>
      </w:r>
      <w:r w:rsidRPr="00876B7C">
        <w:rPr>
          <w:spacing w:val="-1"/>
        </w:rPr>
        <w:t>. The</w:t>
      </w:r>
      <w:r w:rsidRPr="00876B7C">
        <w:t xml:space="preserve"> SP (</w:t>
      </w:r>
      <w:r w:rsidRPr="00876B7C">
        <w:rPr>
          <w:spacing w:val="-1"/>
        </w:rPr>
        <w:t>Specific</w:t>
      </w:r>
      <w:r w:rsidRPr="00876B7C">
        <w:rPr>
          <w:spacing w:val="-2"/>
        </w:rPr>
        <w:t xml:space="preserve"> </w:t>
      </w:r>
      <w:r w:rsidRPr="00876B7C">
        <w:rPr>
          <w:spacing w:val="-1"/>
        </w:rPr>
        <w:t>Plan</w:t>
      </w:r>
      <w:r w:rsidRPr="00876B7C">
        <w:t xml:space="preserve"> </w:t>
      </w:r>
      <w:r w:rsidRPr="00876B7C">
        <w:rPr>
          <w:spacing w:val="-1"/>
        </w:rPr>
        <w:t>Area)</w:t>
      </w:r>
      <w:r w:rsidRPr="00876B7C">
        <w:rPr>
          <w:spacing w:val="53"/>
        </w:rPr>
        <w:t xml:space="preserve"> </w:t>
      </w:r>
      <w:r w:rsidRPr="00876B7C">
        <w:rPr>
          <w:spacing w:val="-1"/>
        </w:rPr>
        <w:t>Zone District</w:t>
      </w:r>
      <w:r w:rsidRPr="00876B7C">
        <w:t xml:space="preserve"> shall provide </w:t>
      </w:r>
      <w:r w:rsidRPr="00876B7C">
        <w:rPr>
          <w:spacing w:val="-1"/>
        </w:rPr>
        <w:t>consistency with</w:t>
      </w:r>
      <w:r w:rsidRPr="00876B7C">
        <w:rPr>
          <w:spacing w:val="-3"/>
        </w:rPr>
        <w:t xml:space="preserve"> </w:t>
      </w:r>
      <w:r w:rsidRPr="00876B7C">
        <w:rPr>
          <w:spacing w:val="-1"/>
        </w:rPr>
        <w:t>all</w:t>
      </w:r>
      <w:r w:rsidRPr="00876B7C">
        <w:rPr>
          <w:spacing w:val="-2"/>
        </w:rPr>
        <w:t xml:space="preserve"> </w:t>
      </w:r>
      <w:r w:rsidRPr="00876B7C">
        <w:t>land</w:t>
      </w:r>
      <w:r w:rsidRPr="00876B7C">
        <w:rPr>
          <w:spacing w:val="-2"/>
        </w:rPr>
        <w:t xml:space="preserve"> </w:t>
      </w:r>
      <w:r w:rsidRPr="00876B7C">
        <w:t>use</w:t>
      </w:r>
      <w:r w:rsidRPr="00876B7C">
        <w:rPr>
          <w:spacing w:val="-2"/>
        </w:rPr>
        <w:t xml:space="preserve"> </w:t>
      </w:r>
      <w:r w:rsidRPr="00876B7C">
        <w:rPr>
          <w:spacing w:val="-1"/>
        </w:rPr>
        <w:t>designations</w:t>
      </w:r>
      <w:r w:rsidRPr="00876B7C">
        <w:rPr>
          <w:spacing w:val="-3"/>
        </w:rPr>
        <w:t xml:space="preserve"> </w:t>
      </w:r>
      <w:r w:rsidRPr="00876B7C">
        <w:t xml:space="preserve">of </w:t>
      </w:r>
      <w:r w:rsidRPr="00876B7C">
        <w:rPr>
          <w:spacing w:val="-1"/>
        </w:rPr>
        <w:t>the</w:t>
      </w:r>
      <w:r w:rsidRPr="00876B7C">
        <w:t xml:space="preserve"> </w:t>
      </w:r>
      <w:r>
        <w:rPr>
          <w:spacing w:val="-1"/>
        </w:rPr>
        <w:t>General Plan</w:t>
      </w:r>
      <w:r w:rsidRPr="00876B7C">
        <w:t>.</w:t>
      </w:r>
    </w:p>
    <w:p w14:paraId="4535A538" w14:textId="77777777" w:rsidR="00B542D4" w:rsidRPr="00876B7C" w:rsidRDefault="00B542D4" w:rsidP="00B542D4">
      <w:pPr>
        <w:pStyle w:val="BodyText"/>
        <w:numPr>
          <w:ilvl w:val="0"/>
          <w:numId w:val="158"/>
        </w:numPr>
        <w:contextualSpacing/>
        <w:jc w:val="both"/>
      </w:pPr>
      <w:r w:rsidRPr="00876B7C">
        <w:rPr>
          <w:spacing w:val="-1"/>
        </w:rPr>
        <w:t xml:space="preserve">Provide </w:t>
      </w:r>
      <w:r w:rsidRPr="00876B7C">
        <w:t xml:space="preserve">a land use </w:t>
      </w:r>
      <w:r w:rsidRPr="00876B7C">
        <w:rPr>
          <w:spacing w:val="-1"/>
        </w:rPr>
        <w:t>planning</w:t>
      </w:r>
      <w:r w:rsidRPr="00876B7C">
        <w:rPr>
          <w:spacing w:val="-3"/>
        </w:rPr>
        <w:t xml:space="preserve"> </w:t>
      </w:r>
      <w:r w:rsidRPr="00876B7C">
        <w:rPr>
          <w:spacing w:val="-1"/>
        </w:rPr>
        <w:t>process</w:t>
      </w:r>
      <w:r w:rsidRPr="00876B7C">
        <w:rPr>
          <w:spacing w:val="-2"/>
        </w:rPr>
        <w:t xml:space="preserve"> </w:t>
      </w:r>
      <w:r w:rsidRPr="00876B7C">
        <w:t>for</w:t>
      </w:r>
      <w:r w:rsidRPr="00876B7C">
        <w:rPr>
          <w:spacing w:val="-2"/>
        </w:rPr>
        <w:t xml:space="preserve"> </w:t>
      </w:r>
      <w:r w:rsidRPr="00876B7C">
        <w:t>the</w:t>
      </w:r>
      <w:r w:rsidRPr="00876B7C">
        <w:rPr>
          <w:spacing w:val="-2"/>
        </w:rPr>
        <w:t xml:space="preserve"> </w:t>
      </w:r>
      <w:r w:rsidRPr="00876B7C">
        <w:rPr>
          <w:spacing w:val="-1"/>
        </w:rPr>
        <w:t>initiation,</w:t>
      </w:r>
      <w:r w:rsidRPr="00876B7C">
        <w:rPr>
          <w:spacing w:val="-3"/>
        </w:rPr>
        <w:t xml:space="preserve"> </w:t>
      </w:r>
      <w:r w:rsidRPr="00876B7C">
        <w:rPr>
          <w:spacing w:val="-1"/>
        </w:rPr>
        <w:t>review,</w:t>
      </w:r>
      <w:r w:rsidRPr="00876B7C">
        <w:t xml:space="preserve"> </w:t>
      </w:r>
      <w:r w:rsidRPr="00876B7C">
        <w:rPr>
          <w:spacing w:val="-2"/>
        </w:rPr>
        <w:t>and</w:t>
      </w:r>
      <w:r w:rsidRPr="00876B7C">
        <w:t xml:space="preserve"> </w:t>
      </w:r>
      <w:r w:rsidRPr="00876B7C">
        <w:rPr>
          <w:spacing w:val="-1"/>
        </w:rPr>
        <w:t>regulation</w:t>
      </w:r>
      <w:r w:rsidRPr="00876B7C">
        <w:t xml:space="preserve"> of</w:t>
      </w:r>
      <w:r w:rsidRPr="00876B7C">
        <w:rPr>
          <w:spacing w:val="-2"/>
        </w:rPr>
        <w:t xml:space="preserve"> </w:t>
      </w:r>
      <w:r w:rsidRPr="00876B7C">
        <w:rPr>
          <w:spacing w:val="-1"/>
        </w:rPr>
        <w:t>comprehensively</w:t>
      </w:r>
      <w:r w:rsidRPr="00876B7C">
        <w:rPr>
          <w:spacing w:val="-3"/>
        </w:rPr>
        <w:t xml:space="preserve"> </w:t>
      </w:r>
      <w:r w:rsidRPr="00876B7C">
        <w:t>planned</w:t>
      </w:r>
      <w:r w:rsidRPr="00876B7C">
        <w:rPr>
          <w:spacing w:val="69"/>
        </w:rPr>
        <w:t xml:space="preserve"> </w:t>
      </w:r>
      <w:r w:rsidRPr="00876B7C">
        <w:t>urban</w:t>
      </w:r>
      <w:r w:rsidRPr="00876B7C">
        <w:rPr>
          <w:spacing w:val="-2"/>
        </w:rPr>
        <w:t xml:space="preserve"> </w:t>
      </w:r>
      <w:r w:rsidRPr="00876B7C">
        <w:rPr>
          <w:spacing w:val="-1"/>
        </w:rPr>
        <w:t>development,</w:t>
      </w:r>
      <w:r w:rsidRPr="00876B7C">
        <w:t xml:space="preserve"> including land use pattern, development standards, design guidelines and development review processes. </w:t>
      </w:r>
    </w:p>
    <w:p w14:paraId="3610363A" w14:textId="77777777" w:rsidR="00B542D4" w:rsidRPr="008F641C" w:rsidRDefault="00B542D4" w:rsidP="00B542D4">
      <w:pPr>
        <w:pStyle w:val="BodyText"/>
        <w:numPr>
          <w:ilvl w:val="0"/>
          <w:numId w:val="158"/>
        </w:numPr>
        <w:tabs>
          <w:tab w:val="left" w:pos="860"/>
        </w:tabs>
        <w:contextualSpacing/>
        <w:jc w:val="both"/>
      </w:pPr>
      <w:r w:rsidRPr="008F641C">
        <w:t>Opportunity for creative, comprehensive planning approaches for the use and development of land including innovative land use planning, quality architectural value and comprehensive site design.</w:t>
      </w:r>
    </w:p>
    <w:p w14:paraId="26FD2397" w14:textId="77777777" w:rsidR="00B542D4" w:rsidRPr="008F641C" w:rsidRDefault="00B542D4" w:rsidP="00B542D4">
      <w:pPr>
        <w:pStyle w:val="BodyText"/>
        <w:numPr>
          <w:ilvl w:val="0"/>
          <w:numId w:val="158"/>
        </w:numPr>
        <w:tabs>
          <w:tab w:val="left" w:pos="860"/>
        </w:tabs>
        <w:contextualSpacing/>
        <w:jc w:val="both"/>
      </w:pPr>
      <w:r w:rsidRPr="008F641C">
        <w:t>Provide necessary public services and facilities.</w:t>
      </w:r>
      <w:r w:rsidRPr="008F641C">
        <w:rPr>
          <w:rFonts w:ascii="Open Sans" w:hAnsi="Open Sans" w:cs="Arial"/>
          <w:color w:val="313335"/>
          <w:sz w:val="21"/>
          <w:szCs w:val="21"/>
          <w:lang w:val="en"/>
        </w:rPr>
        <w:t xml:space="preserve"> </w:t>
      </w:r>
    </w:p>
    <w:p w14:paraId="584B2D7F" w14:textId="77777777" w:rsidR="00B542D4" w:rsidRPr="00876B7C" w:rsidRDefault="00B542D4" w:rsidP="00B542D4">
      <w:pPr>
        <w:pStyle w:val="BodyText"/>
        <w:numPr>
          <w:ilvl w:val="0"/>
          <w:numId w:val="158"/>
        </w:numPr>
        <w:contextualSpacing/>
        <w:jc w:val="both"/>
      </w:pPr>
      <w:r w:rsidRPr="008F641C">
        <w:t>Establish a development review framework for comprehensibly planned communities pursuant to Government Code Section</w:t>
      </w:r>
      <w:r w:rsidRPr="00876B7C">
        <w:t xml:space="preserve"> </w:t>
      </w:r>
      <w:r w:rsidRPr="00876B7C">
        <w:rPr>
          <w:spacing w:val="-1"/>
        </w:rPr>
        <w:t>65450</w:t>
      </w:r>
      <w:r w:rsidRPr="00876B7C">
        <w:t xml:space="preserve"> to 65457 </w:t>
      </w:r>
      <w:r w:rsidRPr="00876B7C">
        <w:rPr>
          <w:spacing w:val="-1"/>
        </w:rPr>
        <w:t>for</w:t>
      </w:r>
      <w:r w:rsidRPr="00876B7C">
        <w:t xml:space="preserve"> </w:t>
      </w:r>
      <w:r w:rsidRPr="00876B7C">
        <w:rPr>
          <w:spacing w:val="-1"/>
        </w:rPr>
        <w:t>the</w:t>
      </w:r>
      <w:r w:rsidRPr="00876B7C">
        <w:t xml:space="preserve"> </w:t>
      </w:r>
      <w:r w:rsidRPr="00876B7C">
        <w:rPr>
          <w:spacing w:val="-1"/>
        </w:rPr>
        <w:t>preparation</w:t>
      </w:r>
      <w:r w:rsidRPr="00876B7C">
        <w:rPr>
          <w:spacing w:val="-3"/>
        </w:rPr>
        <w:t xml:space="preserve"> </w:t>
      </w:r>
      <w:r w:rsidRPr="00876B7C">
        <w:t xml:space="preserve">of </w:t>
      </w:r>
      <w:r w:rsidRPr="00876B7C">
        <w:rPr>
          <w:spacing w:val="-1"/>
        </w:rPr>
        <w:t>Specific</w:t>
      </w:r>
      <w:r w:rsidRPr="00876B7C">
        <w:t xml:space="preserve"> </w:t>
      </w:r>
      <w:r w:rsidRPr="00876B7C">
        <w:rPr>
          <w:spacing w:val="-1"/>
        </w:rPr>
        <w:t>Plans.</w:t>
      </w:r>
    </w:p>
    <w:bookmarkEnd w:id="760"/>
    <w:p w14:paraId="571D5294" w14:textId="77777777" w:rsidR="00B542D4" w:rsidRPr="00876B7C" w:rsidRDefault="00B542D4" w:rsidP="00B542D4">
      <w:pPr>
        <w:contextualSpacing/>
        <w:rPr>
          <w:rFonts w:ascii="Times New Roman" w:hAnsi="Times New Roman"/>
          <w:szCs w:val="18"/>
        </w:rPr>
      </w:pPr>
    </w:p>
    <w:p w14:paraId="1AF5D1C2" w14:textId="77777777" w:rsidR="00B542D4" w:rsidRPr="00876B7C" w:rsidRDefault="00B542D4" w:rsidP="00B542D4">
      <w:pPr>
        <w:suppressAutoHyphens/>
        <w:contextualSpacing/>
        <w:jc w:val="both"/>
        <w:rPr>
          <w:rFonts w:ascii="Times New Roman" w:hAnsi="Times New Roman"/>
          <w:b/>
          <w:spacing w:val="-3"/>
          <w:sz w:val="22"/>
        </w:rPr>
      </w:pPr>
      <w:r w:rsidRPr="00876B7C">
        <w:rPr>
          <w:rFonts w:ascii="Times New Roman" w:hAnsi="Times New Roman"/>
          <w:b/>
          <w:sz w:val="22"/>
          <w:szCs w:val="22"/>
        </w:rPr>
        <w:t>§ 10-3.1001  SP; APPLICABILITY</w:t>
      </w:r>
    </w:p>
    <w:p w14:paraId="637CB8B8" w14:textId="77777777" w:rsidR="00B542D4" w:rsidRPr="00876B7C" w:rsidRDefault="00B542D4" w:rsidP="00B542D4">
      <w:pPr>
        <w:contextualSpacing/>
        <w:rPr>
          <w:rFonts w:ascii="Times New Roman" w:hAnsi="Times New Roman"/>
          <w:b/>
          <w:bCs/>
          <w:sz w:val="20"/>
        </w:rPr>
      </w:pPr>
    </w:p>
    <w:p w14:paraId="42C7625B" w14:textId="77777777" w:rsidR="00B542D4" w:rsidRPr="00876B7C" w:rsidRDefault="00B542D4" w:rsidP="00B542D4">
      <w:pPr>
        <w:pStyle w:val="BodyText"/>
        <w:numPr>
          <w:ilvl w:val="0"/>
          <w:numId w:val="159"/>
        </w:numPr>
        <w:ind w:left="0" w:firstLine="360"/>
        <w:contextualSpacing/>
        <w:jc w:val="both"/>
        <w:rPr>
          <w:spacing w:val="-1"/>
        </w:rPr>
      </w:pPr>
      <w:r w:rsidRPr="00876B7C">
        <w:rPr>
          <w:spacing w:val="-1"/>
        </w:rPr>
        <w:t xml:space="preserve"> The </w:t>
      </w:r>
      <w:r w:rsidRPr="00876B7C">
        <w:t>SP (</w:t>
      </w:r>
      <w:r w:rsidRPr="00876B7C">
        <w:rPr>
          <w:spacing w:val="-1"/>
        </w:rPr>
        <w:t>Specific</w:t>
      </w:r>
      <w:r w:rsidRPr="00876B7C">
        <w:rPr>
          <w:spacing w:val="-2"/>
        </w:rPr>
        <w:t xml:space="preserve"> </w:t>
      </w:r>
      <w:r w:rsidRPr="00876B7C">
        <w:rPr>
          <w:spacing w:val="-1"/>
        </w:rPr>
        <w:t>Plan</w:t>
      </w:r>
      <w:r w:rsidRPr="00876B7C">
        <w:t xml:space="preserve"> </w:t>
      </w:r>
      <w:r w:rsidRPr="00876B7C">
        <w:rPr>
          <w:spacing w:val="-1"/>
        </w:rPr>
        <w:t>Area)</w:t>
      </w:r>
      <w:r w:rsidRPr="00876B7C">
        <w:t xml:space="preserve"> </w:t>
      </w:r>
      <w:r w:rsidRPr="00876B7C">
        <w:rPr>
          <w:spacing w:val="-1"/>
        </w:rPr>
        <w:t>Zone</w:t>
      </w:r>
      <w:r w:rsidRPr="00876B7C">
        <w:t xml:space="preserve"> District</w:t>
      </w:r>
      <w:r w:rsidRPr="00876B7C">
        <w:rPr>
          <w:spacing w:val="-1"/>
        </w:rPr>
        <w:t>,</w:t>
      </w:r>
      <w:r w:rsidRPr="00876B7C">
        <w:rPr>
          <w:spacing w:val="-3"/>
        </w:rPr>
        <w:t xml:space="preserve"> </w:t>
      </w:r>
      <w:r w:rsidRPr="00876B7C">
        <w:rPr>
          <w:spacing w:val="-1"/>
        </w:rPr>
        <w:t>including</w:t>
      </w:r>
      <w:r w:rsidRPr="00876B7C">
        <w:rPr>
          <w:spacing w:val="-3"/>
        </w:rPr>
        <w:t xml:space="preserve"> </w:t>
      </w:r>
      <w:r w:rsidRPr="00876B7C">
        <w:rPr>
          <w:spacing w:val="-1"/>
        </w:rPr>
        <w:t>all</w:t>
      </w:r>
      <w:r w:rsidRPr="00876B7C">
        <w:rPr>
          <w:spacing w:val="1"/>
        </w:rPr>
        <w:t xml:space="preserve"> </w:t>
      </w:r>
      <w:r w:rsidRPr="00876B7C">
        <w:rPr>
          <w:spacing w:val="-1"/>
        </w:rPr>
        <w:t>standards</w:t>
      </w:r>
      <w:r w:rsidRPr="00876B7C">
        <w:rPr>
          <w:spacing w:val="-2"/>
        </w:rPr>
        <w:t xml:space="preserve"> </w:t>
      </w:r>
      <w:r w:rsidRPr="00876B7C">
        <w:t xml:space="preserve">and </w:t>
      </w:r>
      <w:r w:rsidRPr="00876B7C">
        <w:rPr>
          <w:spacing w:val="-1"/>
        </w:rPr>
        <w:t>processes,</w:t>
      </w:r>
      <w:r w:rsidRPr="00876B7C">
        <w:rPr>
          <w:spacing w:val="-3"/>
        </w:rPr>
        <w:t xml:space="preserve"> </w:t>
      </w:r>
      <w:r w:rsidRPr="00876B7C">
        <w:t xml:space="preserve">is </w:t>
      </w:r>
      <w:r w:rsidRPr="00876B7C">
        <w:rPr>
          <w:spacing w:val="-1"/>
        </w:rPr>
        <w:t>available</w:t>
      </w:r>
      <w:r w:rsidRPr="00876B7C">
        <w:rPr>
          <w:spacing w:val="-2"/>
        </w:rPr>
        <w:t xml:space="preserve"> </w:t>
      </w:r>
      <w:r w:rsidRPr="00876B7C">
        <w:t xml:space="preserve">to </w:t>
      </w:r>
      <w:r w:rsidRPr="00876B7C">
        <w:rPr>
          <w:spacing w:val="-1"/>
        </w:rPr>
        <w:t>all</w:t>
      </w:r>
      <w:r w:rsidRPr="00876B7C">
        <w:rPr>
          <w:spacing w:val="1"/>
        </w:rPr>
        <w:t xml:space="preserve"> </w:t>
      </w:r>
      <w:r w:rsidRPr="00876B7C">
        <w:rPr>
          <w:spacing w:val="-1"/>
        </w:rPr>
        <w:t>new</w:t>
      </w:r>
      <w:r w:rsidRPr="00876B7C">
        <w:t xml:space="preserve"> </w:t>
      </w:r>
      <w:r w:rsidRPr="00876B7C">
        <w:rPr>
          <w:spacing w:val="-1"/>
        </w:rPr>
        <w:t>development</w:t>
      </w:r>
      <w:r w:rsidRPr="00876B7C">
        <w:rPr>
          <w:spacing w:val="1"/>
        </w:rPr>
        <w:t xml:space="preserve"> proposals </w:t>
      </w:r>
      <w:r w:rsidRPr="00876B7C">
        <w:rPr>
          <w:spacing w:val="-1"/>
        </w:rPr>
        <w:t>within</w:t>
      </w:r>
      <w:r w:rsidRPr="00876B7C">
        <w:rPr>
          <w:spacing w:val="59"/>
        </w:rPr>
        <w:t xml:space="preserve"> </w:t>
      </w:r>
      <w:r w:rsidRPr="00876B7C">
        <w:t>the City of Madera</w:t>
      </w:r>
      <w:r w:rsidRPr="00876B7C">
        <w:rPr>
          <w:spacing w:val="-1"/>
        </w:rPr>
        <w:t>, except those areas within the city limits already</w:t>
      </w:r>
      <w:r w:rsidRPr="00876B7C">
        <w:t xml:space="preserve"> </w:t>
      </w:r>
      <w:r w:rsidRPr="00876B7C">
        <w:rPr>
          <w:spacing w:val="-1"/>
        </w:rPr>
        <w:t>regulated</w:t>
      </w:r>
      <w:r w:rsidRPr="00876B7C">
        <w:rPr>
          <w:spacing w:val="-2"/>
        </w:rPr>
        <w:t xml:space="preserve"> </w:t>
      </w:r>
      <w:r w:rsidRPr="00876B7C">
        <w:t>by</w:t>
      </w:r>
      <w:r w:rsidRPr="00876B7C">
        <w:rPr>
          <w:spacing w:val="-3"/>
        </w:rPr>
        <w:t xml:space="preserve"> </w:t>
      </w:r>
      <w:r w:rsidRPr="00876B7C">
        <w:t xml:space="preserve">an </w:t>
      </w:r>
      <w:r w:rsidRPr="00876B7C">
        <w:rPr>
          <w:spacing w:val="-1"/>
        </w:rPr>
        <w:t>existing</w:t>
      </w:r>
      <w:r w:rsidRPr="00876B7C">
        <w:rPr>
          <w:spacing w:val="81"/>
        </w:rPr>
        <w:t xml:space="preserve"> </w:t>
      </w:r>
      <w:r w:rsidRPr="00876B7C">
        <w:rPr>
          <w:spacing w:val="-1"/>
        </w:rPr>
        <w:t>adopted</w:t>
      </w:r>
      <w:r w:rsidRPr="00876B7C">
        <w:t xml:space="preserve"> </w:t>
      </w:r>
      <w:r w:rsidRPr="00876B7C">
        <w:rPr>
          <w:spacing w:val="-1"/>
        </w:rPr>
        <w:t>Specific</w:t>
      </w:r>
      <w:r w:rsidRPr="00876B7C">
        <w:t xml:space="preserve"> </w:t>
      </w:r>
      <w:r w:rsidRPr="00876B7C">
        <w:rPr>
          <w:spacing w:val="-1"/>
        </w:rPr>
        <w:t>Plan.  Those areas</w:t>
      </w:r>
      <w:r w:rsidRPr="00876B7C">
        <w:t xml:space="preserve"> </w:t>
      </w:r>
      <w:r w:rsidRPr="00876B7C">
        <w:rPr>
          <w:spacing w:val="-1"/>
        </w:rPr>
        <w:t>shall</w:t>
      </w:r>
      <w:r w:rsidRPr="00876B7C">
        <w:rPr>
          <w:spacing w:val="-2"/>
        </w:rPr>
        <w:t xml:space="preserve"> </w:t>
      </w:r>
      <w:r w:rsidRPr="00876B7C">
        <w:t xml:space="preserve">be </w:t>
      </w:r>
      <w:r w:rsidRPr="00876B7C">
        <w:rPr>
          <w:spacing w:val="-1"/>
        </w:rPr>
        <w:t>exempt</w:t>
      </w:r>
      <w:r w:rsidRPr="00876B7C">
        <w:rPr>
          <w:spacing w:val="1"/>
        </w:rPr>
        <w:t xml:space="preserve"> </w:t>
      </w:r>
      <w:r w:rsidRPr="00876B7C">
        <w:rPr>
          <w:spacing w:val="-1"/>
        </w:rPr>
        <w:t>from</w:t>
      </w:r>
      <w:r w:rsidRPr="00876B7C">
        <w:rPr>
          <w:spacing w:val="-4"/>
        </w:rPr>
        <w:t xml:space="preserve"> </w:t>
      </w:r>
      <w:r w:rsidRPr="00876B7C">
        <w:t>this</w:t>
      </w:r>
      <w:r w:rsidRPr="00876B7C">
        <w:rPr>
          <w:spacing w:val="-2"/>
        </w:rPr>
        <w:t xml:space="preserve"> </w:t>
      </w:r>
      <w:r w:rsidRPr="00876B7C">
        <w:rPr>
          <w:spacing w:val="-1"/>
        </w:rPr>
        <w:t>chapter, and</w:t>
      </w:r>
      <w:r w:rsidRPr="00876B7C">
        <w:rPr>
          <w:spacing w:val="1"/>
        </w:rPr>
        <w:t xml:space="preserve"> </w:t>
      </w:r>
      <w:r w:rsidRPr="00876B7C">
        <w:rPr>
          <w:spacing w:val="-1"/>
        </w:rPr>
        <w:t>all</w:t>
      </w:r>
      <w:r w:rsidRPr="00876B7C">
        <w:rPr>
          <w:spacing w:val="-2"/>
        </w:rPr>
        <w:t xml:space="preserve"> </w:t>
      </w:r>
      <w:r w:rsidRPr="00876B7C">
        <w:rPr>
          <w:spacing w:val="-1"/>
        </w:rPr>
        <w:t>activities</w:t>
      </w:r>
      <w:r w:rsidRPr="00876B7C">
        <w:t xml:space="preserve"> </w:t>
      </w:r>
      <w:r w:rsidRPr="00876B7C">
        <w:rPr>
          <w:spacing w:val="-1"/>
        </w:rPr>
        <w:t>within</w:t>
      </w:r>
      <w:r w:rsidRPr="00876B7C">
        <w:rPr>
          <w:spacing w:val="-3"/>
        </w:rPr>
        <w:t xml:space="preserve"> </w:t>
      </w:r>
      <w:r w:rsidRPr="00876B7C">
        <w:t>such</w:t>
      </w:r>
      <w:r w:rsidRPr="00876B7C">
        <w:rPr>
          <w:spacing w:val="-5"/>
        </w:rPr>
        <w:t xml:space="preserve"> </w:t>
      </w:r>
      <w:r w:rsidRPr="00876B7C">
        <w:rPr>
          <w:spacing w:val="-1"/>
        </w:rPr>
        <w:t>areas</w:t>
      </w:r>
      <w:r w:rsidRPr="00876B7C">
        <w:t xml:space="preserve"> </w:t>
      </w:r>
      <w:r w:rsidRPr="00876B7C">
        <w:rPr>
          <w:spacing w:val="-1"/>
        </w:rPr>
        <w:t>shall</w:t>
      </w:r>
      <w:r w:rsidRPr="00876B7C">
        <w:rPr>
          <w:spacing w:val="1"/>
        </w:rPr>
        <w:t xml:space="preserve"> </w:t>
      </w:r>
      <w:r w:rsidRPr="00876B7C">
        <w:t>be</w:t>
      </w:r>
      <w:r w:rsidRPr="00876B7C">
        <w:rPr>
          <w:spacing w:val="-2"/>
        </w:rPr>
        <w:t xml:space="preserve"> </w:t>
      </w:r>
      <w:r w:rsidRPr="00876B7C">
        <w:rPr>
          <w:spacing w:val="-1"/>
        </w:rPr>
        <w:t>subject</w:t>
      </w:r>
      <w:r w:rsidRPr="00876B7C">
        <w:rPr>
          <w:spacing w:val="1"/>
        </w:rPr>
        <w:t xml:space="preserve"> </w:t>
      </w:r>
      <w:r w:rsidRPr="00876B7C">
        <w:t>to</w:t>
      </w:r>
      <w:r w:rsidRPr="00876B7C">
        <w:rPr>
          <w:spacing w:val="67"/>
        </w:rPr>
        <w:t xml:space="preserve"> </w:t>
      </w:r>
      <w:r w:rsidRPr="00876B7C">
        <w:t xml:space="preserve">the </w:t>
      </w:r>
      <w:r w:rsidRPr="00876B7C">
        <w:rPr>
          <w:spacing w:val="-1"/>
        </w:rPr>
        <w:t>existing</w:t>
      </w:r>
      <w:r w:rsidRPr="00876B7C">
        <w:rPr>
          <w:spacing w:val="-3"/>
        </w:rPr>
        <w:t xml:space="preserve"> </w:t>
      </w:r>
      <w:r w:rsidRPr="00876B7C">
        <w:rPr>
          <w:spacing w:val="-1"/>
        </w:rPr>
        <w:t>standards</w:t>
      </w:r>
      <w:r w:rsidRPr="00876B7C">
        <w:t xml:space="preserve"> and</w:t>
      </w:r>
      <w:r w:rsidRPr="00876B7C">
        <w:rPr>
          <w:spacing w:val="-3"/>
        </w:rPr>
        <w:t xml:space="preserve"> </w:t>
      </w:r>
      <w:r w:rsidRPr="00876B7C">
        <w:rPr>
          <w:spacing w:val="-1"/>
        </w:rPr>
        <w:t>procedures</w:t>
      </w:r>
      <w:r w:rsidRPr="00876B7C">
        <w:t xml:space="preserve"> of</w:t>
      </w:r>
      <w:r w:rsidRPr="00876B7C">
        <w:rPr>
          <w:spacing w:val="-2"/>
        </w:rPr>
        <w:t xml:space="preserve"> </w:t>
      </w:r>
      <w:r w:rsidRPr="00876B7C">
        <w:t>the</w:t>
      </w:r>
      <w:r w:rsidRPr="00876B7C">
        <w:rPr>
          <w:spacing w:val="-2"/>
        </w:rPr>
        <w:t xml:space="preserve"> </w:t>
      </w:r>
      <w:r w:rsidRPr="00876B7C">
        <w:rPr>
          <w:spacing w:val="-1"/>
        </w:rPr>
        <w:t>applicable</w:t>
      </w:r>
      <w:r w:rsidRPr="00876B7C">
        <w:rPr>
          <w:spacing w:val="-2"/>
        </w:rPr>
        <w:t xml:space="preserve"> </w:t>
      </w:r>
      <w:r w:rsidRPr="00876B7C">
        <w:rPr>
          <w:spacing w:val="-1"/>
        </w:rPr>
        <w:t>Specific</w:t>
      </w:r>
      <w:r w:rsidRPr="00876B7C">
        <w:t xml:space="preserve"> </w:t>
      </w:r>
      <w:r w:rsidRPr="00876B7C">
        <w:rPr>
          <w:spacing w:val="-1"/>
        </w:rPr>
        <w:t>Plan.</w:t>
      </w:r>
    </w:p>
    <w:p w14:paraId="76150C08" w14:textId="77777777" w:rsidR="00B542D4" w:rsidRPr="00876B7C" w:rsidRDefault="00B542D4" w:rsidP="00B542D4">
      <w:pPr>
        <w:pStyle w:val="BodyText"/>
        <w:ind w:right="200" w:hanging="140"/>
        <w:contextualSpacing/>
        <w:jc w:val="both"/>
        <w:rPr>
          <w:sz w:val="28"/>
        </w:rPr>
      </w:pPr>
    </w:p>
    <w:p w14:paraId="207B79FB" w14:textId="77777777" w:rsidR="00B542D4" w:rsidRPr="008F641C" w:rsidRDefault="00B542D4" w:rsidP="00B542D4">
      <w:pPr>
        <w:numPr>
          <w:ilvl w:val="0"/>
          <w:numId w:val="159"/>
        </w:numPr>
        <w:ind w:left="0" w:firstLine="360"/>
        <w:contextualSpacing/>
        <w:jc w:val="both"/>
        <w:rPr>
          <w:rFonts w:ascii="Times New Roman" w:hAnsi="Times New Roman"/>
          <w:sz w:val="22"/>
          <w:szCs w:val="22"/>
        </w:rPr>
      </w:pPr>
      <w:r w:rsidRPr="008F641C">
        <w:rPr>
          <w:rFonts w:ascii="Times New Roman" w:hAnsi="Times New Roman"/>
          <w:sz w:val="22"/>
          <w:szCs w:val="22"/>
        </w:rPr>
        <w:t xml:space="preserve"> </w:t>
      </w:r>
      <w:r w:rsidRPr="008F641C">
        <w:rPr>
          <w:rFonts w:ascii="Times New Roman" w:hAnsi="Times New Roman"/>
          <w:spacing w:val="-1"/>
          <w:sz w:val="22"/>
          <w:szCs w:val="22"/>
        </w:rPr>
        <w:t xml:space="preserve">All </w:t>
      </w:r>
      <w:r w:rsidRPr="008F641C">
        <w:rPr>
          <w:rFonts w:ascii="Times New Roman" w:hAnsi="Times New Roman"/>
          <w:sz w:val="22"/>
          <w:szCs w:val="22"/>
        </w:rPr>
        <w:t>SP (</w:t>
      </w:r>
      <w:bookmarkStart w:id="761" w:name="_Hlk524608512"/>
      <w:r w:rsidRPr="008F641C">
        <w:rPr>
          <w:rFonts w:ascii="Times New Roman" w:hAnsi="Times New Roman"/>
          <w:spacing w:val="-1"/>
          <w:sz w:val="22"/>
          <w:szCs w:val="22"/>
        </w:rPr>
        <w:t>Specific</w:t>
      </w:r>
      <w:r w:rsidRPr="008F641C">
        <w:rPr>
          <w:rFonts w:ascii="Times New Roman" w:hAnsi="Times New Roman"/>
          <w:spacing w:val="-2"/>
          <w:sz w:val="22"/>
          <w:szCs w:val="22"/>
        </w:rPr>
        <w:t xml:space="preserve"> </w:t>
      </w:r>
      <w:r w:rsidRPr="008F641C">
        <w:rPr>
          <w:rFonts w:ascii="Times New Roman" w:hAnsi="Times New Roman"/>
          <w:spacing w:val="-1"/>
          <w:sz w:val="22"/>
          <w:szCs w:val="22"/>
        </w:rPr>
        <w:t>Plan</w:t>
      </w:r>
      <w:r w:rsidRPr="008F641C">
        <w:rPr>
          <w:rFonts w:ascii="Times New Roman" w:hAnsi="Times New Roman"/>
          <w:sz w:val="22"/>
          <w:szCs w:val="22"/>
        </w:rPr>
        <w:t xml:space="preserve"> </w:t>
      </w:r>
      <w:r w:rsidRPr="008F641C">
        <w:rPr>
          <w:rFonts w:ascii="Times New Roman" w:hAnsi="Times New Roman"/>
          <w:spacing w:val="-1"/>
          <w:sz w:val="22"/>
          <w:szCs w:val="22"/>
        </w:rPr>
        <w:t>Area</w:t>
      </w:r>
      <w:bookmarkEnd w:id="761"/>
      <w:r w:rsidRPr="008F641C">
        <w:rPr>
          <w:rFonts w:ascii="Times New Roman" w:hAnsi="Times New Roman"/>
          <w:spacing w:val="-1"/>
          <w:sz w:val="22"/>
          <w:szCs w:val="22"/>
        </w:rPr>
        <w:t>)</w:t>
      </w:r>
      <w:r w:rsidRPr="008F641C">
        <w:rPr>
          <w:rFonts w:ascii="Times New Roman" w:hAnsi="Times New Roman"/>
          <w:sz w:val="22"/>
          <w:szCs w:val="22"/>
        </w:rPr>
        <w:t xml:space="preserve"> </w:t>
      </w:r>
      <w:r w:rsidRPr="008F641C">
        <w:rPr>
          <w:rFonts w:ascii="Times New Roman" w:hAnsi="Times New Roman"/>
          <w:spacing w:val="-1"/>
          <w:sz w:val="22"/>
          <w:szCs w:val="22"/>
        </w:rPr>
        <w:t>Zone</w:t>
      </w:r>
      <w:r w:rsidRPr="008F641C">
        <w:rPr>
          <w:rFonts w:ascii="Times New Roman" w:hAnsi="Times New Roman"/>
          <w:sz w:val="22"/>
          <w:szCs w:val="22"/>
        </w:rPr>
        <w:t xml:space="preserve"> Districts must encompass an area of no less than five (5) acres of contiguous property.</w:t>
      </w:r>
    </w:p>
    <w:p w14:paraId="3C035B64" w14:textId="77777777" w:rsidR="00B542D4" w:rsidRPr="008F641C" w:rsidRDefault="00B542D4" w:rsidP="00B542D4">
      <w:pPr>
        <w:contextualSpacing/>
        <w:jc w:val="both"/>
        <w:rPr>
          <w:rFonts w:ascii="Times New Roman" w:hAnsi="Times New Roman"/>
          <w:sz w:val="22"/>
          <w:szCs w:val="22"/>
        </w:rPr>
      </w:pPr>
    </w:p>
    <w:p w14:paraId="67D5D08F" w14:textId="77777777" w:rsidR="00B542D4" w:rsidRPr="008F641C" w:rsidRDefault="00B542D4" w:rsidP="00B542D4">
      <w:pPr>
        <w:suppressAutoHyphens/>
        <w:contextualSpacing/>
        <w:jc w:val="both"/>
        <w:rPr>
          <w:rFonts w:ascii="Times New Roman" w:hAnsi="Times New Roman"/>
          <w:b/>
          <w:sz w:val="22"/>
          <w:szCs w:val="22"/>
        </w:rPr>
      </w:pPr>
      <w:r w:rsidRPr="008F641C">
        <w:rPr>
          <w:rFonts w:ascii="Times New Roman" w:hAnsi="Times New Roman"/>
          <w:b/>
          <w:sz w:val="22"/>
          <w:szCs w:val="22"/>
        </w:rPr>
        <w:t>§ 10-3.1002  SP; SPECIFIC PLAN REQUIRED</w:t>
      </w:r>
    </w:p>
    <w:p w14:paraId="10AEF7DC" w14:textId="77777777" w:rsidR="00B542D4" w:rsidRPr="008F641C" w:rsidRDefault="00B542D4" w:rsidP="00B542D4">
      <w:pPr>
        <w:suppressAutoHyphens/>
        <w:contextualSpacing/>
        <w:jc w:val="both"/>
        <w:rPr>
          <w:rFonts w:ascii="Times New Roman" w:hAnsi="Times New Roman"/>
          <w:sz w:val="22"/>
          <w:szCs w:val="22"/>
        </w:rPr>
      </w:pPr>
    </w:p>
    <w:p w14:paraId="23677AB5" w14:textId="77777777" w:rsidR="00B542D4" w:rsidRPr="008F641C" w:rsidRDefault="00B542D4" w:rsidP="00B542D4">
      <w:pPr>
        <w:pStyle w:val="BodyText"/>
        <w:numPr>
          <w:ilvl w:val="0"/>
          <w:numId w:val="161"/>
        </w:numPr>
        <w:ind w:left="0" w:firstLine="360"/>
        <w:contextualSpacing/>
        <w:jc w:val="both"/>
      </w:pPr>
      <w:r w:rsidRPr="008F641C">
        <w:t xml:space="preserve"> A Specific Plan shall provide regulations and design standards governing the minimum and maximum development parameters of all real property within the SP (</w:t>
      </w:r>
      <w:r w:rsidRPr="008F641C">
        <w:rPr>
          <w:spacing w:val="-1"/>
        </w:rPr>
        <w:t>Specific</w:t>
      </w:r>
      <w:r w:rsidRPr="008F641C">
        <w:rPr>
          <w:spacing w:val="-2"/>
        </w:rPr>
        <w:t xml:space="preserve"> </w:t>
      </w:r>
      <w:r w:rsidRPr="008F641C">
        <w:rPr>
          <w:spacing w:val="-1"/>
        </w:rPr>
        <w:t>Plan</w:t>
      </w:r>
      <w:r w:rsidRPr="008F641C">
        <w:t xml:space="preserve"> </w:t>
      </w:r>
      <w:r w:rsidRPr="008F641C">
        <w:rPr>
          <w:spacing w:val="-1"/>
        </w:rPr>
        <w:t>Area)</w:t>
      </w:r>
      <w:r w:rsidRPr="008F641C">
        <w:t xml:space="preserve"> </w:t>
      </w:r>
      <w:r w:rsidRPr="008F641C">
        <w:rPr>
          <w:spacing w:val="-1"/>
        </w:rPr>
        <w:t>Zone</w:t>
      </w:r>
      <w:r w:rsidRPr="008F641C">
        <w:t xml:space="preserve"> District. All Specific Plans prepared and adopted under this chapter shall be consistent with the requirements of Government Code Section 65450, and shall include, at a minimum, the following:</w:t>
      </w:r>
    </w:p>
    <w:p w14:paraId="53DB25AE" w14:textId="77777777" w:rsidR="00B542D4" w:rsidRPr="008F641C" w:rsidRDefault="00B542D4" w:rsidP="00B542D4">
      <w:pPr>
        <w:pStyle w:val="BodyText"/>
        <w:numPr>
          <w:ilvl w:val="0"/>
          <w:numId w:val="162"/>
        </w:numPr>
        <w:contextualSpacing/>
        <w:jc w:val="both"/>
      </w:pPr>
      <w:r w:rsidRPr="008F641C">
        <w:rPr>
          <w:bCs/>
        </w:rPr>
        <w:t>Purpose.</w:t>
      </w:r>
      <w:r w:rsidRPr="008F641C">
        <w:rPr>
          <w:b/>
          <w:bCs/>
        </w:rPr>
        <w:t xml:space="preserve"> </w:t>
      </w:r>
      <w:r w:rsidRPr="008F641C">
        <w:t xml:space="preserve">State the relationship to the goals and policies of the </w:t>
      </w:r>
      <w:r>
        <w:t>General Plan</w:t>
      </w:r>
      <w:r w:rsidRPr="008F641C">
        <w:t xml:space="preserve">. </w:t>
      </w:r>
    </w:p>
    <w:p w14:paraId="19415955" w14:textId="77777777" w:rsidR="00B542D4" w:rsidRPr="008F641C" w:rsidRDefault="00B542D4" w:rsidP="00B542D4">
      <w:pPr>
        <w:pStyle w:val="BodyText"/>
        <w:numPr>
          <w:ilvl w:val="0"/>
          <w:numId w:val="162"/>
        </w:numPr>
        <w:contextualSpacing/>
        <w:jc w:val="both"/>
      </w:pPr>
      <w:r w:rsidRPr="008F641C">
        <w:rPr>
          <w:bCs/>
        </w:rPr>
        <w:t>Setting.</w:t>
      </w:r>
      <w:r w:rsidRPr="008F641C">
        <w:rPr>
          <w:b/>
          <w:bCs/>
        </w:rPr>
        <w:t xml:space="preserve"> </w:t>
      </w:r>
      <w:r w:rsidRPr="008F641C">
        <w:t xml:space="preserve">State the existing and regional setting to establish the conditions and reasons for the project. </w:t>
      </w:r>
    </w:p>
    <w:p w14:paraId="7B0CD28A" w14:textId="77777777" w:rsidR="00B542D4" w:rsidRPr="008F641C" w:rsidRDefault="00B542D4" w:rsidP="00B542D4">
      <w:pPr>
        <w:pStyle w:val="BodyText"/>
        <w:numPr>
          <w:ilvl w:val="0"/>
          <w:numId w:val="162"/>
        </w:numPr>
        <w:contextualSpacing/>
        <w:jc w:val="both"/>
      </w:pPr>
      <w:r w:rsidRPr="008F641C">
        <w:rPr>
          <w:bCs/>
        </w:rPr>
        <w:t xml:space="preserve">Proposed Land Uses. </w:t>
      </w:r>
      <w:r w:rsidRPr="008F641C">
        <w:t xml:space="preserve">Establish the distribution, type, definitions of, and regulations for all proposed land uses. The uses described within the Specific Plan shall be designed and developed in a manner consistent with the </w:t>
      </w:r>
      <w:r>
        <w:t>General Plan</w:t>
      </w:r>
      <w:r w:rsidRPr="008F641C">
        <w:t xml:space="preserve"> and § 10-3.1003 below. </w:t>
      </w:r>
    </w:p>
    <w:p w14:paraId="35F5EEF8" w14:textId="77777777" w:rsidR="00B542D4" w:rsidRPr="008F641C" w:rsidRDefault="00B542D4" w:rsidP="00B542D4">
      <w:pPr>
        <w:pStyle w:val="Default"/>
        <w:numPr>
          <w:ilvl w:val="0"/>
          <w:numId w:val="162"/>
        </w:numPr>
        <w:contextualSpacing/>
        <w:jc w:val="both"/>
        <w:rPr>
          <w:color w:val="auto"/>
          <w:sz w:val="22"/>
          <w:szCs w:val="22"/>
        </w:rPr>
      </w:pPr>
      <w:r w:rsidRPr="008F641C">
        <w:rPr>
          <w:bCs/>
          <w:color w:val="auto"/>
          <w:sz w:val="22"/>
          <w:szCs w:val="22"/>
        </w:rPr>
        <w:t xml:space="preserve">Development Standards. </w:t>
      </w:r>
      <w:r w:rsidRPr="008F641C">
        <w:rPr>
          <w:color w:val="auto"/>
          <w:sz w:val="22"/>
          <w:szCs w:val="22"/>
        </w:rPr>
        <w:t xml:space="preserve">Establish all regulating policies and include all of the following for all building types: </w:t>
      </w:r>
    </w:p>
    <w:p w14:paraId="36DD7D3B"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Building height, setbacks, massing, and design standards. </w:t>
      </w:r>
    </w:p>
    <w:p w14:paraId="6A1A11CE"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 Lot area, width, depth, and structural limitations. </w:t>
      </w:r>
    </w:p>
    <w:p w14:paraId="0529EFB8"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Maximum number of dwelling units and the maximum residential density (of the </w:t>
      </w:r>
      <w:r w:rsidRPr="008F641C">
        <w:rPr>
          <w:spacing w:val="-1"/>
          <w:sz w:val="22"/>
          <w:szCs w:val="22"/>
        </w:rPr>
        <w:t>Specific</w:t>
      </w:r>
      <w:r w:rsidRPr="008F641C">
        <w:rPr>
          <w:spacing w:val="-2"/>
          <w:sz w:val="22"/>
          <w:szCs w:val="22"/>
        </w:rPr>
        <w:t xml:space="preserve"> </w:t>
      </w:r>
      <w:r w:rsidRPr="008F641C">
        <w:rPr>
          <w:spacing w:val="-1"/>
          <w:sz w:val="22"/>
          <w:szCs w:val="22"/>
        </w:rPr>
        <w:t>Plan</w:t>
      </w:r>
      <w:r w:rsidRPr="008F641C">
        <w:rPr>
          <w:sz w:val="22"/>
          <w:szCs w:val="22"/>
        </w:rPr>
        <w:t xml:space="preserve"> </w:t>
      </w:r>
      <w:r w:rsidRPr="008F641C">
        <w:rPr>
          <w:spacing w:val="-1"/>
          <w:sz w:val="22"/>
          <w:szCs w:val="22"/>
        </w:rPr>
        <w:t>Area</w:t>
      </w:r>
      <w:r w:rsidRPr="008F641C">
        <w:rPr>
          <w:color w:val="auto"/>
          <w:sz w:val="22"/>
          <w:szCs w:val="22"/>
        </w:rPr>
        <w:t xml:space="preserve"> and any individual site or portion). </w:t>
      </w:r>
    </w:p>
    <w:p w14:paraId="34DE1E31"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Usable open space provisions and requirements within the development. </w:t>
      </w:r>
    </w:p>
    <w:p w14:paraId="4839080E"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Off-street parking and loading facilities. </w:t>
      </w:r>
    </w:p>
    <w:p w14:paraId="4EF6DB26"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 Design and development standards (architectural, landscape, streetscape, street furniture, utilities, fence/wall types, etc.), which may include design themes or similar architectural </w:t>
      </w:r>
      <w:r w:rsidRPr="008F641C">
        <w:rPr>
          <w:color w:val="auto"/>
          <w:sz w:val="22"/>
          <w:szCs w:val="22"/>
        </w:rPr>
        <w:lastRenderedPageBreak/>
        <w:t xml:space="preserve">treatments to control future construction of buildings on parcels covered by the Specific Plan. Site planning at the perimeter of the Zone boundaries shall provide for the mutual protection of the Zone and the surrounding property. </w:t>
      </w:r>
    </w:p>
    <w:p w14:paraId="6F422761"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Signage requirements shall be addressed, either through Section 10-6 (Sign Regulations) or by a unique sign program codified in the Specific Plan. </w:t>
      </w:r>
    </w:p>
    <w:p w14:paraId="57EDA7A0" w14:textId="77777777" w:rsidR="00B542D4" w:rsidRPr="008F641C" w:rsidRDefault="00B542D4" w:rsidP="00B542D4">
      <w:pPr>
        <w:pStyle w:val="Default"/>
        <w:numPr>
          <w:ilvl w:val="2"/>
          <w:numId w:val="35"/>
        </w:numPr>
        <w:contextualSpacing/>
        <w:jc w:val="both"/>
        <w:rPr>
          <w:color w:val="auto"/>
          <w:sz w:val="22"/>
          <w:szCs w:val="22"/>
        </w:rPr>
      </w:pPr>
      <w:r w:rsidRPr="008F641C">
        <w:rPr>
          <w:color w:val="auto"/>
          <w:sz w:val="22"/>
          <w:szCs w:val="22"/>
        </w:rPr>
        <w:t xml:space="preserve">All areas for storage of vehicles, maintenance equipment, refuse and collection facilities, manufactured products, or other similar materials used by or in a manufacturing/fabricating process on-site shall be prohibited or shall be enclosed by a decorative, block, or brick wall and/or landscape screening in combination. </w:t>
      </w:r>
    </w:p>
    <w:p w14:paraId="53449AD6" w14:textId="77777777" w:rsidR="00B542D4" w:rsidRPr="008F641C" w:rsidRDefault="00B542D4" w:rsidP="00B542D4">
      <w:pPr>
        <w:pStyle w:val="Default"/>
        <w:numPr>
          <w:ilvl w:val="0"/>
          <w:numId w:val="162"/>
        </w:numPr>
        <w:contextualSpacing/>
        <w:jc w:val="both"/>
        <w:rPr>
          <w:color w:val="auto"/>
          <w:sz w:val="22"/>
          <w:szCs w:val="22"/>
        </w:rPr>
      </w:pPr>
      <w:r w:rsidRPr="008F641C">
        <w:rPr>
          <w:bCs/>
          <w:color w:val="auto"/>
          <w:sz w:val="22"/>
          <w:szCs w:val="22"/>
        </w:rPr>
        <w:t>Site Planning.</w:t>
      </w:r>
      <w:r w:rsidRPr="008F641C">
        <w:rPr>
          <w:b/>
          <w:bCs/>
          <w:color w:val="auto"/>
          <w:sz w:val="22"/>
          <w:szCs w:val="22"/>
        </w:rPr>
        <w:t xml:space="preserve"> </w:t>
      </w:r>
      <w:r w:rsidRPr="008F641C">
        <w:rPr>
          <w:color w:val="auto"/>
          <w:sz w:val="22"/>
          <w:szCs w:val="22"/>
        </w:rPr>
        <w:t xml:space="preserve">Establish a comprehensive map of all streets, open spaces, private and public property, and land uses for all affected property, consistent with the intent of the </w:t>
      </w:r>
      <w:r>
        <w:rPr>
          <w:color w:val="auto"/>
          <w:sz w:val="22"/>
          <w:szCs w:val="22"/>
        </w:rPr>
        <w:t>General Plan</w:t>
      </w:r>
      <w:r w:rsidRPr="008F641C">
        <w:rPr>
          <w:color w:val="auto"/>
          <w:sz w:val="22"/>
          <w:szCs w:val="22"/>
        </w:rPr>
        <w:t xml:space="preserve">. </w:t>
      </w:r>
    </w:p>
    <w:p w14:paraId="09F4EB4C" w14:textId="77777777" w:rsidR="00B542D4" w:rsidRPr="008F641C" w:rsidRDefault="00B542D4" w:rsidP="00B542D4">
      <w:pPr>
        <w:pStyle w:val="Default"/>
        <w:numPr>
          <w:ilvl w:val="4"/>
          <w:numId w:val="34"/>
        </w:numPr>
        <w:ind w:left="1440"/>
        <w:contextualSpacing/>
        <w:jc w:val="both"/>
        <w:rPr>
          <w:color w:val="auto"/>
          <w:sz w:val="22"/>
          <w:szCs w:val="22"/>
        </w:rPr>
      </w:pPr>
      <w:r w:rsidRPr="008F641C">
        <w:rPr>
          <w:color w:val="auto"/>
          <w:sz w:val="22"/>
          <w:szCs w:val="22"/>
        </w:rPr>
        <w:t xml:space="preserve">Consider and preserve environmentally sensitive resources (water courses, view sheds, drainage areas, wooded areas, rough terrain [canyons, ravines, steep slopes, ridges, knolls, promontories], and other similar natural features) and make provisions to retain natural features and amenities found on-site. </w:t>
      </w:r>
    </w:p>
    <w:p w14:paraId="13F37723" w14:textId="77777777" w:rsidR="00B542D4" w:rsidRPr="008F641C" w:rsidRDefault="00B542D4" w:rsidP="00B542D4">
      <w:pPr>
        <w:pStyle w:val="Default"/>
        <w:numPr>
          <w:ilvl w:val="4"/>
          <w:numId w:val="34"/>
        </w:numPr>
        <w:ind w:left="1440"/>
        <w:contextualSpacing/>
        <w:jc w:val="both"/>
        <w:rPr>
          <w:color w:val="auto"/>
          <w:sz w:val="22"/>
          <w:szCs w:val="22"/>
        </w:rPr>
      </w:pPr>
      <w:r w:rsidRPr="008F641C">
        <w:rPr>
          <w:color w:val="auto"/>
          <w:sz w:val="22"/>
          <w:szCs w:val="22"/>
        </w:rPr>
        <w:t xml:space="preserve">Provide landscape architectural concept plans and standards, including project entries, streetscapes, fencing details, lighting, signage, utility, and street furniture. </w:t>
      </w:r>
    </w:p>
    <w:p w14:paraId="7E2E39DA" w14:textId="77777777" w:rsidR="00B542D4" w:rsidRPr="008F641C" w:rsidRDefault="00B542D4" w:rsidP="00B542D4">
      <w:pPr>
        <w:pStyle w:val="Default"/>
        <w:numPr>
          <w:ilvl w:val="0"/>
          <w:numId w:val="162"/>
        </w:numPr>
        <w:contextualSpacing/>
        <w:jc w:val="both"/>
        <w:rPr>
          <w:color w:val="auto"/>
          <w:sz w:val="22"/>
          <w:szCs w:val="22"/>
        </w:rPr>
      </w:pPr>
      <w:r w:rsidRPr="008F641C">
        <w:rPr>
          <w:bCs/>
          <w:color w:val="auto"/>
          <w:sz w:val="22"/>
          <w:szCs w:val="22"/>
        </w:rPr>
        <w:t xml:space="preserve">Infrastructure. </w:t>
      </w:r>
      <w:r w:rsidRPr="008F641C">
        <w:rPr>
          <w:color w:val="auto"/>
          <w:sz w:val="22"/>
          <w:szCs w:val="22"/>
        </w:rPr>
        <w:t xml:space="preserve">Identify the proposed distribution, extent, intensity, and location of major components of public and private circulation/transportation, drainage, energy, sewers, solid waste disposal, water, and other essential facilities proposed. </w:t>
      </w:r>
    </w:p>
    <w:p w14:paraId="4E6E4C9E" w14:textId="77777777" w:rsidR="00B542D4" w:rsidRPr="008F641C" w:rsidRDefault="00B542D4" w:rsidP="00B542D4">
      <w:pPr>
        <w:pStyle w:val="Default"/>
        <w:numPr>
          <w:ilvl w:val="0"/>
          <w:numId w:val="163"/>
        </w:numPr>
        <w:contextualSpacing/>
        <w:jc w:val="both"/>
        <w:rPr>
          <w:color w:val="auto"/>
          <w:sz w:val="22"/>
          <w:szCs w:val="22"/>
        </w:rPr>
      </w:pPr>
      <w:r w:rsidRPr="008F641C">
        <w:rPr>
          <w:color w:val="auto"/>
          <w:sz w:val="22"/>
          <w:szCs w:val="22"/>
        </w:rPr>
        <w:t xml:space="preserve">Include physical and fiscal plans for the construction, improvement, or extension of transportation facilities, public utilities, and all other public facilities/services required to serve the properties.  </w:t>
      </w:r>
    </w:p>
    <w:p w14:paraId="787E1CF1" w14:textId="77777777" w:rsidR="00B542D4" w:rsidRPr="008F641C" w:rsidRDefault="00B542D4" w:rsidP="00B542D4">
      <w:pPr>
        <w:pStyle w:val="Default"/>
        <w:numPr>
          <w:ilvl w:val="0"/>
          <w:numId w:val="163"/>
        </w:numPr>
        <w:contextualSpacing/>
        <w:jc w:val="both"/>
        <w:rPr>
          <w:color w:val="auto"/>
          <w:sz w:val="22"/>
          <w:szCs w:val="22"/>
        </w:rPr>
      </w:pPr>
      <w:r w:rsidRPr="008F641C">
        <w:rPr>
          <w:color w:val="auto"/>
          <w:sz w:val="22"/>
          <w:szCs w:val="22"/>
        </w:rPr>
        <w:t>Dedicate all public right</w:t>
      </w:r>
      <w:r>
        <w:rPr>
          <w:color w:val="auto"/>
          <w:sz w:val="22"/>
          <w:szCs w:val="22"/>
        </w:rPr>
        <w:t>-of-ways and public park spaces</w:t>
      </w:r>
      <w:r w:rsidRPr="008F641C">
        <w:rPr>
          <w:color w:val="auto"/>
          <w:sz w:val="22"/>
          <w:szCs w:val="22"/>
        </w:rPr>
        <w:t xml:space="preserve"> within or abutting the development to applicable City specifications. </w:t>
      </w:r>
    </w:p>
    <w:p w14:paraId="192937B3" w14:textId="77777777" w:rsidR="00B542D4" w:rsidRPr="008F641C" w:rsidRDefault="00B542D4" w:rsidP="00B542D4">
      <w:pPr>
        <w:pStyle w:val="Default"/>
        <w:numPr>
          <w:ilvl w:val="0"/>
          <w:numId w:val="163"/>
        </w:numPr>
        <w:contextualSpacing/>
        <w:jc w:val="both"/>
        <w:rPr>
          <w:color w:val="auto"/>
          <w:sz w:val="22"/>
          <w:szCs w:val="22"/>
        </w:rPr>
      </w:pPr>
      <w:r w:rsidRPr="008F641C">
        <w:rPr>
          <w:color w:val="auto"/>
          <w:sz w:val="22"/>
          <w:szCs w:val="22"/>
        </w:rPr>
        <w:t xml:space="preserve">Private streets and alleys shall be designed to public street standards, or proposed modifications, and be privately owned and maintained for their intended purpose without public cost or maintenance responsibility. </w:t>
      </w:r>
    </w:p>
    <w:p w14:paraId="5D4A821A" w14:textId="77777777" w:rsidR="00B542D4" w:rsidRPr="008F641C" w:rsidRDefault="00B542D4" w:rsidP="00B542D4">
      <w:pPr>
        <w:pStyle w:val="Default"/>
        <w:numPr>
          <w:ilvl w:val="0"/>
          <w:numId w:val="163"/>
        </w:numPr>
        <w:contextualSpacing/>
        <w:jc w:val="both"/>
        <w:rPr>
          <w:color w:val="auto"/>
          <w:sz w:val="22"/>
          <w:szCs w:val="22"/>
        </w:rPr>
      </w:pPr>
      <w:r w:rsidRPr="008F641C">
        <w:rPr>
          <w:color w:val="auto"/>
          <w:sz w:val="22"/>
          <w:szCs w:val="22"/>
        </w:rPr>
        <w:t xml:space="preserve">Consideration of other forms of access, such as pedestrian ways, paseos, courts, plazas, driveways, horse trails, bike trails, or open public parking areas, may be made at the time of Specific Plan consideration by the City. </w:t>
      </w:r>
    </w:p>
    <w:p w14:paraId="0E6E0281" w14:textId="77777777" w:rsidR="00B542D4" w:rsidRPr="008F641C" w:rsidRDefault="00B542D4" w:rsidP="00B542D4">
      <w:pPr>
        <w:pStyle w:val="Default"/>
        <w:numPr>
          <w:ilvl w:val="0"/>
          <w:numId w:val="162"/>
        </w:numPr>
        <w:contextualSpacing/>
        <w:jc w:val="both"/>
        <w:rPr>
          <w:color w:val="auto"/>
          <w:sz w:val="22"/>
          <w:szCs w:val="22"/>
        </w:rPr>
      </w:pPr>
      <w:r w:rsidRPr="008F641C">
        <w:rPr>
          <w:color w:val="auto"/>
          <w:sz w:val="22"/>
          <w:szCs w:val="22"/>
        </w:rPr>
        <w:t xml:space="preserve">Maintenance. Provisions assuring the continued maintenance of private property, grounds, and all common areas shall be required. </w:t>
      </w:r>
    </w:p>
    <w:p w14:paraId="2D62C749" w14:textId="77777777" w:rsidR="00B542D4" w:rsidRPr="008F641C" w:rsidRDefault="00B542D4" w:rsidP="00B542D4">
      <w:pPr>
        <w:pStyle w:val="Default"/>
        <w:ind w:left="1080" w:hanging="360"/>
        <w:contextualSpacing/>
        <w:jc w:val="both"/>
        <w:rPr>
          <w:color w:val="auto"/>
          <w:sz w:val="22"/>
          <w:szCs w:val="22"/>
        </w:rPr>
      </w:pPr>
      <w:r w:rsidRPr="008F641C">
        <w:rPr>
          <w:color w:val="auto"/>
          <w:sz w:val="22"/>
          <w:szCs w:val="22"/>
        </w:rPr>
        <w:t xml:space="preserve">(8) Phasing. Provide project development phasing for the full life of the project and anticipated schedule, including start date and completion date of each construction phase. </w:t>
      </w:r>
    </w:p>
    <w:p w14:paraId="41840CBE" w14:textId="77777777" w:rsidR="00B542D4" w:rsidRPr="008F641C" w:rsidRDefault="00B542D4" w:rsidP="00B542D4">
      <w:pPr>
        <w:pStyle w:val="Default"/>
        <w:numPr>
          <w:ilvl w:val="4"/>
          <w:numId w:val="35"/>
        </w:numPr>
        <w:ind w:left="1440"/>
        <w:contextualSpacing/>
        <w:jc w:val="both"/>
        <w:rPr>
          <w:color w:val="auto"/>
          <w:sz w:val="22"/>
          <w:szCs w:val="22"/>
        </w:rPr>
      </w:pPr>
      <w:r w:rsidRPr="008F641C">
        <w:rPr>
          <w:color w:val="auto"/>
          <w:sz w:val="22"/>
          <w:szCs w:val="22"/>
        </w:rPr>
        <w:t xml:space="preserve">Specific Plans developed in phases or neighborhoods over a period of time, not developed in a consecutive and uninterrupted manner, shall be required to process each phase or neighborhood through separate entitlement processes. </w:t>
      </w:r>
    </w:p>
    <w:p w14:paraId="01E9AAF8" w14:textId="77777777" w:rsidR="00B542D4" w:rsidRPr="00876B7C" w:rsidRDefault="00B542D4" w:rsidP="00B542D4">
      <w:pPr>
        <w:jc w:val="both"/>
      </w:pPr>
    </w:p>
    <w:p w14:paraId="7C50ACAE" w14:textId="77777777" w:rsidR="00B542D4" w:rsidRPr="00876B7C" w:rsidRDefault="00B542D4" w:rsidP="00B542D4">
      <w:pPr>
        <w:suppressAutoHyphens/>
        <w:jc w:val="both"/>
        <w:rPr>
          <w:rFonts w:ascii="Times New Roman" w:hAnsi="Times New Roman"/>
          <w:b/>
          <w:sz w:val="22"/>
          <w:szCs w:val="22"/>
        </w:rPr>
      </w:pPr>
      <w:r w:rsidRPr="00876B7C">
        <w:rPr>
          <w:rFonts w:ascii="Times New Roman" w:hAnsi="Times New Roman"/>
          <w:b/>
          <w:sz w:val="22"/>
          <w:szCs w:val="22"/>
        </w:rPr>
        <w:t>§ 10-3.1003  SP; ALLOWED LAND USES</w:t>
      </w:r>
    </w:p>
    <w:p w14:paraId="3DFD7F15" w14:textId="77777777" w:rsidR="00B542D4" w:rsidRPr="00876B7C" w:rsidRDefault="00B542D4" w:rsidP="00B542D4">
      <w:pPr>
        <w:spacing w:line="275" w:lineRule="auto"/>
        <w:jc w:val="both"/>
      </w:pPr>
    </w:p>
    <w:p w14:paraId="41011A60" w14:textId="77777777" w:rsidR="00B542D4" w:rsidRDefault="00B542D4" w:rsidP="00B542D4">
      <w:pPr>
        <w:pStyle w:val="BodyText"/>
        <w:numPr>
          <w:ilvl w:val="0"/>
          <w:numId w:val="164"/>
        </w:numPr>
        <w:ind w:left="0" w:right="200" w:firstLine="360"/>
        <w:jc w:val="both"/>
        <w:rPr>
          <w:spacing w:val="-1"/>
        </w:rPr>
      </w:pPr>
      <w:r w:rsidRPr="00876B7C">
        <w:rPr>
          <w:spacing w:val="-2"/>
        </w:rPr>
        <w:t>All</w:t>
      </w:r>
      <w:r w:rsidRPr="00876B7C">
        <w:rPr>
          <w:spacing w:val="1"/>
        </w:rPr>
        <w:t xml:space="preserve"> </w:t>
      </w:r>
      <w:r w:rsidRPr="00876B7C">
        <w:rPr>
          <w:spacing w:val="-1"/>
        </w:rPr>
        <w:t xml:space="preserve">use of lands within </w:t>
      </w:r>
      <w:r w:rsidRPr="00876B7C">
        <w:t>SP (Specific Plan Area)</w:t>
      </w:r>
      <w:r w:rsidRPr="00876B7C">
        <w:rPr>
          <w:spacing w:val="-2"/>
        </w:rPr>
        <w:t xml:space="preserve"> </w:t>
      </w:r>
      <w:r w:rsidRPr="00876B7C">
        <w:rPr>
          <w:spacing w:val="-1"/>
        </w:rPr>
        <w:t>Zone Districts</w:t>
      </w:r>
      <w:r w:rsidRPr="00876B7C">
        <w:rPr>
          <w:spacing w:val="-2"/>
        </w:rPr>
        <w:t xml:space="preserve"> </w:t>
      </w:r>
      <w:r w:rsidRPr="00876B7C">
        <w:rPr>
          <w:spacing w:val="-1"/>
        </w:rPr>
        <w:t>shall</w:t>
      </w:r>
      <w:r w:rsidRPr="00876B7C">
        <w:rPr>
          <w:spacing w:val="-2"/>
        </w:rPr>
        <w:t xml:space="preserve"> </w:t>
      </w:r>
      <w:r w:rsidRPr="00876B7C">
        <w:t xml:space="preserve">be </w:t>
      </w:r>
      <w:r w:rsidRPr="00876B7C">
        <w:rPr>
          <w:spacing w:val="-1"/>
        </w:rPr>
        <w:t>compatible</w:t>
      </w:r>
      <w:r w:rsidRPr="00876B7C">
        <w:t xml:space="preserve"> </w:t>
      </w:r>
      <w:r w:rsidRPr="00876B7C">
        <w:rPr>
          <w:spacing w:val="-1"/>
        </w:rPr>
        <w:t>with</w:t>
      </w:r>
      <w:r w:rsidRPr="00876B7C">
        <w:t xml:space="preserve"> </w:t>
      </w:r>
      <w:r w:rsidRPr="00876B7C">
        <w:rPr>
          <w:spacing w:val="-1"/>
        </w:rPr>
        <w:t>the purpose and</w:t>
      </w:r>
      <w:r w:rsidRPr="00876B7C">
        <w:rPr>
          <w:spacing w:val="-2"/>
        </w:rPr>
        <w:t xml:space="preserve"> </w:t>
      </w:r>
      <w:r w:rsidRPr="00876B7C">
        <w:rPr>
          <w:spacing w:val="-1"/>
        </w:rPr>
        <w:t>intent</w:t>
      </w:r>
      <w:r w:rsidRPr="00876B7C">
        <w:rPr>
          <w:spacing w:val="1"/>
        </w:rPr>
        <w:t xml:space="preserve"> </w:t>
      </w:r>
      <w:r w:rsidRPr="00876B7C">
        <w:t>of</w:t>
      </w:r>
      <w:r w:rsidRPr="00876B7C">
        <w:rPr>
          <w:spacing w:val="-2"/>
        </w:rPr>
        <w:t xml:space="preserve"> </w:t>
      </w:r>
      <w:r w:rsidRPr="00876B7C">
        <w:rPr>
          <w:spacing w:val="-1"/>
        </w:rPr>
        <w:t>this</w:t>
      </w:r>
      <w:r w:rsidRPr="00876B7C">
        <w:t xml:space="preserve"> </w:t>
      </w:r>
      <w:r w:rsidRPr="00876B7C">
        <w:rPr>
          <w:spacing w:val="-1"/>
        </w:rPr>
        <w:t>Zoning</w:t>
      </w:r>
      <w:r w:rsidRPr="00876B7C">
        <w:rPr>
          <w:spacing w:val="-3"/>
        </w:rPr>
        <w:t xml:space="preserve"> </w:t>
      </w:r>
      <w:r w:rsidRPr="00876B7C">
        <w:rPr>
          <w:spacing w:val="-1"/>
        </w:rPr>
        <w:t>Ordinance.</w:t>
      </w:r>
    </w:p>
    <w:p w14:paraId="625DB53B" w14:textId="77777777" w:rsidR="00B542D4" w:rsidRDefault="00B542D4" w:rsidP="00B542D4">
      <w:pPr>
        <w:pStyle w:val="BodyText"/>
        <w:ind w:left="360" w:right="200" w:firstLine="360"/>
        <w:jc w:val="both"/>
        <w:rPr>
          <w:spacing w:val="-1"/>
        </w:rPr>
      </w:pPr>
    </w:p>
    <w:p w14:paraId="3FFE88E7" w14:textId="77777777" w:rsidR="00B542D4" w:rsidRDefault="00B542D4" w:rsidP="00B542D4">
      <w:pPr>
        <w:pStyle w:val="BodyText"/>
        <w:numPr>
          <w:ilvl w:val="0"/>
          <w:numId w:val="164"/>
        </w:numPr>
        <w:ind w:left="0" w:right="200" w:firstLine="360"/>
        <w:jc w:val="both"/>
        <w:rPr>
          <w:spacing w:val="-1"/>
        </w:rPr>
      </w:pPr>
      <w:r w:rsidRPr="00876B7C">
        <w:t>All use of lands within SP (Specific Plan Area)</w:t>
      </w:r>
      <w:r w:rsidRPr="00EF3B6C">
        <w:rPr>
          <w:spacing w:val="-2"/>
        </w:rPr>
        <w:t xml:space="preserve"> </w:t>
      </w:r>
      <w:r w:rsidRPr="00EF3B6C">
        <w:rPr>
          <w:spacing w:val="-1"/>
        </w:rPr>
        <w:t>Zone Districts shall be consistent</w:t>
      </w:r>
      <w:r w:rsidRPr="00EF3B6C">
        <w:rPr>
          <w:spacing w:val="1"/>
        </w:rPr>
        <w:t xml:space="preserve"> </w:t>
      </w:r>
      <w:r w:rsidRPr="00EF3B6C">
        <w:rPr>
          <w:spacing w:val="-1"/>
        </w:rPr>
        <w:t>with</w:t>
      </w:r>
      <w:r w:rsidRPr="00EF3B6C">
        <w:rPr>
          <w:spacing w:val="-3"/>
        </w:rPr>
        <w:t xml:space="preserve"> </w:t>
      </w:r>
      <w:r w:rsidRPr="00EF3B6C">
        <w:rPr>
          <w:spacing w:val="-1"/>
        </w:rPr>
        <w:t>the</w:t>
      </w:r>
      <w:r w:rsidRPr="00876B7C">
        <w:t xml:space="preserve"> City of Madera </w:t>
      </w:r>
      <w:r>
        <w:t>General Plan</w:t>
      </w:r>
      <w:r w:rsidRPr="00876B7C">
        <w:t xml:space="preserve"> Land Use Map</w:t>
      </w:r>
      <w:r w:rsidRPr="00EF3B6C">
        <w:rPr>
          <w:spacing w:val="-1"/>
        </w:rPr>
        <w:t>,</w:t>
      </w:r>
      <w:r w:rsidRPr="00876B7C">
        <w:t xml:space="preserve"> </w:t>
      </w:r>
      <w:r w:rsidRPr="00EF3B6C">
        <w:rPr>
          <w:spacing w:val="-1"/>
        </w:rPr>
        <w:t>which</w:t>
      </w:r>
      <w:r w:rsidRPr="00876B7C">
        <w:t xml:space="preserve"> </w:t>
      </w:r>
      <w:r w:rsidRPr="00EF3B6C">
        <w:rPr>
          <w:spacing w:val="-2"/>
        </w:rPr>
        <w:t>may</w:t>
      </w:r>
      <w:r w:rsidRPr="00EF3B6C">
        <w:rPr>
          <w:spacing w:val="67"/>
        </w:rPr>
        <w:t xml:space="preserve"> </w:t>
      </w:r>
      <w:r w:rsidRPr="00EF3B6C">
        <w:rPr>
          <w:spacing w:val="-1"/>
        </w:rPr>
        <w:t>include varying densities of</w:t>
      </w:r>
      <w:r w:rsidRPr="00EF3B6C">
        <w:rPr>
          <w:spacing w:val="-2"/>
        </w:rPr>
        <w:t xml:space="preserve"> </w:t>
      </w:r>
      <w:r w:rsidRPr="00EF3B6C">
        <w:rPr>
          <w:spacing w:val="-1"/>
        </w:rPr>
        <w:t>residential,</w:t>
      </w:r>
      <w:r w:rsidRPr="00876B7C">
        <w:t xml:space="preserve"> </w:t>
      </w:r>
      <w:r w:rsidRPr="00EF3B6C">
        <w:rPr>
          <w:spacing w:val="-1"/>
        </w:rPr>
        <w:t>commercial,</w:t>
      </w:r>
      <w:r w:rsidRPr="00EF3B6C">
        <w:rPr>
          <w:spacing w:val="-2"/>
        </w:rPr>
        <w:t xml:space="preserve"> and/</w:t>
      </w:r>
      <w:r w:rsidRPr="00876B7C">
        <w:t>or</w:t>
      </w:r>
      <w:r w:rsidRPr="00EF3B6C">
        <w:rPr>
          <w:spacing w:val="-2"/>
        </w:rPr>
        <w:t xml:space="preserve"> </w:t>
      </w:r>
      <w:r w:rsidRPr="00EF3B6C">
        <w:rPr>
          <w:spacing w:val="-1"/>
        </w:rPr>
        <w:t>industrial</w:t>
      </w:r>
      <w:r w:rsidRPr="00EF3B6C">
        <w:rPr>
          <w:spacing w:val="1"/>
        </w:rPr>
        <w:t xml:space="preserve"> </w:t>
      </w:r>
      <w:r w:rsidRPr="00EF3B6C">
        <w:rPr>
          <w:spacing w:val="-1"/>
        </w:rPr>
        <w:t>development.</w:t>
      </w:r>
    </w:p>
    <w:p w14:paraId="22D6D20C" w14:textId="77777777" w:rsidR="00B542D4" w:rsidRDefault="00B542D4" w:rsidP="00B542D4">
      <w:pPr>
        <w:pStyle w:val="ListParagraph"/>
        <w:rPr>
          <w:spacing w:val="-1"/>
        </w:rPr>
      </w:pPr>
    </w:p>
    <w:p w14:paraId="2644DED1" w14:textId="77777777" w:rsidR="00B542D4" w:rsidRPr="00EF3B6C" w:rsidRDefault="00B542D4" w:rsidP="00B542D4">
      <w:pPr>
        <w:pStyle w:val="BodyText"/>
        <w:numPr>
          <w:ilvl w:val="0"/>
          <w:numId w:val="164"/>
        </w:numPr>
        <w:ind w:left="0" w:right="200" w:firstLine="360"/>
        <w:jc w:val="both"/>
        <w:rPr>
          <w:spacing w:val="-1"/>
        </w:rPr>
      </w:pPr>
      <w:r w:rsidRPr="00EF3B6C">
        <w:rPr>
          <w:spacing w:val="-1"/>
        </w:rPr>
        <w:t>Where</w:t>
      </w:r>
      <w:r w:rsidRPr="00EF3B6C">
        <w:rPr>
          <w:spacing w:val="-2"/>
        </w:rPr>
        <w:t xml:space="preserve"> </w:t>
      </w:r>
      <w:r w:rsidRPr="00876B7C">
        <w:t>the</w:t>
      </w:r>
      <w:r w:rsidRPr="00EF3B6C">
        <w:rPr>
          <w:spacing w:val="-2"/>
        </w:rPr>
        <w:t xml:space="preserve"> </w:t>
      </w:r>
      <w:r w:rsidRPr="00EF3B6C">
        <w:rPr>
          <w:spacing w:val="-1"/>
        </w:rPr>
        <w:t>regulations</w:t>
      </w:r>
      <w:r w:rsidRPr="00876B7C">
        <w:t xml:space="preserve"> </w:t>
      </w:r>
      <w:r w:rsidRPr="00EF3B6C">
        <w:rPr>
          <w:spacing w:val="-1"/>
        </w:rPr>
        <w:t>of</w:t>
      </w:r>
      <w:r w:rsidRPr="00876B7C">
        <w:t xml:space="preserve"> a </w:t>
      </w:r>
      <w:r w:rsidRPr="00EF3B6C">
        <w:rPr>
          <w:spacing w:val="-1"/>
        </w:rPr>
        <w:t>Specific</w:t>
      </w:r>
      <w:r w:rsidRPr="00876B7C">
        <w:t xml:space="preserve"> Plan</w:t>
      </w:r>
      <w:r w:rsidRPr="00EF3B6C">
        <w:rPr>
          <w:spacing w:val="-2"/>
        </w:rPr>
        <w:t xml:space="preserve"> </w:t>
      </w:r>
      <w:r w:rsidRPr="00EF3B6C">
        <w:rPr>
          <w:spacing w:val="-1"/>
        </w:rPr>
        <w:t>are</w:t>
      </w:r>
      <w:r w:rsidRPr="00876B7C">
        <w:t xml:space="preserve"> </w:t>
      </w:r>
      <w:r w:rsidRPr="00EF3B6C">
        <w:rPr>
          <w:spacing w:val="-1"/>
        </w:rPr>
        <w:t>silent</w:t>
      </w:r>
      <w:r w:rsidRPr="00EF3B6C">
        <w:rPr>
          <w:spacing w:val="1"/>
        </w:rPr>
        <w:t xml:space="preserve"> </w:t>
      </w:r>
      <w:r w:rsidRPr="00EF3B6C">
        <w:rPr>
          <w:spacing w:val="-2"/>
        </w:rPr>
        <w:t>or</w:t>
      </w:r>
      <w:r w:rsidRPr="00876B7C">
        <w:t xml:space="preserve"> </w:t>
      </w:r>
      <w:r w:rsidRPr="00EF3B6C">
        <w:rPr>
          <w:spacing w:val="-1"/>
        </w:rPr>
        <w:t>not</w:t>
      </w:r>
      <w:r w:rsidRPr="00EF3B6C">
        <w:rPr>
          <w:spacing w:val="1"/>
        </w:rPr>
        <w:t xml:space="preserve"> </w:t>
      </w:r>
      <w:r w:rsidRPr="00EF3B6C">
        <w:rPr>
          <w:spacing w:val="-1"/>
        </w:rPr>
        <w:t>specifically</w:t>
      </w:r>
      <w:r w:rsidRPr="00EF3B6C">
        <w:rPr>
          <w:spacing w:val="47"/>
        </w:rPr>
        <w:t xml:space="preserve"> </w:t>
      </w:r>
      <w:r w:rsidRPr="00EF3B6C">
        <w:rPr>
          <w:spacing w:val="-1"/>
        </w:rPr>
        <w:t>referenced,</w:t>
      </w:r>
      <w:r w:rsidRPr="00EF3B6C">
        <w:rPr>
          <w:spacing w:val="-3"/>
        </w:rPr>
        <w:t xml:space="preserve"> </w:t>
      </w:r>
      <w:r w:rsidRPr="00876B7C">
        <w:t>the</w:t>
      </w:r>
      <w:r w:rsidRPr="00EF3B6C">
        <w:rPr>
          <w:spacing w:val="-2"/>
        </w:rPr>
        <w:t xml:space="preserve"> </w:t>
      </w:r>
      <w:r w:rsidRPr="00EF3B6C">
        <w:rPr>
          <w:spacing w:val="-1"/>
        </w:rPr>
        <w:t>comparable</w:t>
      </w:r>
      <w:r w:rsidRPr="00EF3B6C">
        <w:rPr>
          <w:spacing w:val="-2"/>
        </w:rPr>
        <w:t xml:space="preserve"> </w:t>
      </w:r>
      <w:r w:rsidRPr="00EF3B6C">
        <w:rPr>
          <w:spacing w:val="-1"/>
        </w:rPr>
        <w:t>regulations</w:t>
      </w:r>
      <w:r w:rsidRPr="00876B7C">
        <w:t xml:space="preserve"> of</w:t>
      </w:r>
      <w:r w:rsidRPr="00EF3B6C">
        <w:rPr>
          <w:spacing w:val="-2"/>
        </w:rPr>
        <w:t xml:space="preserve"> </w:t>
      </w:r>
      <w:r w:rsidRPr="00EF3B6C">
        <w:rPr>
          <w:spacing w:val="-1"/>
        </w:rPr>
        <w:t>this</w:t>
      </w:r>
      <w:r w:rsidRPr="00876B7C">
        <w:t xml:space="preserve"> </w:t>
      </w:r>
      <w:r w:rsidRPr="00EF3B6C">
        <w:rPr>
          <w:spacing w:val="-1"/>
        </w:rPr>
        <w:t>Zoning</w:t>
      </w:r>
      <w:r w:rsidRPr="00EF3B6C">
        <w:rPr>
          <w:spacing w:val="-3"/>
        </w:rPr>
        <w:t xml:space="preserve"> </w:t>
      </w:r>
      <w:r w:rsidRPr="00EF3B6C">
        <w:rPr>
          <w:spacing w:val="-1"/>
        </w:rPr>
        <w:t>Ordinance</w:t>
      </w:r>
      <w:r w:rsidRPr="00EF3B6C">
        <w:rPr>
          <w:spacing w:val="-2"/>
        </w:rPr>
        <w:t xml:space="preserve"> </w:t>
      </w:r>
      <w:r w:rsidRPr="00876B7C">
        <w:t xml:space="preserve">and </w:t>
      </w:r>
      <w:r w:rsidRPr="00EF3B6C">
        <w:rPr>
          <w:spacing w:val="-1"/>
        </w:rPr>
        <w:t>all</w:t>
      </w:r>
      <w:r w:rsidRPr="00EF3B6C">
        <w:rPr>
          <w:spacing w:val="-2"/>
        </w:rPr>
        <w:t xml:space="preserve"> </w:t>
      </w:r>
      <w:r w:rsidRPr="00EF3B6C">
        <w:rPr>
          <w:spacing w:val="-1"/>
        </w:rPr>
        <w:t>adopted</w:t>
      </w:r>
      <w:r w:rsidRPr="00EF3B6C">
        <w:rPr>
          <w:spacing w:val="-2"/>
        </w:rPr>
        <w:t xml:space="preserve"> </w:t>
      </w:r>
      <w:r w:rsidRPr="00EF3B6C">
        <w:rPr>
          <w:spacing w:val="-1"/>
        </w:rPr>
        <w:t>ordinances,</w:t>
      </w:r>
      <w:r w:rsidRPr="00EF3B6C">
        <w:rPr>
          <w:spacing w:val="77"/>
        </w:rPr>
        <w:t xml:space="preserve"> </w:t>
      </w:r>
      <w:r w:rsidRPr="00EF3B6C">
        <w:rPr>
          <w:spacing w:val="-1"/>
        </w:rPr>
        <w:t>regulations,</w:t>
      </w:r>
      <w:r w:rsidRPr="00876B7C">
        <w:t xml:space="preserve"> </w:t>
      </w:r>
      <w:r w:rsidRPr="00EF3B6C">
        <w:rPr>
          <w:spacing w:val="-1"/>
        </w:rPr>
        <w:t>standards,</w:t>
      </w:r>
      <w:r w:rsidRPr="00876B7C">
        <w:t xml:space="preserve"> </w:t>
      </w:r>
      <w:r w:rsidRPr="00876B7C">
        <w:lastRenderedPageBreak/>
        <w:t>and</w:t>
      </w:r>
      <w:r w:rsidRPr="00EF3B6C">
        <w:rPr>
          <w:spacing w:val="-3"/>
        </w:rPr>
        <w:t xml:space="preserve"> </w:t>
      </w:r>
      <w:r w:rsidRPr="00EF3B6C">
        <w:rPr>
          <w:spacing w:val="-1"/>
        </w:rPr>
        <w:t>guidelines</w:t>
      </w:r>
      <w:r w:rsidRPr="00876B7C">
        <w:t xml:space="preserve"> </w:t>
      </w:r>
      <w:r w:rsidRPr="00EF3B6C">
        <w:rPr>
          <w:spacing w:val="-2"/>
        </w:rPr>
        <w:t xml:space="preserve">of </w:t>
      </w:r>
      <w:r w:rsidRPr="00876B7C">
        <w:t xml:space="preserve">the </w:t>
      </w:r>
      <w:r w:rsidRPr="00EF3B6C">
        <w:rPr>
          <w:spacing w:val="-1"/>
        </w:rPr>
        <w:t>City</w:t>
      </w:r>
      <w:r w:rsidRPr="00EF3B6C">
        <w:rPr>
          <w:spacing w:val="-3"/>
        </w:rPr>
        <w:t xml:space="preserve"> </w:t>
      </w:r>
      <w:r w:rsidRPr="00EF3B6C">
        <w:rPr>
          <w:spacing w:val="-1"/>
        </w:rPr>
        <w:t>shall</w:t>
      </w:r>
      <w:r w:rsidRPr="00EF3B6C">
        <w:rPr>
          <w:spacing w:val="-2"/>
        </w:rPr>
        <w:t xml:space="preserve"> </w:t>
      </w:r>
      <w:r w:rsidRPr="00EF3B6C">
        <w:rPr>
          <w:spacing w:val="-1"/>
        </w:rPr>
        <w:t>apply,</w:t>
      </w:r>
      <w:r w:rsidRPr="00876B7C">
        <w:t xml:space="preserve"> </w:t>
      </w:r>
      <w:r w:rsidRPr="00EF3B6C">
        <w:rPr>
          <w:spacing w:val="-1"/>
        </w:rPr>
        <w:t>subject</w:t>
      </w:r>
      <w:r w:rsidRPr="00EF3B6C">
        <w:rPr>
          <w:spacing w:val="1"/>
        </w:rPr>
        <w:t xml:space="preserve"> </w:t>
      </w:r>
      <w:r w:rsidRPr="00EF3B6C">
        <w:rPr>
          <w:spacing w:val="-1"/>
        </w:rPr>
        <w:t>to</w:t>
      </w:r>
      <w:r w:rsidRPr="00876B7C">
        <w:t xml:space="preserve"> </w:t>
      </w:r>
      <w:r w:rsidRPr="00EF3B6C">
        <w:rPr>
          <w:spacing w:val="-1"/>
        </w:rPr>
        <w:t>the Planning</w:t>
      </w:r>
      <w:r w:rsidRPr="00876B7C">
        <w:t xml:space="preserve"> </w:t>
      </w:r>
      <w:r w:rsidRPr="00EF3B6C">
        <w:rPr>
          <w:spacing w:val="-1"/>
        </w:rPr>
        <w:t>Director’s</w:t>
      </w:r>
      <w:r w:rsidRPr="00EF3B6C">
        <w:rPr>
          <w:spacing w:val="-2"/>
        </w:rPr>
        <w:t xml:space="preserve"> </w:t>
      </w:r>
      <w:r w:rsidRPr="00EF3B6C">
        <w:rPr>
          <w:spacing w:val="-1"/>
        </w:rPr>
        <w:t>discretion,</w:t>
      </w:r>
      <w:r w:rsidRPr="00EF3B6C">
        <w:rPr>
          <w:spacing w:val="85"/>
        </w:rPr>
        <w:t xml:space="preserve"> </w:t>
      </w:r>
      <w:r w:rsidRPr="00EF3B6C">
        <w:rPr>
          <w:spacing w:val="-1"/>
        </w:rPr>
        <w:t>unless</w:t>
      </w:r>
      <w:r w:rsidRPr="00876B7C">
        <w:t xml:space="preserve"> </w:t>
      </w:r>
      <w:r w:rsidRPr="00EF3B6C">
        <w:rPr>
          <w:spacing w:val="-1"/>
        </w:rPr>
        <w:t>otherwise</w:t>
      </w:r>
      <w:r w:rsidRPr="00EF3B6C">
        <w:rPr>
          <w:spacing w:val="-2"/>
        </w:rPr>
        <w:t xml:space="preserve"> </w:t>
      </w:r>
      <w:r w:rsidRPr="00EF3B6C">
        <w:rPr>
          <w:spacing w:val="-1"/>
        </w:rPr>
        <w:t>declared</w:t>
      </w:r>
      <w:r w:rsidRPr="00876B7C">
        <w:t xml:space="preserve"> </w:t>
      </w:r>
      <w:r w:rsidRPr="00EF3B6C">
        <w:rPr>
          <w:spacing w:val="-1"/>
        </w:rPr>
        <w:t>by</w:t>
      </w:r>
      <w:r w:rsidRPr="00EF3B6C">
        <w:rPr>
          <w:spacing w:val="-3"/>
        </w:rPr>
        <w:t xml:space="preserve"> </w:t>
      </w:r>
      <w:r w:rsidRPr="00876B7C">
        <w:t xml:space="preserve">the </w:t>
      </w:r>
      <w:r w:rsidRPr="00EF3B6C">
        <w:rPr>
          <w:spacing w:val="-1"/>
        </w:rPr>
        <w:t>Planning</w:t>
      </w:r>
      <w:r w:rsidRPr="00EF3B6C">
        <w:rPr>
          <w:spacing w:val="-3"/>
        </w:rPr>
        <w:t xml:space="preserve"> </w:t>
      </w:r>
      <w:r w:rsidRPr="00EF3B6C">
        <w:rPr>
          <w:spacing w:val="-1"/>
        </w:rPr>
        <w:t>Commission.</w:t>
      </w:r>
    </w:p>
    <w:p w14:paraId="3B24C434"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center"/>
        <w:rPr>
          <w:rFonts w:ascii="Times New Roman" w:hAnsi="Times New Roman"/>
          <w:b/>
          <w:sz w:val="22"/>
          <w:szCs w:val="22"/>
        </w:rPr>
      </w:pPr>
      <w:bookmarkStart w:id="762" w:name="_Toc506199216"/>
      <w:bookmarkStart w:id="763" w:name="_Toc506205256"/>
      <w:bookmarkStart w:id="764" w:name="_Toc506205578"/>
      <w:r w:rsidRPr="00876B7C">
        <w:rPr>
          <w:rFonts w:ascii="Times New Roman" w:hAnsi="Times New Roman"/>
          <w:b/>
          <w:i/>
          <w:sz w:val="22"/>
          <w:szCs w:val="22"/>
        </w:rPr>
        <w:br w:type="page"/>
      </w:r>
      <w:r w:rsidRPr="00876B7C">
        <w:rPr>
          <w:rFonts w:ascii="Times New Roman" w:hAnsi="Times New Roman"/>
          <w:b/>
          <w:i/>
          <w:sz w:val="22"/>
          <w:szCs w:val="22"/>
        </w:rPr>
        <w:lastRenderedPageBreak/>
        <w:t>OFF-STREET PARKING REGULATIONS</w:t>
      </w:r>
      <w:bookmarkEnd w:id="762"/>
      <w:bookmarkEnd w:id="763"/>
      <w:bookmarkEnd w:id="764"/>
    </w:p>
    <w:p w14:paraId="0C87D549"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520E158E" w14:textId="77777777" w:rsidR="00B542D4" w:rsidRPr="00876B7C" w:rsidRDefault="00B542D4" w:rsidP="00B542D4">
      <w:pPr>
        <w:pStyle w:val="Heading3"/>
        <w:spacing w:before="0" w:beforeAutospacing="0" w:after="0" w:afterAutospacing="0"/>
        <w:rPr>
          <w:sz w:val="22"/>
          <w:szCs w:val="22"/>
        </w:rPr>
      </w:pPr>
      <w:bookmarkStart w:id="765" w:name="_Toc506199217"/>
      <w:bookmarkStart w:id="766" w:name="_Toc506205257"/>
      <w:bookmarkStart w:id="767" w:name="_Toc506205579"/>
      <w:r w:rsidRPr="00876B7C">
        <w:rPr>
          <w:sz w:val="22"/>
          <w:szCs w:val="22"/>
        </w:rPr>
        <w:t>§ 10-3.1201  GENERAL REQUIREMENTS</w:t>
      </w:r>
      <w:r w:rsidRPr="00876B7C">
        <w:rPr>
          <w:sz w:val="22"/>
          <w:szCs w:val="22"/>
        </w:rPr>
        <w:fldChar w:fldCharType="begin"/>
      </w:r>
      <w:r w:rsidRPr="00876B7C">
        <w:rPr>
          <w:sz w:val="22"/>
          <w:szCs w:val="22"/>
        </w:rPr>
        <w:instrText xml:space="preserve"> TC \f 1 "10-3.1201  GENERAL REQUIREMENTS</w:instrText>
      </w:r>
      <w:r w:rsidRPr="00876B7C">
        <w:rPr>
          <w:sz w:val="22"/>
          <w:szCs w:val="22"/>
        </w:rPr>
        <w:fldChar w:fldCharType="end"/>
      </w:r>
      <w:r w:rsidRPr="00876B7C">
        <w:rPr>
          <w:sz w:val="22"/>
          <w:szCs w:val="22"/>
        </w:rPr>
        <w:t>.</w:t>
      </w:r>
      <w:bookmarkEnd w:id="765"/>
      <w:bookmarkEnd w:id="766"/>
      <w:bookmarkEnd w:id="767"/>
    </w:p>
    <w:p w14:paraId="015DBFBB"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049125EE"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(A)</w:t>
      </w:r>
      <w:r w:rsidRPr="00876B7C">
        <w:rPr>
          <w:rFonts w:ascii="Times New Roman" w:hAnsi="Times New Roman"/>
          <w:sz w:val="22"/>
          <w:szCs w:val="22"/>
        </w:rPr>
        <w:tab/>
        <w:t>It is the purpose of this section to provide for off-street parking requirements of vehicles to prevent or lessen traffic congestion and parking problems on public streets.  Off-street parking and off-street loading facilities shall be provided for new land uses and major alterations and enlargements of existing land uses.  On-site parking is a normal part of land use development and satisfying Code requirement will be the rule and not the exception.  The number of parking spaces and the number of loading berths prescribed in this subchapter, or to be prescribed by the Planning Commission, shall be proportional to the need for such facilities created by the particular type of land use. Off-street parking and loading areas shall be laid out in a manner that will ensure their usefulness, protect the public safety, and, where appropriate, insulate surrounding land uses from their impact. The provisions of this subchapter are intended to:</w:t>
      </w:r>
    </w:p>
    <w:p w14:paraId="4F68C964"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Provide clear standards for parking requirements;</w:t>
      </w:r>
    </w:p>
    <w:p w14:paraId="0202F3EE"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Provide parking requirements that are appropriate for specified land uses;</w:t>
      </w:r>
    </w:p>
    <w:p w14:paraId="4654A995"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Provide for flexibility in meeting parking requirements;</w:t>
      </w:r>
      <w:r w:rsidRPr="00876B7C">
        <w:rPr>
          <w:rFonts w:ascii="Times New Roman" w:hAnsi="Times New Roman"/>
          <w:sz w:val="22"/>
          <w:szCs w:val="22"/>
        </w:rPr>
        <w:tab/>
      </w:r>
    </w:p>
    <w:p w14:paraId="38FA94D8"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Provide parking that is aesthetically complimentary to the surrounding environment and provides natural elements through trees and landscaping.</w:t>
      </w:r>
    </w:p>
    <w:p w14:paraId="002CF98A"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Ensure that parking requirements are consistent with the land use goals of the community; and</w:t>
      </w:r>
    </w:p>
    <w:p w14:paraId="586DD928" w14:textId="77777777" w:rsidR="00B542D4" w:rsidRPr="00876B7C" w:rsidRDefault="00B542D4" w:rsidP="00B542D4">
      <w:pPr>
        <w:widowControl w:val="0"/>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Discourage unnecessary drive approaches onto arterials and collector streets that can cumulatively reduce traffic flows.</w:t>
      </w:r>
    </w:p>
    <w:p w14:paraId="0930ABF4" w14:textId="77777777" w:rsidR="00B542D4" w:rsidRPr="00876B7C" w:rsidRDefault="00B542D4" w:rsidP="00B542D4">
      <w:pPr>
        <w:widowControl w:val="0"/>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Discourage unnecessary excessive parking that is not utilized regularly.</w:t>
      </w:r>
    </w:p>
    <w:p w14:paraId="2B415807"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p>
    <w:p w14:paraId="04DADAB7"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The provisions of this subchapter are also intended to deal with major problems, conditions, and needs which are apparent in attempting to provide sufficient off-street parking facilities in areas of intense commercial development, including:</w:t>
      </w:r>
    </w:p>
    <w:p w14:paraId="5B054D9C" w14:textId="77777777" w:rsidR="00B542D4" w:rsidRPr="00876B7C" w:rsidRDefault="00B542D4" w:rsidP="00B542D4">
      <w:pPr>
        <w:widowControl w:val="0"/>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difficulty in assembling land by private means;</w:t>
      </w:r>
    </w:p>
    <w:p w14:paraId="757F3D2C" w14:textId="77777777" w:rsidR="00B542D4" w:rsidRPr="00876B7C" w:rsidRDefault="00B542D4" w:rsidP="00B542D4">
      <w:pPr>
        <w:widowControl w:val="0"/>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often excessive time required in assembling land by private means;</w:t>
      </w:r>
    </w:p>
    <w:p w14:paraId="2D5AC995" w14:textId="77777777" w:rsidR="00B542D4" w:rsidRPr="00876B7C" w:rsidRDefault="00B542D4" w:rsidP="00B542D4">
      <w:pPr>
        <w:widowControl w:val="0"/>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varying financial capabilities and traffic generating characteristics among the various types of commercial enterprises;</w:t>
      </w:r>
    </w:p>
    <w:p w14:paraId="0EF411B4" w14:textId="77777777" w:rsidR="00B542D4" w:rsidRPr="00876B7C" w:rsidRDefault="00B542D4" w:rsidP="00B542D4">
      <w:pPr>
        <w:widowControl w:val="0"/>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The importance of avoiding the development of a fragmented pattern of off-street parking facilities which may bear little relation to the needs of a commercial area as a whole;</w:t>
      </w:r>
    </w:p>
    <w:p w14:paraId="4457DF30" w14:textId="77777777" w:rsidR="00B542D4" w:rsidRPr="00876B7C" w:rsidRDefault="00B542D4" w:rsidP="00B542D4">
      <w:pPr>
        <w:widowControl w:val="0"/>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The importance of prescribing regulations which will not inadvertently discourage private investment within the community while alleviating or preventing traffic congestion; and</w:t>
      </w:r>
    </w:p>
    <w:p w14:paraId="7A1A0223" w14:textId="77777777" w:rsidR="00B542D4" w:rsidRPr="00876B7C" w:rsidRDefault="00B542D4" w:rsidP="00B542D4">
      <w:pPr>
        <w:widowControl w:val="0"/>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The importance of achieving a reasonable distribution of burden among private interests and the public at large consistent with their individual and collective responsibilities to provide off-street parking and loading facilities.</w:t>
      </w:r>
    </w:p>
    <w:p w14:paraId="52D0E06A"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323E2B55"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(B)</w:t>
      </w:r>
      <w:r w:rsidRPr="00876B7C">
        <w:rPr>
          <w:rFonts w:ascii="Times New Roman" w:hAnsi="Times New Roman"/>
          <w:sz w:val="22"/>
          <w:szCs w:val="22"/>
        </w:rPr>
        <w:tab/>
        <w:t>Every building hereafter erected in the City shall be provided with parking spaces as provided in § 10-3.1202 of this subchapter, subject to the other provisions of this subchapter.  Such parking spaces shall be made available and shall be maintained for parking purposes according to the required use of the building.</w:t>
      </w:r>
    </w:p>
    <w:p w14:paraId="16113A24"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2DF03DE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(C)</w:t>
      </w:r>
      <w:r w:rsidRPr="00876B7C">
        <w:rPr>
          <w:rFonts w:ascii="Times New Roman" w:hAnsi="Times New Roman"/>
          <w:sz w:val="22"/>
          <w:szCs w:val="22"/>
        </w:rPr>
        <w:tab/>
        <w:t xml:space="preserve">Every building hereafter reconstructed, remodeled, structurally altered, or changed in use shall be provided with parking spaces as required by the new use of the building.  The parking spaces required by this subsection shall be determined by subtracting the number of parking spaces required by the provisions of § 10-3.1202 of this subchapter for the building as used prior to its reconstruction, remodeling, structural alteration, or new use from the number of spaces required by § 10-3.1202 for the building for its proposed use after its reconstruction, remodeling, structural alteration, or change in use.  </w:t>
      </w:r>
      <w:r w:rsidRPr="00876B7C">
        <w:rPr>
          <w:rFonts w:ascii="Times New Roman" w:hAnsi="Times New Roman"/>
          <w:sz w:val="22"/>
          <w:szCs w:val="22"/>
        </w:rPr>
        <w:lastRenderedPageBreak/>
        <w:t>Such parking spaces shall be made available and shall be maintained for parking purposes according to the required use of the building.  For buildings other than dwellings, if the number of parking spaces thus determined does not exceed the number of spaces required by the provisions of § 10-3.1202 for the building as used prior to its reconstruction, remodeling, structural alteration, or change in use by at least 10% or by five spaces, whichever is greater, no additional parking space need be provided by reason of the reconstruction, remodeling, or structural alteration of the building.  In the event it is not possible to determine the number of parking spaces required for a particular building in the manner set forth in this subsection, the Commission shall determine an adequate number of parking spaces for such a building based on standards comparable to those set forth in § 10-3.1202.</w:t>
      </w:r>
    </w:p>
    <w:p w14:paraId="7482F9E4"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5FB98428"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(D)</w:t>
      </w:r>
      <w:r w:rsidRPr="00876B7C">
        <w:rPr>
          <w:rFonts w:ascii="Times New Roman" w:hAnsi="Times New Roman"/>
          <w:sz w:val="22"/>
          <w:szCs w:val="22"/>
        </w:rPr>
        <w:tab/>
        <w:t xml:space="preserve">Every retail commercial building hereafter reconstructed, shall not construct more than 125% of the required number of parking spaces unless approved as part of a planned unit development or use permit, with specific findings being made that the additional parking is necessary for the specific use and will not conflict with policies of the Madera </w:t>
      </w:r>
      <w:r>
        <w:rPr>
          <w:rFonts w:ascii="Times New Roman" w:hAnsi="Times New Roman"/>
          <w:sz w:val="22"/>
          <w:szCs w:val="22"/>
        </w:rPr>
        <w:t>General Plan</w:t>
      </w:r>
      <w:r w:rsidRPr="00876B7C">
        <w:rPr>
          <w:rFonts w:ascii="Times New Roman" w:hAnsi="Times New Roman"/>
          <w:sz w:val="22"/>
          <w:szCs w:val="22"/>
        </w:rPr>
        <w:t>.</w:t>
      </w:r>
    </w:p>
    <w:p w14:paraId="6B0FD4C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59621BB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(E)  Any required parking shall not be leased or rented and shall be made available free of charge, but may be restricted to use by patrons of the associated use requiring the parking.  Excess parking may be leased or rented subject to a use permit.</w:t>
      </w:r>
    </w:p>
    <w:p w14:paraId="23CD7A5F"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1CDC47E9"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p>
    <w:p w14:paraId="49BF6E5D" w14:textId="77777777" w:rsidR="00B542D4" w:rsidRPr="00876B7C" w:rsidRDefault="00B542D4" w:rsidP="00B542D4">
      <w:pPr>
        <w:pStyle w:val="Heading3"/>
        <w:spacing w:before="0" w:beforeAutospacing="0" w:after="0" w:afterAutospacing="0"/>
        <w:rPr>
          <w:sz w:val="22"/>
          <w:szCs w:val="22"/>
        </w:rPr>
      </w:pPr>
      <w:r w:rsidRPr="00876B7C">
        <w:br w:type="page"/>
      </w:r>
      <w:bookmarkStart w:id="768" w:name="_Toc506199218"/>
      <w:bookmarkStart w:id="769" w:name="_Toc506205258"/>
      <w:bookmarkStart w:id="770" w:name="_Toc506205580"/>
      <w:r w:rsidRPr="00876B7C">
        <w:rPr>
          <w:sz w:val="22"/>
          <w:szCs w:val="22"/>
        </w:rPr>
        <w:lastRenderedPageBreak/>
        <w:t>§ 10-3.1202  PARKING SPACES REQUIRED</w:t>
      </w:r>
      <w:r w:rsidRPr="00876B7C">
        <w:rPr>
          <w:sz w:val="22"/>
          <w:szCs w:val="22"/>
        </w:rPr>
        <w:fldChar w:fldCharType="begin"/>
      </w:r>
      <w:r w:rsidRPr="00876B7C">
        <w:rPr>
          <w:sz w:val="22"/>
          <w:szCs w:val="22"/>
        </w:rPr>
        <w:instrText xml:space="preserve"> TC \f 1 "10-3.1202  PARKING SPACES REQUIRED</w:instrText>
      </w:r>
      <w:r w:rsidRPr="00876B7C">
        <w:rPr>
          <w:sz w:val="22"/>
          <w:szCs w:val="22"/>
        </w:rPr>
        <w:fldChar w:fldCharType="end"/>
      </w:r>
      <w:r w:rsidRPr="00876B7C">
        <w:rPr>
          <w:sz w:val="22"/>
          <w:szCs w:val="22"/>
        </w:rPr>
        <w:t>.</w:t>
      </w:r>
      <w:bookmarkEnd w:id="768"/>
      <w:bookmarkEnd w:id="769"/>
      <w:bookmarkEnd w:id="770"/>
    </w:p>
    <w:p w14:paraId="4FF9D2E1"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p>
    <w:p w14:paraId="3E1BED8F"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r w:rsidRPr="00876B7C">
        <w:rPr>
          <w:rFonts w:ascii="Times New Roman" w:hAnsi="Times New Roman"/>
          <w:sz w:val="22"/>
          <w:szCs w:val="22"/>
        </w:rPr>
        <w:tab/>
        <w:t>Except as provided in § 10-3.1205 of this subchapter, the minimum number of off-street parking spaces shall be required outside of side yard setbacks as follows:</w:t>
      </w:r>
    </w:p>
    <w:p w14:paraId="50756F66"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26"/>
        <w:gridCol w:w="3182"/>
        <w:gridCol w:w="3182"/>
      </w:tblGrid>
      <w:tr w:rsidR="00B542D4" w:rsidRPr="00876B7C" w14:paraId="464BDEC5" w14:textId="77777777" w:rsidTr="00482220">
        <w:trPr>
          <w:cantSplit/>
          <w:tblHeader/>
          <w:jc w:val="center"/>
        </w:trPr>
        <w:tc>
          <w:tcPr>
            <w:tcW w:w="3226" w:type="dxa"/>
          </w:tcPr>
          <w:p w14:paraId="443F7DD6" w14:textId="77777777" w:rsidR="00B542D4" w:rsidRPr="00876B7C" w:rsidRDefault="00B542D4" w:rsidP="00482220">
            <w:pPr>
              <w:widowControl w:val="0"/>
              <w:tabs>
                <w:tab w:val="center" w:pos="1310"/>
              </w:tabs>
              <w:spacing w:before="120" w:line="0" w:lineRule="atLeast"/>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Use</w:t>
            </w:r>
          </w:p>
        </w:tc>
        <w:tc>
          <w:tcPr>
            <w:tcW w:w="3182" w:type="dxa"/>
          </w:tcPr>
          <w:p w14:paraId="52CB5627" w14:textId="77777777" w:rsidR="00B542D4" w:rsidRPr="00876B7C" w:rsidRDefault="00B542D4" w:rsidP="00482220">
            <w:pPr>
              <w:widowControl w:val="0"/>
              <w:tabs>
                <w:tab w:val="center" w:pos="1814"/>
              </w:tabs>
              <w:spacing w:before="120" w:line="0" w:lineRule="atLeast"/>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b/>
                <w:i/>
                <w:sz w:val="22"/>
                <w:szCs w:val="22"/>
              </w:rPr>
              <w:t>Parking Spaces Required</w:t>
            </w:r>
          </w:p>
        </w:tc>
        <w:tc>
          <w:tcPr>
            <w:tcW w:w="3182" w:type="dxa"/>
          </w:tcPr>
          <w:p w14:paraId="5DB5071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line="0" w:lineRule="atLeast"/>
              <w:jc w:val="center"/>
              <w:rPr>
                <w:rFonts w:ascii="Times New Roman" w:hAnsi="Times New Roman"/>
                <w:b/>
                <w:i/>
                <w:sz w:val="22"/>
                <w:szCs w:val="22"/>
              </w:rPr>
            </w:pPr>
            <w:r w:rsidRPr="00876B7C">
              <w:rPr>
                <w:rFonts w:ascii="Times New Roman" w:hAnsi="Times New Roman"/>
                <w:b/>
                <w:i/>
                <w:sz w:val="22"/>
                <w:szCs w:val="22"/>
              </w:rPr>
              <w:t>Downtown Parking</w:t>
            </w:r>
          </w:p>
          <w:p w14:paraId="04DDA69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center"/>
              <w:rPr>
                <w:rFonts w:ascii="Times New Roman" w:hAnsi="Times New Roman"/>
                <w:sz w:val="22"/>
                <w:szCs w:val="22"/>
              </w:rPr>
            </w:pPr>
            <w:r w:rsidRPr="00876B7C">
              <w:rPr>
                <w:rFonts w:ascii="Times New Roman" w:hAnsi="Times New Roman"/>
                <w:b/>
                <w:i/>
                <w:sz w:val="22"/>
                <w:szCs w:val="22"/>
              </w:rPr>
              <w:t>District Standards</w:t>
            </w:r>
          </w:p>
        </w:tc>
      </w:tr>
      <w:tr w:rsidR="00B542D4" w:rsidRPr="00876B7C" w14:paraId="33814804" w14:textId="77777777" w:rsidTr="00482220">
        <w:trPr>
          <w:cantSplit/>
          <w:jc w:val="center"/>
        </w:trPr>
        <w:tc>
          <w:tcPr>
            <w:tcW w:w="3226" w:type="dxa"/>
            <w:shd w:val="clear" w:color="auto" w:fill="D9D9D9"/>
          </w:tcPr>
          <w:p w14:paraId="67ADFA1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after="120"/>
              <w:rPr>
                <w:rFonts w:ascii="Times New Roman" w:hAnsi="Times New Roman"/>
                <w:sz w:val="22"/>
                <w:szCs w:val="22"/>
              </w:rPr>
            </w:pPr>
            <w:r w:rsidRPr="00876B7C">
              <w:rPr>
                <w:rFonts w:ascii="Times New Roman" w:hAnsi="Times New Roman"/>
                <w:i/>
                <w:sz w:val="22"/>
                <w:szCs w:val="22"/>
              </w:rPr>
              <w:t>Residential uses</w:t>
            </w:r>
          </w:p>
        </w:tc>
        <w:tc>
          <w:tcPr>
            <w:tcW w:w="3182" w:type="dxa"/>
            <w:shd w:val="clear" w:color="auto" w:fill="D9D9D9"/>
          </w:tcPr>
          <w:p w14:paraId="18602BF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after="120"/>
              <w:rPr>
                <w:rFonts w:ascii="Times New Roman" w:hAnsi="Times New Roman"/>
                <w:sz w:val="22"/>
                <w:szCs w:val="22"/>
              </w:rPr>
            </w:pPr>
          </w:p>
        </w:tc>
        <w:tc>
          <w:tcPr>
            <w:tcW w:w="3182" w:type="dxa"/>
            <w:shd w:val="clear" w:color="auto" w:fill="D9D9D9"/>
          </w:tcPr>
          <w:p w14:paraId="3C841E0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after="120"/>
              <w:rPr>
                <w:rFonts w:ascii="Times New Roman" w:hAnsi="Times New Roman"/>
                <w:sz w:val="22"/>
                <w:szCs w:val="22"/>
              </w:rPr>
            </w:pPr>
          </w:p>
        </w:tc>
      </w:tr>
      <w:tr w:rsidR="00B542D4" w:rsidRPr="00876B7C" w14:paraId="7B5BF714" w14:textId="77777777" w:rsidTr="00482220">
        <w:trPr>
          <w:cantSplit/>
          <w:jc w:val="center"/>
        </w:trPr>
        <w:tc>
          <w:tcPr>
            <w:tcW w:w="3226" w:type="dxa"/>
          </w:tcPr>
          <w:p w14:paraId="01B487E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Single Family Residential Dwellings</w:t>
            </w:r>
          </w:p>
        </w:tc>
        <w:tc>
          <w:tcPr>
            <w:tcW w:w="3182" w:type="dxa"/>
          </w:tcPr>
          <w:p w14:paraId="05CDDF6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standards of the Zone District, as follows:</w:t>
            </w:r>
          </w:p>
          <w:p w14:paraId="4600B81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RA – See § 10-3.511.</w:t>
            </w:r>
          </w:p>
          <w:p w14:paraId="24A2CE8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R1 – See § 10-3.521.</w:t>
            </w:r>
          </w:p>
          <w:p w14:paraId="14DA7BA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R2 – See § 10-3.531.</w:t>
            </w:r>
          </w:p>
        </w:tc>
        <w:tc>
          <w:tcPr>
            <w:tcW w:w="3182" w:type="dxa"/>
          </w:tcPr>
          <w:p w14:paraId="1CC637E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4CEE6DF6" w14:textId="77777777" w:rsidTr="00482220">
        <w:trPr>
          <w:cantSplit/>
          <w:jc w:val="center"/>
        </w:trPr>
        <w:tc>
          <w:tcPr>
            <w:tcW w:w="3226" w:type="dxa"/>
          </w:tcPr>
          <w:p w14:paraId="1222A9C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Multi-family Residential housing projects</w:t>
            </w:r>
          </w:p>
        </w:tc>
        <w:tc>
          <w:tcPr>
            <w:tcW w:w="3182" w:type="dxa"/>
            <w:tcBorders>
              <w:bottom w:val="single" w:sz="4" w:space="0" w:color="auto"/>
            </w:tcBorders>
          </w:tcPr>
          <w:p w14:paraId="56D75C1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standards of the Zone District, as follows:</w:t>
            </w:r>
          </w:p>
          <w:p w14:paraId="1EF54F7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R3 – See § 10-3.553.</w:t>
            </w:r>
          </w:p>
          <w:p w14:paraId="43F6C2B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R4 – See § 10-3.563.</w:t>
            </w:r>
          </w:p>
        </w:tc>
        <w:tc>
          <w:tcPr>
            <w:tcW w:w="3182" w:type="dxa"/>
          </w:tcPr>
          <w:p w14:paraId="6C99376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03CD9333" w14:textId="77777777" w:rsidTr="00482220">
        <w:trPr>
          <w:cantSplit/>
          <w:jc w:val="center"/>
        </w:trPr>
        <w:tc>
          <w:tcPr>
            <w:tcW w:w="3226" w:type="dxa"/>
            <w:tcBorders>
              <w:right w:val="single" w:sz="4" w:space="0" w:color="auto"/>
            </w:tcBorders>
          </w:tcPr>
          <w:p w14:paraId="71FD5B9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Planned Residential Developments</w:t>
            </w:r>
          </w:p>
        </w:tc>
        <w:tc>
          <w:tcPr>
            <w:tcW w:w="3182" w:type="dxa"/>
            <w:tcBorders>
              <w:top w:val="single" w:sz="4" w:space="0" w:color="auto"/>
              <w:left w:val="single" w:sz="4" w:space="0" w:color="auto"/>
              <w:bottom w:val="single" w:sz="4" w:space="0" w:color="auto"/>
              <w:right w:val="single" w:sz="4" w:space="0" w:color="auto"/>
            </w:tcBorders>
          </w:tcPr>
          <w:p w14:paraId="1FAFBF4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Precise Plan development standards approved by the Planning Commission. See § 10-3.480-488.</w:t>
            </w:r>
          </w:p>
        </w:tc>
        <w:tc>
          <w:tcPr>
            <w:tcW w:w="3182" w:type="dxa"/>
            <w:tcBorders>
              <w:left w:val="single" w:sz="4" w:space="0" w:color="auto"/>
            </w:tcBorders>
          </w:tcPr>
          <w:p w14:paraId="3449870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9135A58" w14:textId="77777777" w:rsidTr="00482220">
        <w:trPr>
          <w:cantSplit/>
          <w:trHeight w:val="2582"/>
          <w:jc w:val="center"/>
        </w:trPr>
        <w:tc>
          <w:tcPr>
            <w:tcW w:w="3226" w:type="dxa"/>
            <w:tcBorders>
              <w:right w:val="single" w:sz="4" w:space="0" w:color="auto"/>
            </w:tcBorders>
          </w:tcPr>
          <w:p w14:paraId="0094D0D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Senior citizen housing projects under § 10-3.570-591 Affordable Housing Density Bonus</w:t>
            </w:r>
          </w:p>
        </w:tc>
        <w:tc>
          <w:tcPr>
            <w:tcW w:w="3182" w:type="dxa"/>
            <w:tcBorders>
              <w:top w:val="single" w:sz="4" w:space="0" w:color="auto"/>
              <w:left w:val="single" w:sz="4" w:space="0" w:color="auto"/>
              <w:bottom w:val="single" w:sz="4" w:space="0" w:color="auto"/>
              <w:right w:val="single" w:sz="4" w:space="0" w:color="auto"/>
            </w:tcBorders>
          </w:tcPr>
          <w:p w14:paraId="681C7C4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covered parking space for each unit, plus one guest parking space provided at the rate of one space for every four units, which shall be located in close proximity and easily accessible to the units they are designated to serve. Employee parking shall be provided at a rate of one space per every two employees.  Parking for a manager's quarters shall be required at the standard residential rate.</w:t>
            </w:r>
          </w:p>
        </w:tc>
        <w:tc>
          <w:tcPr>
            <w:tcW w:w="3182" w:type="dxa"/>
            <w:tcBorders>
              <w:left w:val="single" w:sz="4" w:space="0" w:color="auto"/>
            </w:tcBorders>
          </w:tcPr>
          <w:p w14:paraId="27D7B3A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bl>
    <w:p w14:paraId="167DAB8D"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vanish/>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226"/>
        <w:gridCol w:w="3187"/>
        <w:gridCol w:w="3187"/>
      </w:tblGrid>
      <w:tr w:rsidR="00B542D4" w:rsidRPr="00876B7C" w14:paraId="3E945CA0"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6E2B01EF"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Congregate Care Facility, Nursing Home</w:t>
            </w:r>
          </w:p>
        </w:tc>
        <w:tc>
          <w:tcPr>
            <w:tcW w:w="3187" w:type="dxa"/>
            <w:tcBorders>
              <w:top w:val="single" w:sz="4" w:space="0" w:color="auto"/>
              <w:left w:val="single" w:sz="4" w:space="0" w:color="auto"/>
              <w:bottom w:val="single" w:sz="4" w:space="0" w:color="auto"/>
              <w:right w:val="single" w:sz="4" w:space="0" w:color="auto"/>
            </w:tcBorders>
          </w:tcPr>
          <w:p w14:paraId="02F61322"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One space per each four beds, and/or one space per each two units, plus one space per each two employees.</w:t>
            </w:r>
          </w:p>
        </w:tc>
        <w:tc>
          <w:tcPr>
            <w:tcW w:w="3187" w:type="dxa"/>
            <w:tcBorders>
              <w:top w:val="single" w:sz="4" w:space="0" w:color="auto"/>
              <w:left w:val="single" w:sz="4" w:space="0" w:color="auto"/>
              <w:bottom w:val="single" w:sz="4" w:space="0" w:color="auto"/>
              <w:right w:val="single" w:sz="4" w:space="0" w:color="auto"/>
            </w:tcBorders>
          </w:tcPr>
          <w:p w14:paraId="3548A2A5"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Same</w:t>
            </w:r>
          </w:p>
        </w:tc>
      </w:tr>
      <w:tr w:rsidR="00B542D4" w:rsidRPr="00876B7C" w14:paraId="62BCE3DE"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5CB237F2"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Family Day Care Home</w:t>
            </w:r>
          </w:p>
          <w:p w14:paraId="3C19263E" w14:textId="77777777" w:rsidR="00B542D4" w:rsidRPr="00876B7C" w:rsidRDefault="00B542D4" w:rsidP="00482220">
            <w:pPr>
              <w:rPr>
                <w:rFonts w:ascii="Times New Roman" w:hAnsi="Times New Roman"/>
                <w:color w:val="000000"/>
                <w:sz w:val="22"/>
                <w:szCs w:val="22"/>
              </w:rPr>
            </w:pPr>
          </w:p>
        </w:tc>
        <w:tc>
          <w:tcPr>
            <w:tcW w:w="3187" w:type="dxa"/>
            <w:tcBorders>
              <w:top w:val="single" w:sz="4" w:space="0" w:color="auto"/>
              <w:left w:val="single" w:sz="4" w:space="0" w:color="auto"/>
              <w:bottom w:val="single" w:sz="4" w:space="0" w:color="auto"/>
              <w:right w:val="single" w:sz="4" w:space="0" w:color="auto"/>
            </w:tcBorders>
          </w:tcPr>
          <w:p w14:paraId="2BDCDE82"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 xml:space="preserve">See </w:t>
            </w:r>
            <w:r w:rsidRPr="00876B7C">
              <w:rPr>
                <w:rFonts w:ascii="Times New Roman" w:hAnsi="Times New Roman"/>
                <w:sz w:val="22"/>
                <w:szCs w:val="22"/>
              </w:rPr>
              <w:t>§ 10-3.409.</w:t>
            </w:r>
          </w:p>
        </w:tc>
        <w:tc>
          <w:tcPr>
            <w:tcW w:w="3187" w:type="dxa"/>
            <w:tcBorders>
              <w:top w:val="single" w:sz="4" w:space="0" w:color="auto"/>
              <w:left w:val="single" w:sz="4" w:space="0" w:color="auto"/>
              <w:bottom w:val="single" w:sz="4" w:space="0" w:color="auto"/>
              <w:right w:val="single" w:sz="4" w:space="0" w:color="auto"/>
            </w:tcBorders>
          </w:tcPr>
          <w:p w14:paraId="5350EDBA"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Same</w:t>
            </w:r>
          </w:p>
        </w:tc>
      </w:tr>
      <w:tr w:rsidR="00B542D4" w:rsidRPr="00876B7C" w14:paraId="17285A66"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37E99B0"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Homeless Shelter</w:t>
            </w:r>
          </w:p>
        </w:tc>
        <w:tc>
          <w:tcPr>
            <w:tcW w:w="3187" w:type="dxa"/>
            <w:tcBorders>
              <w:top w:val="single" w:sz="4" w:space="0" w:color="auto"/>
              <w:left w:val="single" w:sz="4" w:space="0" w:color="auto"/>
              <w:bottom w:val="single" w:sz="4" w:space="0" w:color="auto"/>
              <w:right w:val="single" w:sz="4" w:space="0" w:color="auto"/>
            </w:tcBorders>
          </w:tcPr>
          <w:p w14:paraId="2ADAA6D7"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 xml:space="preserve">One space per each employee, and four spaces for visitors, and one loading zone. </w:t>
            </w:r>
          </w:p>
        </w:tc>
        <w:tc>
          <w:tcPr>
            <w:tcW w:w="3187" w:type="dxa"/>
            <w:tcBorders>
              <w:top w:val="single" w:sz="4" w:space="0" w:color="auto"/>
              <w:left w:val="single" w:sz="4" w:space="0" w:color="auto"/>
              <w:bottom w:val="single" w:sz="4" w:space="0" w:color="auto"/>
              <w:right w:val="single" w:sz="4" w:space="0" w:color="auto"/>
            </w:tcBorders>
          </w:tcPr>
          <w:p w14:paraId="213F5EE6"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Same</w:t>
            </w:r>
          </w:p>
        </w:tc>
      </w:tr>
      <w:tr w:rsidR="00B542D4" w:rsidRPr="00876B7C" w14:paraId="6201FD03"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220C16B"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Group Homes</w:t>
            </w:r>
          </w:p>
          <w:p w14:paraId="3DA8C87D" w14:textId="77777777" w:rsidR="00B542D4" w:rsidRPr="00876B7C" w:rsidRDefault="00B542D4" w:rsidP="00482220">
            <w:pPr>
              <w:rPr>
                <w:rFonts w:ascii="Times New Roman" w:hAnsi="Times New Roman"/>
                <w:color w:val="000000"/>
                <w:sz w:val="22"/>
                <w:szCs w:val="22"/>
              </w:rPr>
            </w:pPr>
          </w:p>
        </w:tc>
        <w:tc>
          <w:tcPr>
            <w:tcW w:w="3187" w:type="dxa"/>
            <w:tcBorders>
              <w:top w:val="single" w:sz="4" w:space="0" w:color="auto"/>
              <w:left w:val="single" w:sz="4" w:space="0" w:color="auto"/>
              <w:bottom w:val="single" w:sz="4" w:space="0" w:color="auto"/>
              <w:right w:val="single" w:sz="4" w:space="0" w:color="auto"/>
            </w:tcBorders>
          </w:tcPr>
          <w:p w14:paraId="0F203A1C"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One space per each two beds.</w:t>
            </w:r>
          </w:p>
        </w:tc>
        <w:tc>
          <w:tcPr>
            <w:tcW w:w="3187" w:type="dxa"/>
            <w:tcBorders>
              <w:top w:val="single" w:sz="4" w:space="0" w:color="auto"/>
              <w:left w:val="single" w:sz="4" w:space="0" w:color="auto"/>
              <w:bottom w:val="single" w:sz="4" w:space="0" w:color="auto"/>
              <w:right w:val="single" w:sz="4" w:space="0" w:color="auto"/>
            </w:tcBorders>
          </w:tcPr>
          <w:p w14:paraId="6261EE5B"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Same</w:t>
            </w:r>
          </w:p>
        </w:tc>
      </w:tr>
      <w:tr w:rsidR="00B542D4" w:rsidRPr="00876B7C" w14:paraId="4B37C4C9"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shd w:val="clear" w:color="auto" w:fill="D9D9D9"/>
          </w:tcPr>
          <w:p w14:paraId="015441C6" w14:textId="77777777" w:rsidR="00B542D4" w:rsidRPr="00876B7C" w:rsidRDefault="00B542D4" w:rsidP="00482220">
            <w:pPr>
              <w:spacing w:before="120" w:after="120"/>
              <w:rPr>
                <w:rFonts w:ascii="Times New Roman" w:hAnsi="Times New Roman"/>
                <w:i/>
                <w:color w:val="000000"/>
                <w:sz w:val="22"/>
                <w:szCs w:val="22"/>
              </w:rPr>
            </w:pPr>
            <w:r w:rsidRPr="00876B7C">
              <w:rPr>
                <w:rFonts w:ascii="Times New Roman" w:hAnsi="Times New Roman"/>
                <w:i/>
                <w:color w:val="000000"/>
                <w:sz w:val="22"/>
                <w:szCs w:val="22"/>
              </w:rPr>
              <w:t>Commercial and Industrial Uses</w:t>
            </w:r>
          </w:p>
        </w:tc>
        <w:tc>
          <w:tcPr>
            <w:tcW w:w="3187" w:type="dxa"/>
            <w:tcBorders>
              <w:top w:val="single" w:sz="4" w:space="0" w:color="auto"/>
              <w:left w:val="single" w:sz="4" w:space="0" w:color="auto"/>
              <w:bottom w:val="single" w:sz="4" w:space="0" w:color="auto"/>
              <w:right w:val="single" w:sz="4" w:space="0" w:color="auto"/>
            </w:tcBorders>
            <w:shd w:val="clear" w:color="auto" w:fill="D9D9D9"/>
          </w:tcPr>
          <w:p w14:paraId="186BE8B4" w14:textId="77777777" w:rsidR="00B542D4" w:rsidRPr="00876B7C" w:rsidRDefault="00B542D4" w:rsidP="00482220">
            <w:pPr>
              <w:spacing w:before="120" w:after="120"/>
              <w:rPr>
                <w:rFonts w:ascii="Times New Roman" w:hAnsi="Times New Roman"/>
                <w:color w:val="000000"/>
                <w:sz w:val="22"/>
                <w:szCs w:val="22"/>
              </w:rPr>
            </w:pPr>
          </w:p>
        </w:tc>
        <w:tc>
          <w:tcPr>
            <w:tcW w:w="3187" w:type="dxa"/>
            <w:tcBorders>
              <w:top w:val="single" w:sz="4" w:space="0" w:color="auto"/>
              <w:left w:val="single" w:sz="4" w:space="0" w:color="auto"/>
              <w:bottom w:val="single" w:sz="4" w:space="0" w:color="auto"/>
              <w:right w:val="single" w:sz="4" w:space="0" w:color="auto"/>
            </w:tcBorders>
            <w:shd w:val="clear" w:color="auto" w:fill="D9D9D9"/>
          </w:tcPr>
          <w:p w14:paraId="7ECAF577" w14:textId="77777777" w:rsidR="00B542D4" w:rsidRPr="00876B7C" w:rsidRDefault="00B542D4" w:rsidP="00482220">
            <w:pPr>
              <w:spacing w:before="120" w:after="120"/>
              <w:rPr>
                <w:rFonts w:ascii="Times New Roman" w:hAnsi="Times New Roman"/>
                <w:color w:val="000000"/>
                <w:sz w:val="22"/>
                <w:szCs w:val="22"/>
              </w:rPr>
            </w:pPr>
          </w:p>
        </w:tc>
      </w:tr>
      <w:tr w:rsidR="00B542D4" w:rsidRPr="00876B7C" w14:paraId="16411106"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3585407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Adult Day Care</w:t>
            </w:r>
          </w:p>
        </w:tc>
        <w:tc>
          <w:tcPr>
            <w:tcW w:w="3187" w:type="dxa"/>
            <w:tcBorders>
              <w:top w:val="single" w:sz="4" w:space="0" w:color="auto"/>
              <w:left w:val="single" w:sz="4" w:space="0" w:color="auto"/>
              <w:bottom w:val="single" w:sz="4" w:space="0" w:color="auto"/>
              <w:right w:val="single" w:sz="4" w:space="0" w:color="auto"/>
            </w:tcBorders>
          </w:tcPr>
          <w:p w14:paraId="5407E3B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color w:val="000000"/>
                <w:sz w:val="22"/>
                <w:szCs w:val="22"/>
              </w:rPr>
              <w:t>One space per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4DB790F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52BFB94E"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5936DCF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lastRenderedPageBreak/>
              <w:t>Animal Hospital, Veterinarian</w:t>
            </w:r>
          </w:p>
        </w:tc>
        <w:tc>
          <w:tcPr>
            <w:tcW w:w="3187" w:type="dxa"/>
            <w:tcBorders>
              <w:top w:val="single" w:sz="4" w:space="0" w:color="auto"/>
              <w:left w:val="single" w:sz="4" w:space="0" w:color="auto"/>
              <w:bottom w:val="single" w:sz="4" w:space="0" w:color="auto"/>
              <w:right w:val="single" w:sz="4" w:space="0" w:color="auto"/>
            </w:tcBorders>
          </w:tcPr>
          <w:p w14:paraId="28C8862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Four spaces per each doctor and one space for each two employees.</w:t>
            </w:r>
          </w:p>
        </w:tc>
        <w:tc>
          <w:tcPr>
            <w:tcW w:w="3187" w:type="dxa"/>
            <w:tcBorders>
              <w:top w:val="single" w:sz="4" w:space="0" w:color="auto"/>
              <w:left w:val="single" w:sz="4" w:space="0" w:color="auto"/>
              <w:bottom w:val="single" w:sz="4" w:space="0" w:color="auto"/>
              <w:right w:val="single" w:sz="4" w:space="0" w:color="auto"/>
            </w:tcBorders>
          </w:tcPr>
          <w:p w14:paraId="2FCFD23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EFB9C46"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2034C9D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Animal Kennel</w:t>
            </w:r>
          </w:p>
        </w:tc>
        <w:tc>
          <w:tcPr>
            <w:tcW w:w="3187" w:type="dxa"/>
            <w:tcBorders>
              <w:top w:val="single" w:sz="4" w:space="0" w:color="auto"/>
              <w:left w:val="single" w:sz="4" w:space="0" w:color="auto"/>
              <w:bottom w:val="single" w:sz="4" w:space="0" w:color="auto"/>
              <w:right w:val="single" w:sz="4" w:space="0" w:color="auto"/>
            </w:tcBorders>
          </w:tcPr>
          <w:p w14:paraId="242F20A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3F049CA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DB44EE4"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5A6F3D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Art Gallery</w:t>
            </w:r>
          </w:p>
          <w:p w14:paraId="70E51A6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tc>
        <w:tc>
          <w:tcPr>
            <w:tcW w:w="3187" w:type="dxa"/>
            <w:tcBorders>
              <w:top w:val="single" w:sz="4" w:space="0" w:color="auto"/>
              <w:left w:val="single" w:sz="4" w:space="0" w:color="auto"/>
              <w:bottom w:val="single" w:sz="4" w:space="0" w:color="auto"/>
              <w:right w:val="single" w:sz="4" w:space="0" w:color="auto"/>
            </w:tcBorders>
          </w:tcPr>
          <w:p w14:paraId="2031D99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See Museum.</w:t>
            </w:r>
          </w:p>
        </w:tc>
        <w:tc>
          <w:tcPr>
            <w:tcW w:w="3187" w:type="dxa"/>
            <w:tcBorders>
              <w:top w:val="single" w:sz="4" w:space="0" w:color="auto"/>
              <w:left w:val="single" w:sz="4" w:space="0" w:color="auto"/>
              <w:bottom w:val="single" w:sz="4" w:space="0" w:color="auto"/>
              <w:right w:val="single" w:sz="4" w:space="0" w:color="auto"/>
            </w:tcBorders>
          </w:tcPr>
          <w:p w14:paraId="3374AA4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2786360"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29433B0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Athletic Club</w:t>
            </w:r>
          </w:p>
        </w:tc>
        <w:tc>
          <w:tcPr>
            <w:tcW w:w="3187" w:type="dxa"/>
            <w:tcBorders>
              <w:top w:val="single" w:sz="4" w:space="0" w:color="auto"/>
              <w:left w:val="single" w:sz="4" w:space="0" w:color="auto"/>
              <w:bottom w:val="single" w:sz="4" w:space="0" w:color="auto"/>
              <w:right w:val="single" w:sz="4" w:space="0" w:color="auto"/>
            </w:tcBorders>
          </w:tcPr>
          <w:p w14:paraId="133D1A5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One space per 100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2A296E4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150 square feet of gross floor area.</w:t>
            </w:r>
          </w:p>
        </w:tc>
      </w:tr>
      <w:tr w:rsidR="00B542D4" w:rsidRPr="00876B7C" w14:paraId="021A54E3"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2F891B9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Automobile and Truck Rental</w:t>
            </w:r>
          </w:p>
        </w:tc>
        <w:tc>
          <w:tcPr>
            <w:tcW w:w="3187" w:type="dxa"/>
            <w:tcBorders>
              <w:top w:val="single" w:sz="4" w:space="0" w:color="auto"/>
              <w:left w:val="single" w:sz="4" w:space="0" w:color="auto"/>
              <w:bottom w:val="single" w:sz="4" w:space="0" w:color="auto"/>
              <w:right w:val="single" w:sz="4" w:space="0" w:color="auto"/>
            </w:tcBorders>
          </w:tcPr>
          <w:p w14:paraId="39F42EC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One space per each 300 square feet of gross floor area, plus one space per each two employees.</w:t>
            </w:r>
          </w:p>
        </w:tc>
        <w:tc>
          <w:tcPr>
            <w:tcW w:w="3187" w:type="dxa"/>
            <w:tcBorders>
              <w:top w:val="single" w:sz="4" w:space="0" w:color="auto"/>
              <w:left w:val="single" w:sz="4" w:space="0" w:color="auto"/>
              <w:bottom w:val="single" w:sz="4" w:space="0" w:color="auto"/>
              <w:right w:val="single" w:sz="4" w:space="0" w:color="auto"/>
            </w:tcBorders>
          </w:tcPr>
          <w:p w14:paraId="67B411C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5B61DB79"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4737434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Automobile/Vehicle Repair (Minor or Major)</w:t>
            </w:r>
          </w:p>
        </w:tc>
        <w:tc>
          <w:tcPr>
            <w:tcW w:w="3187" w:type="dxa"/>
            <w:tcBorders>
              <w:top w:val="single" w:sz="4" w:space="0" w:color="auto"/>
              <w:left w:val="single" w:sz="4" w:space="0" w:color="auto"/>
              <w:bottom w:val="single" w:sz="4" w:space="0" w:color="auto"/>
              <w:right w:val="single" w:sz="4" w:space="0" w:color="auto"/>
            </w:tcBorders>
          </w:tcPr>
          <w:p w14:paraId="2E1D118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One space per each 300 square feet of office and three spaces per each service bay.</w:t>
            </w:r>
          </w:p>
        </w:tc>
        <w:tc>
          <w:tcPr>
            <w:tcW w:w="3187" w:type="dxa"/>
            <w:tcBorders>
              <w:top w:val="single" w:sz="4" w:space="0" w:color="auto"/>
              <w:left w:val="single" w:sz="4" w:space="0" w:color="auto"/>
              <w:bottom w:val="single" w:sz="4" w:space="0" w:color="auto"/>
              <w:right w:val="single" w:sz="4" w:space="0" w:color="auto"/>
            </w:tcBorders>
          </w:tcPr>
          <w:p w14:paraId="2C372A6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459BF656"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542DA40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Automobile/Vehicle Sales</w:t>
            </w:r>
          </w:p>
          <w:p w14:paraId="75FB3A3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(New and Used)</w:t>
            </w:r>
          </w:p>
        </w:tc>
        <w:tc>
          <w:tcPr>
            <w:tcW w:w="3187" w:type="dxa"/>
            <w:tcBorders>
              <w:top w:val="single" w:sz="4" w:space="0" w:color="auto"/>
              <w:left w:val="single" w:sz="4" w:space="0" w:color="auto"/>
              <w:bottom w:val="single" w:sz="4" w:space="0" w:color="auto"/>
              <w:right w:val="single" w:sz="4" w:space="0" w:color="auto"/>
            </w:tcBorders>
          </w:tcPr>
          <w:p w14:paraId="41F4883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One space per each 400 square feet of gross floor area, plus one space per each two employees, plus one space per each two service bays.</w:t>
            </w:r>
          </w:p>
        </w:tc>
        <w:tc>
          <w:tcPr>
            <w:tcW w:w="3187" w:type="dxa"/>
            <w:tcBorders>
              <w:top w:val="single" w:sz="4" w:space="0" w:color="auto"/>
              <w:left w:val="single" w:sz="4" w:space="0" w:color="auto"/>
              <w:bottom w:val="single" w:sz="4" w:space="0" w:color="auto"/>
              <w:right w:val="single" w:sz="4" w:space="0" w:color="auto"/>
            </w:tcBorders>
          </w:tcPr>
          <w:p w14:paraId="5D19E61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63CE3667"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B462B1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Bar </w:t>
            </w:r>
          </w:p>
        </w:tc>
        <w:tc>
          <w:tcPr>
            <w:tcW w:w="3187" w:type="dxa"/>
            <w:tcBorders>
              <w:top w:val="single" w:sz="4" w:space="0" w:color="auto"/>
              <w:left w:val="single" w:sz="4" w:space="0" w:color="auto"/>
              <w:bottom w:val="single" w:sz="4" w:space="0" w:color="auto"/>
              <w:right w:val="single" w:sz="4" w:space="0" w:color="auto"/>
            </w:tcBorders>
          </w:tcPr>
          <w:p w14:paraId="1DF0EAA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color w:val="000000"/>
                <w:sz w:val="22"/>
                <w:szCs w:val="22"/>
              </w:rPr>
              <w:t>One space per 100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E65D5F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150 square feet of gross floor area.</w:t>
            </w:r>
          </w:p>
        </w:tc>
      </w:tr>
      <w:tr w:rsidR="00B542D4" w:rsidRPr="00876B7C" w14:paraId="7EF09D83"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7909E6C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Barber Shop/Beauty Parlor</w:t>
            </w:r>
          </w:p>
          <w:p w14:paraId="0BE8616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tc>
        <w:tc>
          <w:tcPr>
            <w:tcW w:w="3187" w:type="dxa"/>
            <w:tcBorders>
              <w:top w:val="single" w:sz="4" w:space="0" w:color="auto"/>
              <w:left w:val="single" w:sz="4" w:space="0" w:color="auto"/>
              <w:bottom w:val="single" w:sz="4" w:space="0" w:color="auto"/>
              <w:right w:val="single" w:sz="4" w:space="0" w:color="auto"/>
            </w:tcBorders>
          </w:tcPr>
          <w:p w14:paraId="6CEE5E5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Two spaces per each station.</w:t>
            </w:r>
          </w:p>
        </w:tc>
        <w:tc>
          <w:tcPr>
            <w:tcW w:w="3187" w:type="dxa"/>
            <w:tcBorders>
              <w:top w:val="single" w:sz="4" w:space="0" w:color="auto"/>
              <w:left w:val="single" w:sz="4" w:space="0" w:color="auto"/>
              <w:bottom w:val="single" w:sz="4" w:space="0" w:color="auto"/>
              <w:right w:val="single" w:sz="4" w:space="0" w:color="auto"/>
            </w:tcBorders>
          </w:tcPr>
          <w:p w14:paraId="0FA66EA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3FAE48A"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6FD7B36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Building and Landscape Material Sales</w:t>
            </w:r>
          </w:p>
        </w:tc>
        <w:tc>
          <w:tcPr>
            <w:tcW w:w="3187" w:type="dxa"/>
            <w:tcBorders>
              <w:top w:val="single" w:sz="4" w:space="0" w:color="auto"/>
              <w:left w:val="single" w:sz="4" w:space="0" w:color="auto"/>
              <w:bottom w:val="single" w:sz="4" w:space="0" w:color="auto"/>
              <w:right w:val="single" w:sz="4" w:space="0" w:color="auto"/>
            </w:tcBorders>
          </w:tcPr>
          <w:p w14:paraId="410A90B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4D5DD68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600 square feet of gross floor area.</w:t>
            </w:r>
          </w:p>
        </w:tc>
      </w:tr>
      <w:tr w:rsidR="00B542D4" w:rsidRPr="00876B7C" w14:paraId="7370466E"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6B1E352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Business Support Services</w:t>
            </w:r>
          </w:p>
        </w:tc>
        <w:tc>
          <w:tcPr>
            <w:tcW w:w="3187" w:type="dxa"/>
            <w:tcBorders>
              <w:top w:val="single" w:sz="4" w:space="0" w:color="auto"/>
              <w:left w:val="single" w:sz="4" w:space="0" w:color="auto"/>
              <w:bottom w:val="single" w:sz="4" w:space="0" w:color="auto"/>
              <w:right w:val="single" w:sz="4" w:space="0" w:color="auto"/>
            </w:tcBorders>
          </w:tcPr>
          <w:p w14:paraId="00EA342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3DE550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600 square feet of gross floor area.</w:t>
            </w:r>
          </w:p>
        </w:tc>
      </w:tr>
      <w:tr w:rsidR="00B542D4" w:rsidRPr="00876B7C" w14:paraId="5D435FA0"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354AD65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Check Cashing Service</w:t>
            </w:r>
          </w:p>
        </w:tc>
        <w:tc>
          <w:tcPr>
            <w:tcW w:w="3187" w:type="dxa"/>
            <w:tcBorders>
              <w:top w:val="single" w:sz="4" w:space="0" w:color="auto"/>
              <w:left w:val="single" w:sz="4" w:space="0" w:color="auto"/>
              <w:bottom w:val="single" w:sz="4" w:space="0" w:color="auto"/>
              <w:right w:val="single" w:sz="4" w:space="0" w:color="auto"/>
            </w:tcBorders>
          </w:tcPr>
          <w:p w14:paraId="130DD14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1421519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1482ECC"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7CB8543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Child Day Care Center</w:t>
            </w:r>
          </w:p>
        </w:tc>
        <w:tc>
          <w:tcPr>
            <w:tcW w:w="3187" w:type="dxa"/>
            <w:tcBorders>
              <w:top w:val="single" w:sz="4" w:space="0" w:color="auto"/>
              <w:left w:val="single" w:sz="4" w:space="0" w:color="auto"/>
              <w:bottom w:val="single" w:sz="4" w:space="0" w:color="auto"/>
              <w:right w:val="single" w:sz="4" w:space="0" w:color="auto"/>
            </w:tcBorders>
          </w:tcPr>
          <w:p w14:paraId="4682B83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every five children, plus one space per every two employees.</w:t>
            </w:r>
          </w:p>
        </w:tc>
        <w:tc>
          <w:tcPr>
            <w:tcW w:w="3187" w:type="dxa"/>
            <w:tcBorders>
              <w:top w:val="single" w:sz="4" w:space="0" w:color="auto"/>
              <w:left w:val="single" w:sz="4" w:space="0" w:color="auto"/>
              <w:bottom w:val="single" w:sz="4" w:space="0" w:color="auto"/>
              <w:right w:val="single" w:sz="4" w:space="0" w:color="auto"/>
            </w:tcBorders>
          </w:tcPr>
          <w:p w14:paraId="1FE0E1E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7187CD6B"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1937F89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Church</w:t>
            </w:r>
          </w:p>
        </w:tc>
        <w:tc>
          <w:tcPr>
            <w:tcW w:w="3187" w:type="dxa"/>
            <w:tcBorders>
              <w:top w:val="single" w:sz="4" w:space="0" w:color="auto"/>
              <w:left w:val="single" w:sz="4" w:space="0" w:color="auto"/>
              <w:bottom w:val="single" w:sz="4" w:space="0" w:color="auto"/>
              <w:right w:val="single" w:sz="4" w:space="0" w:color="auto"/>
            </w:tcBorders>
          </w:tcPr>
          <w:p w14:paraId="1348805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every four seats within the primary sanctuary.</w:t>
            </w:r>
          </w:p>
        </w:tc>
        <w:tc>
          <w:tcPr>
            <w:tcW w:w="3187" w:type="dxa"/>
            <w:tcBorders>
              <w:top w:val="single" w:sz="4" w:space="0" w:color="auto"/>
              <w:left w:val="single" w:sz="4" w:space="0" w:color="auto"/>
              <w:bottom w:val="single" w:sz="4" w:space="0" w:color="auto"/>
              <w:right w:val="single" w:sz="4" w:space="0" w:color="auto"/>
            </w:tcBorders>
          </w:tcPr>
          <w:p w14:paraId="5F70480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36FE96AE"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1E0676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Club, Lodge, and Meeting Hall</w:t>
            </w:r>
          </w:p>
        </w:tc>
        <w:tc>
          <w:tcPr>
            <w:tcW w:w="3187" w:type="dxa"/>
            <w:tcBorders>
              <w:top w:val="single" w:sz="4" w:space="0" w:color="auto"/>
              <w:left w:val="single" w:sz="4" w:space="0" w:color="auto"/>
              <w:bottom w:val="single" w:sz="4" w:space="0" w:color="auto"/>
              <w:right w:val="single" w:sz="4" w:space="0" w:color="auto"/>
            </w:tcBorders>
          </w:tcPr>
          <w:p w14:paraId="18EB92B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every 25 square feet of gross floor area used for assembly.  One space for every 300 square feet used for office activities.</w:t>
            </w:r>
          </w:p>
        </w:tc>
        <w:tc>
          <w:tcPr>
            <w:tcW w:w="3187" w:type="dxa"/>
            <w:tcBorders>
              <w:top w:val="single" w:sz="4" w:space="0" w:color="auto"/>
              <w:left w:val="single" w:sz="4" w:space="0" w:color="auto"/>
              <w:bottom w:val="single" w:sz="4" w:space="0" w:color="auto"/>
              <w:right w:val="single" w:sz="4" w:space="0" w:color="auto"/>
            </w:tcBorders>
          </w:tcPr>
          <w:p w14:paraId="2067539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6A2943C6"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5FE76E5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Commercial Recreation</w:t>
            </w:r>
          </w:p>
        </w:tc>
        <w:tc>
          <w:tcPr>
            <w:tcW w:w="3187" w:type="dxa"/>
            <w:tcBorders>
              <w:top w:val="single" w:sz="4" w:space="0" w:color="auto"/>
              <w:left w:val="single" w:sz="4" w:space="0" w:color="auto"/>
              <w:bottom w:val="single" w:sz="4" w:space="0" w:color="auto"/>
              <w:right w:val="single" w:sz="4" w:space="0" w:color="auto"/>
            </w:tcBorders>
          </w:tcPr>
          <w:p w14:paraId="4C811DB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105D664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426B117"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4C19F38C"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Community Center, Banquet Hall</w:t>
            </w:r>
          </w:p>
        </w:tc>
        <w:tc>
          <w:tcPr>
            <w:tcW w:w="3187" w:type="dxa"/>
            <w:tcBorders>
              <w:top w:val="single" w:sz="4" w:space="0" w:color="auto"/>
              <w:left w:val="single" w:sz="4" w:space="0" w:color="auto"/>
              <w:bottom w:val="single" w:sz="4" w:space="0" w:color="auto"/>
              <w:right w:val="single" w:sz="4" w:space="0" w:color="auto"/>
            </w:tcBorders>
          </w:tcPr>
          <w:p w14:paraId="1AA11BED"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sz w:val="22"/>
                <w:szCs w:val="22"/>
              </w:rPr>
              <w:t>One space for every 25 square feet of gross floor area used for assembly.  One space for every 300 square feet used for office activities.</w:t>
            </w:r>
          </w:p>
        </w:tc>
        <w:tc>
          <w:tcPr>
            <w:tcW w:w="3187" w:type="dxa"/>
            <w:tcBorders>
              <w:top w:val="single" w:sz="4" w:space="0" w:color="auto"/>
              <w:left w:val="single" w:sz="4" w:space="0" w:color="auto"/>
              <w:bottom w:val="single" w:sz="4" w:space="0" w:color="auto"/>
              <w:right w:val="single" w:sz="4" w:space="0" w:color="auto"/>
            </w:tcBorders>
          </w:tcPr>
          <w:p w14:paraId="31B91350" w14:textId="77777777" w:rsidR="00B542D4" w:rsidRPr="00876B7C" w:rsidRDefault="00B542D4" w:rsidP="00482220">
            <w:pPr>
              <w:rPr>
                <w:rFonts w:ascii="Times New Roman" w:hAnsi="Times New Roman"/>
                <w:color w:val="000000"/>
                <w:sz w:val="22"/>
                <w:szCs w:val="22"/>
              </w:rPr>
            </w:pPr>
            <w:r w:rsidRPr="00876B7C">
              <w:rPr>
                <w:rFonts w:ascii="Times New Roman" w:hAnsi="Times New Roman"/>
                <w:color w:val="000000"/>
                <w:sz w:val="22"/>
                <w:szCs w:val="22"/>
              </w:rPr>
              <w:t>Same</w:t>
            </w:r>
          </w:p>
        </w:tc>
      </w:tr>
      <w:tr w:rsidR="00B542D4" w:rsidRPr="00876B7C" w14:paraId="02EF8ACB"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7B648EB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Contractor’s Storage Yard</w:t>
            </w:r>
          </w:p>
          <w:p w14:paraId="5BC376F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(Commercial Zones)</w:t>
            </w:r>
          </w:p>
        </w:tc>
        <w:tc>
          <w:tcPr>
            <w:tcW w:w="3187" w:type="dxa"/>
            <w:tcBorders>
              <w:top w:val="single" w:sz="4" w:space="0" w:color="auto"/>
              <w:left w:val="single" w:sz="4" w:space="0" w:color="auto"/>
              <w:bottom w:val="single" w:sz="4" w:space="0" w:color="auto"/>
              <w:right w:val="single" w:sz="4" w:space="0" w:color="auto"/>
            </w:tcBorders>
          </w:tcPr>
          <w:p w14:paraId="74B6D69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25532CE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6E034897"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3AAC498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lastRenderedPageBreak/>
              <w:t>Drive-thru Restaurant</w:t>
            </w:r>
          </w:p>
        </w:tc>
        <w:tc>
          <w:tcPr>
            <w:tcW w:w="3187" w:type="dxa"/>
            <w:tcBorders>
              <w:top w:val="single" w:sz="4" w:space="0" w:color="auto"/>
              <w:left w:val="single" w:sz="4" w:space="0" w:color="auto"/>
              <w:bottom w:val="single" w:sz="4" w:space="0" w:color="auto"/>
              <w:right w:val="single" w:sz="4" w:space="0" w:color="auto"/>
            </w:tcBorders>
          </w:tcPr>
          <w:p w14:paraId="7E8E0B0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every 100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2A49D87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514DFFF9"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F04BB8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Emergency Medical Care</w:t>
            </w:r>
          </w:p>
        </w:tc>
        <w:tc>
          <w:tcPr>
            <w:tcW w:w="3187" w:type="dxa"/>
            <w:tcBorders>
              <w:top w:val="single" w:sz="4" w:space="0" w:color="auto"/>
              <w:left w:val="single" w:sz="4" w:space="0" w:color="auto"/>
              <w:bottom w:val="single" w:sz="4" w:space="0" w:color="auto"/>
              <w:right w:val="single" w:sz="4" w:space="0" w:color="auto"/>
            </w:tcBorders>
          </w:tcPr>
          <w:p w14:paraId="4399CDA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lang w:val="en"/>
              </w:rPr>
              <w:t>8 for first doctor plus 5 per each additional doctor.</w:t>
            </w:r>
          </w:p>
        </w:tc>
        <w:tc>
          <w:tcPr>
            <w:tcW w:w="3187" w:type="dxa"/>
            <w:tcBorders>
              <w:top w:val="single" w:sz="4" w:space="0" w:color="auto"/>
              <w:left w:val="single" w:sz="4" w:space="0" w:color="auto"/>
              <w:bottom w:val="single" w:sz="4" w:space="0" w:color="auto"/>
              <w:right w:val="single" w:sz="4" w:space="0" w:color="auto"/>
            </w:tcBorders>
          </w:tcPr>
          <w:p w14:paraId="7E745E2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lang w:val="en"/>
              </w:rPr>
              <w:t>6 for first doctor plus 4 per each additional doctor.</w:t>
            </w:r>
          </w:p>
        </w:tc>
      </w:tr>
      <w:tr w:rsidR="00B542D4" w:rsidRPr="00876B7C" w14:paraId="6540DA10"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3861D7A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Entertainment w/ Food &amp; Beverages</w:t>
            </w:r>
          </w:p>
        </w:tc>
        <w:tc>
          <w:tcPr>
            <w:tcW w:w="3187" w:type="dxa"/>
            <w:tcBorders>
              <w:top w:val="single" w:sz="4" w:space="0" w:color="auto"/>
              <w:left w:val="single" w:sz="4" w:space="0" w:color="auto"/>
              <w:bottom w:val="single" w:sz="4" w:space="0" w:color="auto"/>
              <w:right w:val="single" w:sz="4" w:space="0" w:color="auto"/>
            </w:tcBorders>
          </w:tcPr>
          <w:p w14:paraId="1C9A5C7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68D8EE7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70C3B007"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03FA96A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Equipment Rental, Indoor</w:t>
            </w:r>
          </w:p>
        </w:tc>
        <w:tc>
          <w:tcPr>
            <w:tcW w:w="3187" w:type="dxa"/>
            <w:tcBorders>
              <w:top w:val="single" w:sz="4" w:space="0" w:color="auto"/>
              <w:left w:val="single" w:sz="4" w:space="0" w:color="auto"/>
              <w:bottom w:val="single" w:sz="4" w:space="0" w:color="auto"/>
              <w:right w:val="single" w:sz="4" w:space="0" w:color="auto"/>
            </w:tcBorders>
          </w:tcPr>
          <w:p w14:paraId="3F72E57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5D969F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4F942302" w14:textId="77777777" w:rsidTr="00482220">
        <w:trPr>
          <w:cantSplit/>
          <w:tblHeader/>
          <w:jc w:val="center"/>
        </w:trPr>
        <w:tc>
          <w:tcPr>
            <w:tcW w:w="3226" w:type="dxa"/>
            <w:tcBorders>
              <w:top w:val="single" w:sz="4" w:space="0" w:color="auto"/>
              <w:left w:val="single" w:sz="4" w:space="0" w:color="auto"/>
              <w:bottom w:val="single" w:sz="4" w:space="0" w:color="auto"/>
              <w:right w:val="single" w:sz="4" w:space="0" w:color="auto"/>
            </w:tcBorders>
          </w:tcPr>
          <w:p w14:paraId="1E44E15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Equipment Rental, Outdoor</w:t>
            </w:r>
          </w:p>
        </w:tc>
        <w:tc>
          <w:tcPr>
            <w:tcW w:w="3187" w:type="dxa"/>
            <w:tcBorders>
              <w:top w:val="single" w:sz="4" w:space="0" w:color="auto"/>
              <w:left w:val="single" w:sz="4" w:space="0" w:color="auto"/>
              <w:bottom w:val="single" w:sz="4" w:space="0" w:color="auto"/>
              <w:right w:val="single" w:sz="4" w:space="0" w:color="auto"/>
            </w:tcBorders>
          </w:tcPr>
          <w:p w14:paraId="5384EC7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color w:val="000000"/>
                <w:sz w:val="22"/>
                <w:szCs w:val="22"/>
              </w:rPr>
              <w:t>One space for each 300 square feet of gross floor area, plus 1 space per 2,500 square feet of outdoor equipment storage area.</w:t>
            </w:r>
          </w:p>
        </w:tc>
        <w:tc>
          <w:tcPr>
            <w:tcW w:w="3187" w:type="dxa"/>
            <w:tcBorders>
              <w:top w:val="single" w:sz="4" w:space="0" w:color="auto"/>
              <w:left w:val="single" w:sz="4" w:space="0" w:color="auto"/>
              <w:bottom w:val="single" w:sz="4" w:space="0" w:color="auto"/>
              <w:right w:val="single" w:sz="4" w:space="0" w:color="auto"/>
            </w:tcBorders>
          </w:tcPr>
          <w:p w14:paraId="2D707DB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40C36BD6"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010FE6C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Financial Institution</w:t>
            </w:r>
          </w:p>
        </w:tc>
        <w:tc>
          <w:tcPr>
            <w:tcW w:w="3187" w:type="dxa"/>
            <w:tcBorders>
              <w:top w:val="single" w:sz="4" w:space="0" w:color="auto"/>
              <w:left w:val="single" w:sz="4" w:space="0" w:color="auto"/>
              <w:bottom w:val="single" w:sz="4" w:space="0" w:color="auto"/>
              <w:right w:val="single" w:sz="4" w:space="0" w:color="auto"/>
            </w:tcBorders>
          </w:tcPr>
          <w:p w14:paraId="5A15657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250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01E1714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w:t>
            </w:r>
          </w:p>
        </w:tc>
      </w:tr>
      <w:tr w:rsidR="00B542D4" w:rsidRPr="00876B7C" w14:paraId="00A508C3"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40CCFA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Food and Beverage Sales</w:t>
            </w:r>
          </w:p>
          <w:p w14:paraId="1A88160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tc>
        <w:tc>
          <w:tcPr>
            <w:tcW w:w="3187" w:type="dxa"/>
            <w:tcBorders>
              <w:top w:val="single" w:sz="4" w:space="0" w:color="auto"/>
              <w:left w:val="single" w:sz="4" w:space="0" w:color="auto"/>
              <w:bottom w:val="single" w:sz="4" w:space="0" w:color="auto"/>
              <w:right w:val="single" w:sz="4" w:space="0" w:color="auto"/>
            </w:tcBorders>
          </w:tcPr>
          <w:p w14:paraId="71C135B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See Markets.</w:t>
            </w:r>
          </w:p>
        </w:tc>
        <w:tc>
          <w:tcPr>
            <w:tcW w:w="3187" w:type="dxa"/>
            <w:tcBorders>
              <w:top w:val="single" w:sz="4" w:space="0" w:color="auto"/>
              <w:left w:val="single" w:sz="4" w:space="0" w:color="auto"/>
              <w:bottom w:val="single" w:sz="4" w:space="0" w:color="auto"/>
              <w:right w:val="single" w:sz="4" w:space="0" w:color="auto"/>
            </w:tcBorders>
          </w:tcPr>
          <w:p w14:paraId="1C36E2B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62A2F15B"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64DD8B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Funeral Services / Mortuary</w:t>
            </w:r>
          </w:p>
        </w:tc>
        <w:tc>
          <w:tcPr>
            <w:tcW w:w="3187" w:type="dxa"/>
            <w:tcBorders>
              <w:top w:val="single" w:sz="4" w:space="0" w:color="auto"/>
              <w:left w:val="single" w:sz="4" w:space="0" w:color="auto"/>
              <w:bottom w:val="single" w:sz="4" w:space="0" w:color="auto"/>
              <w:right w:val="single" w:sz="4" w:space="0" w:color="auto"/>
            </w:tcBorders>
          </w:tcPr>
          <w:p w14:paraId="0380917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olor w:val="000000"/>
                <w:sz w:val="22"/>
                <w:szCs w:val="22"/>
              </w:rPr>
            </w:pPr>
            <w:r w:rsidRPr="00876B7C">
              <w:rPr>
                <w:rFonts w:ascii="Times New Roman" w:hAnsi="Times New Roman"/>
                <w:color w:val="000000"/>
                <w:sz w:val="22"/>
                <w:szCs w:val="22"/>
              </w:rPr>
              <w:t>One space for each vehicle used in conjunction with the establishment, plus one space for each two employees, and one space for each four seats in the main chapel.</w:t>
            </w:r>
          </w:p>
        </w:tc>
        <w:tc>
          <w:tcPr>
            <w:tcW w:w="3187" w:type="dxa"/>
            <w:tcBorders>
              <w:top w:val="single" w:sz="4" w:space="0" w:color="auto"/>
              <w:left w:val="single" w:sz="4" w:space="0" w:color="auto"/>
              <w:bottom w:val="single" w:sz="4" w:space="0" w:color="auto"/>
              <w:right w:val="single" w:sz="4" w:space="0" w:color="auto"/>
            </w:tcBorders>
          </w:tcPr>
          <w:p w14:paraId="7659807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6126E47"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01227D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Hospital</w:t>
            </w:r>
          </w:p>
        </w:tc>
        <w:tc>
          <w:tcPr>
            <w:tcW w:w="3187" w:type="dxa"/>
            <w:tcBorders>
              <w:top w:val="single" w:sz="4" w:space="0" w:color="auto"/>
              <w:left w:val="single" w:sz="4" w:space="0" w:color="auto"/>
              <w:bottom w:val="single" w:sz="4" w:space="0" w:color="auto"/>
              <w:right w:val="single" w:sz="4" w:space="0" w:color="auto"/>
            </w:tcBorders>
          </w:tcPr>
          <w:p w14:paraId="73905A7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color w:val="000000"/>
                <w:sz w:val="22"/>
                <w:szCs w:val="22"/>
              </w:rPr>
              <w:t xml:space="preserve">One space for each two employees, plus one space for each doctor, plus one space per each three beds, or one space per each 1000 square feet of gross floor area, whichever is greater. </w:t>
            </w:r>
          </w:p>
        </w:tc>
        <w:tc>
          <w:tcPr>
            <w:tcW w:w="3187" w:type="dxa"/>
            <w:tcBorders>
              <w:top w:val="single" w:sz="4" w:space="0" w:color="auto"/>
              <w:left w:val="single" w:sz="4" w:space="0" w:color="auto"/>
              <w:bottom w:val="single" w:sz="4" w:space="0" w:color="auto"/>
              <w:right w:val="single" w:sz="4" w:space="0" w:color="auto"/>
            </w:tcBorders>
          </w:tcPr>
          <w:p w14:paraId="03EC94B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4980009"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C1D50F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Hotel / Motel</w:t>
            </w:r>
          </w:p>
        </w:tc>
        <w:tc>
          <w:tcPr>
            <w:tcW w:w="3187" w:type="dxa"/>
            <w:tcBorders>
              <w:top w:val="single" w:sz="4" w:space="0" w:color="auto"/>
              <w:left w:val="single" w:sz="4" w:space="0" w:color="auto"/>
              <w:bottom w:val="single" w:sz="4" w:space="0" w:color="auto"/>
              <w:right w:val="single" w:sz="4" w:space="0" w:color="auto"/>
            </w:tcBorders>
          </w:tcPr>
          <w:p w14:paraId="7BB6FB6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color w:val="000000"/>
                <w:sz w:val="22"/>
                <w:szCs w:val="22"/>
              </w:rPr>
              <w:t>One space per each sleeping room, plus one space per each two employees.</w:t>
            </w:r>
          </w:p>
        </w:tc>
        <w:tc>
          <w:tcPr>
            <w:tcW w:w="3187" w:type="dxa"/>
            <w:tcBorders>
              <w:top w:val="single" w:sz="4" w:space="0" w:color="auto"/>
              <w:left w:val="single" w:sz="4" w:space="0" w:color="auto"/>
              <w:bottom w:val="single" w:sz="4" w:space="0" w:color="auto"/>
              <w:right w:val="single" w:sz="4" w:space="0" w:color="auto"/>
            </w:tcBorders>
          </w:tcPr>
          <w:p w14:paraId="35D76DB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DF476FC"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76461FD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Industrial Services</w:t>
            </w:r>
          </w:p>
        </w:tc>
        <w:tc>
          <w:tcPr>
            <w:tcW w:w="3187" w:type="dxa"/>
            <w:tcBorders>
              <w:top w:val="single" w:sz="4" w:space="0" w:color="auto"/>
              <w:left w:val="single" w:sz="4" w:space="0" w:color="auto"/>
              <w:bottom w:val="single" w:sz="4" w:space="0" w:color="auto"/>
              <w:right w:val="single" w:sz="4" w:space="0" w:color="auto"/>
            </w:tcBorders>
          </w:tcPr>
          <w:p w14:paraId="7B40CC1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One space for each </w:t>
            </w:r>
            <w:r>
              <w:rPr>
                <w:rFonts w:ascii="Times New Roman" w:hAnsi="Times New Roman"/>
                <w:sz w:val="22"/>
                <w:szCs w:val="22"/>
              </w:rPr>
              <w:t>40</w:t>
            </w:r>
            <w:r w:rsidRPr="00876B7C">
              <w:rPr>
                <w:rFonts w:ascii="Times New Roman" w:hAnsi="Times New Roman"/>
                <w:sz w:val="22"/>
                <w:szCs w:val="22"/>
              </w:rPr>
              <w:t>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7FE20C0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390ED3F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4685609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Pr>
                <w:rFonts w:ascii="Times New Roman" w:hAnsi="Times New Roman"/>
                <w:sz w:val="22"/>
                <w:szCs w:val="22"/>
              </w:rPr>
              <w:t>Laundromat</w:t>
            </w:r>
          </w:p>
        </w:tc>
        <w:tc>
          <w:tcPr>
            <w:tcW w:w="3187" w:type="dxa"/>
            <w:tcBorders>
              <w:top w:val="single" w:sz="4" w:space="0" w:color="auto"/>
              <w:left w:val="single" w:sz="4" w:space="0" w:color="auto"/>
              <w:bottom w:val="single" w:sz="4" w:space="0" w:color="auto"/>
              <w:right w:val="single" w:sz="4" w:space="0" w:color="auto"/>
            </w:tcBorders>
          </w:tcPr>
          <w:p w14:paraId="05D644F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Pr>
                <w:rFonts w:ascii="Times New Roman" w:hAnsi="Times New Roman"/>
                <w:sz w:val="22"/>
                <w:szCs w:val="22"/>
              </w:rPr>
              <w:t>One space per each 15</w:t>
            </w:r>
            <w:r w:rsidRPr="00876B7C">
              <w:rPr>
                <w:rFonts w:ascii="Times New Roman" w:hAnsi="Times New Roman"/>
                <w:sz w:val="22"/>
                <w:szCs w:val="22"/>
              </w:rPr>
              <w:t>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081F6FC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200 square feet of gross floor area.</w:t>
            </w:r>
          </w:p>
        </w:tc>
      </w:tr>
      <w:tr w:rsidR="00B542D4" w:rsidRPr="00876B7C" w14:paraId="688B0721"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08E5B16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Laboratory, Processing</w:t>
            </w:r>
          </w:p>
        </w:tc>
        <w:tc>
          <w:tcPr>
            <w:tcW w:w="3187" w:type="dxa"/>
            <w:tcBorders>
              <w:top w:val="single" w:sz="4" w:space="0" w:color="auto"/>
              <w:left w:val="single" w:sz="4" w:space="0" w:color="auto"/>
              <w:bottom w:val="single" w:sz="4" w:space="0" w:color="auto"/>
              <w:right w:val="single" w:sz="4" w:space="0" w:color="auto"/>
            </w:tcBorders>
          </w:tcPr>
          <w:p w14:paraId="6ED4532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6286CD9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26D57173"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389D69E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Maintenance and Repair Shops (Non-vehicular)</w:t>
            </w:r>
          </w:p>
        </w:tc>
        <w:tc>
          <w:tcPr>
            <w:tcW w:w="3187" w:type="dxa"/>
            <w:tcBorders>
              <w:top w:val="single" w:sz="4" w:space="0" w:color="auto"/>
              <w:left w:val="single" w:sz="4" w:space="0" w:color="auto"/>
              <w:bottom w:val="single" w:sz="4" w:space="0" w:color="auto"/>
              <w:right w:val="single" w:sz="4" w:space="0" w:color="auto"/>
            </w:tcBorders>
          </w:tcPr>
          <w:p w14:paraId="09F5D3B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6C7B77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600 square feet of gross floor area.</w:t>
            </w:r>
          </w:p>
        </w:tc>
      </w:tr>
      <w:tr w:rsidR="00B542D4" w:rsidRPr="00876B7C" w14:paraId="2F40F830"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656E04D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Manufacturing and Assembly</w:t>
            </w:r>
          </w:p>
        </w:tc>
        <w:tc>
          <w:tcPr>
            <w:tcW w:w="3187" w:type="dxa"/>
            <w:tcBorders>
              <w:top w:val="single" w:sz="4" w:space="0" w:color="auto"/>
              <w:left w:val="single" w:sz="4" w:space="0" w:color="auto"/>
              <w:bottom w:val="single" w:sz="4" w:space="0" w:color="auto"/>
              <w:right w:val="single" w:sz="4" w:space="0" w:color="auto"/>
            </w:tcBorders>
          </w:tcPr>
          <w:p w14:paraId="48BDAC6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two employees, plus one space for each 300 square feet of office space and customer net floor area, plus one loading space for each 10,000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2F8C2A5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two employees, plus one space for each 450 square feet of office space and customer net floor area, plus one loading space for each 10,000 square feet of gross floor area.</w:t>
            </w:r>
          </w:p>
        </w:tc>
      </w:tr>
      <w:tr w:rsidR="00B542D4" w:rsidRPr="00876B7C" w14:paraId="5E589BE5"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6A7E263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Market, Convenience</w:t>
            </w:r>
          </w:p>
        </w:tc>
        <w:tc>
          <w:tcPr>
            <w:tcW w:w="3187" w:type="dxa"/>
            <w:tcBorders>
              <w:top w:val="single" w:sz="4" w:space="0" w:color="auto"/>
              <w:left w:val="single" w:sz="4" w:space="0" w:color="auto"/>
              <w:bottom w:val="single" w:sz="4" w:space="0" w:color="auto"/>
              <w:right w:val="single" w:sz="4" w:space="0" w:color="auto"/>
            </w:tcBorders>
          </w:tcPr>
          <w:p w14:paraId="048C476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200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149CCC5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300 square feet of gross floor area.</w:t>
            </w:r>
          </w:p>
        </w:tc>
      </w:tr>
      <w:tr w:rsidR="00B542D4" w:rsidRPr="00876B7C" w14:paraId="750F533A"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08617C0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Market, Grocery or Supermarket </w:t>
            </w:r>
          </w:p>
        </w:tc>
        <w:tc>
          <w:tcPr>
            <w:tcW w:w="3187" w:type="dxa"/>
            <w:tcBorders>
              <w:top w:val="single" w:sz="4" w:space="0" w:color="auto"/>
              <w:left w:val="single" w:sz="4" w:space="0" w:color="auto"/>
              <w:bottom w:val="single" w:sz="4" w:space="0" w:color="auto"/>
              <w:right w:val="single" w:sz="4" w:space="0" w:color="auto"/>
            </w:tcBorders>
          </w:tcPr>
          <w:p w14:paraId="1EE0F31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250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6DA703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w:t>
            </w:r>
          </w:p>
        </w:tc>
      </w:tr>
      <w:tr w:rsidR="00B542D4" w:rsidRPr="00876B7C" w14:paraId="31CBB8C5"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67F8DE3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lastRenderedPageBreak/>
              <w:t>Market, Neighborhood</w:t>
            </w:r>
          </w:p>
        </w:tc>
        <w:tc>
          <w:tcPr>
            <w:tcW w:w="3187" w:type="dxa"/>
            <w:tcBorders>
              <w:top w:val="single" w:sz="4" w:space="0" w:color="auto"/>
              <w:left w:val="single" w:sz="4" w:space="0" w:color="auto"/>
              <w:bottom w:val="single" w:sz="4" w:space="0" w:color="auto"/>
              <w:right w:val="single" w:sz="4" w:space="0" w:color="auto"/>
            </w:tcBorders>
          </w:tcPr>
          <w:p w14:paraId="5170DD0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71DC76F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13C6F3B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6F7C207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Market,</w:t>
            </w:r>
          </w:p>
          <w:p w14:paraId="07F6CA0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 Specialty Food or Beverage</w:t>
            </w:r>
          </w:p>
        </w:tc>
        <w:tc>
          <w:tcPr>
            <w:tcW w:w="3187" w:type="dxa"/>
            <w:tcBorders>
              <w:top w:val="single" w:sz="4" w:space="0" w:color="auto"/>
              <w:left w:val="single" w:sz="4" w:space="0" w:color="auto"/>
              <w:bottom w:val="single" w:sz="4" w:space="0" w:color="auto"/>
              <w:right w:val="single" w:sz="4" w:space="0" w:color="auto"/>
            </w:tcBorders>
          </w:tcPr>
          <w:p w14:paraId="21B142F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2863B29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1606AEB3"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27FA6E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Mini-Storage</w:t>
            </w:r>
          </w:p>
        </w:tc>
        <w:tc>
          <w:tcPr>
            <w:tcW w:w="3187" w:type="dxa"/>
            <w:tcBorders>
              <w:top w:val="single" w:sz="4" w:space="0" w:color="auto"/>
              <w:left w:val="single" w:sz="4" w:space="0" w:color="auto"/>
              <w:bottom w:val="single" w:sz="4" w:space="0" w:color="auto"/>
              <w:right w:val="single" w:sz="4" w:space="0" w:color="auto"/>
            </w:tcBorders>
          </w:tcPr>
          <w:p w14:paraId="0633422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color w:val="000000"/>
                <w:sz w:val="22"/>
                <w:szCs w:val="22"/>
              </w:rPr>
              <w:t>4 spaces, plus 2 spaces for resident manager's quarters.</w:t>
            </w:r>
          </w:p>
        </w:tc>
        <w:tc>
          <w:tcPr>
            <w:tcW w:w="3187" w:type="dxa"/>
            <w:tcBorders>
              <w:top w:val="single" w:sz="4" w:space="0" w:color="auto"/>
              <w:left w:val="single" w:sz="4" w:space="0" w:color="auto"/>
              <w:bottom w:val="single" w:sz="4" w:space="0" w:color="auto"/>
              <w:right w:val="single" w:sz="4" w:space="0" w:color="auto"/>
            </w:tcBorders>
          </w:tcPr>
          <w:p w14:paraId="777D1E7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7B1A48CA"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1968B90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Mixed Use, Commercial/Residential </w:t>
            </w:r>
          </w:p>
        </w:tc>
        <w:tc>
          <w:tcPr>
            <w:tcW w:w="3187" w:type="dxa"/>
            <w:tcBorders>
              <w:top w:val="single" w:sz="4" w:space="0" w:color="auto"/>
              <w:left w:val="single" w:sz="4" w:space="0" w:color="auto"/>
              <w:bottom w:val="single" w:sz="4" w:space="0" w:color="auto"/>
              <w:right w:val="single" w:sz="4" w:space="0" w:color="auto"/>
            </w:tcBorders>
          </w:tcPr>
          <w:p w14:paraId="6190387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conditions of approval of the required CUP.</w:t>
            </w:r>
          </w:p>
        </w:tc>
        <w:tc>
          <w:tcPr>
            <w:tcW w:w="3187" w:type="dxa"/>
            <w:tcBorders>
              <w:top w:val="single" w:sz="4" w:space="0" w:color="auto"/>
              <w:left w:val="single" w:sz="4" w:space="0" w:color="auto"/>
              <w:bottom w:val="single" w:sz="4" w:space="0" w:color="auto"/>
              <w:right w:val="single" w:sz="4" w:space="0" w:color="auto"/>
            </w:tcBorders>
          </w:tcPr>
          <w:p w14:paraId="74D3C43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3416AD3"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3A67683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Museum</w:t>
            </w:r>
          </w:p>
        </w:tc>
        <w:tc>
          <w:tcPr>
            <w:tcW w:w="3187" w:type="dxa"/>
            <w:tcBorders>
              <w:top w:val="single" w:sz="4" w:space="0" w:color="auto"/>
              <w:left w:val="single" w:sz="4" w:space="0" w:color="auto"/>
              <w:bottom w:val="single" w:sz="4" w:space="0" w:color="auto"/>
              <w:right w:val="single" w:sz="4" w:space="0" w:color="auto"/>
            </w:tcBorders>
          </w:tcPr>
          <w:p w14:paraId="2C14EE8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A106D6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600 square feet of gross floor area.</w:t>
            </w:r>
          </w:p>
        </w:tc>
      </w:tr>
      <w:tr w:rsidR="00B542D4" w:rsidRPr="00876B7C" w14:paraId="3EE99267"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1FABDDC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New merchandise sales</w:t>
            </w:r>
          </w:p>
        </w:tc>
        <w:tc>
          <w:tcPr>
            <w:tcW w:w="3187" w:type="dxa"/>
            <w:tcBorders>
              <w:top w:val="single" w:sz="4" w:space="0" w:color="auto"/>
              <w:left w:val="single" w:sz="4" w:space="0" w:color="auto"/>
              <w:bottom w:val="single" w:sz="4" w:space="0" w:color="auto"/>
              <w:right w:val="single" w:sz="4" w:space="0" w:color="auto"/>
            </w:tcBorders>
          </w:tcPr>
          <w:p w14:paraId="1F6896F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0A74D3A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25E4E63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1A24B3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New Merchandise sales, which handle only bulky merchandise, such as furniture, appliances, hardware, and similar establishments</w:t>
            </w:r>
          </w:p>
        </w:tc>
        <w:tc>
          <w:tcPr>
            <w:tcW w:w="3187" w:type="dxa"/>
            <w:tcBorders>
              <w:top w:val="single" w:sz="4" w:space="0" w:color="auto"/>
              <w:left w:val="single" w:sz="4" w:space="0" w:color="auto"/>
              <w:bottom w:val="single" w:sz="4" w:space="0" w:color="auto"/>
              <w:right w:val="single" w:sz="4" w:space="0" w:color="auto"/>
            </w:tcBorders>
          </w:tcPr>
          <w:p w14:paraId="6A2D4A7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 plus one space for each two employees.</w:t>
            </w:r>
          </w:p>
        </w:tc>
        <w:tc>
          <w:tcPr>
            <w:tcW w:w="3187" w:type="dxa"/>
            <w:tcBorders>
              <w:top w:val="single" w:sz="4" w:space="0" w:color="auto"/>
              <w:left w:val="single" w:sz="4" w:space="0" w:color="auto"/>
              <w:bottom w:val="single" w:sz="4" w:space="0" w:color="auto"/>
              <w:right w:val="single" w:sz="4" w:space="0" w:color="auto"/>
            </w:tcBorders>
          </w:tcPr>
          <w:p w14:paraId="668F636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600 square feet of gross floor area.</w:t>
            </w:r>
          </w:p>
        </w:tc>
      </w:tr>
      <w:tr w:rsidR="00B542D4" w:rsidRPr="00876B7C" w14:paraId="0765190D"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95FD11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Offices, Professional Business and Administrative</w:t>
            </w:r>
          </w:p>
        </w:tc>
        <w:tc>
          <w:tcPr>
            <w:tcW w:w="3187" w:type="dxa"/>
            <w:tcBorders>
              <w:top w:val="single" w:sz="4" w:space="0" w:color="auto"/>
              <w:left w:val="single" w:sz="4" w:space="0" w:color="auto"/>
              <w:bottom w:val="single" w:sz="4" w:space="0" w:color="auto"/>
              <w:right w:val="single" w:sz="4" w:space="0" w:color="auto"/>
            </w:tcBorders>
          </w:tcPr>
          <w:p w14:paraId="4BE58A1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FF0792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2232E4F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4C7EC49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Offices, Professional Medical and Dental</w:t>
            </w:r>
          </w:p>
        </w:tc>
        <w:tc>
          <w:tcPr>
            <w:tcW w:w="3187" w:type="dxa"/>
            <w:tcBorders>
              <w:top w:val="single" w:sz="4" w:space="0" w:color="auto"/>
              <w:left w:val="single" w:sz="4" w:space="0" w:color="auto"/>
              <w:bottom w:val="single" w:sz="4" w:space="0" w:color="auto"/>
              <w:right w:val="single" w:sz="4" w:space="0" w:color="auto"/>
            </w:tcBorders>
          </w:tcPr>
          <w:p w14:paraId="3647B50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lang w:val="en"/>
              </w:rPr>
              <w:t xml:space="preserve">8 for first doctor plus 5 per each additional doctor. </w:t>
            </w:r>
          </w:p>
        </w:tc>
        <w:tc>
          <w:tcPr>
            <w:tcW w:w="3187" w:type="dxa"/>
            <w:tcBorders>
              <w:top w:val="single" w:sz="4" w:space="0" w:color="auto"/>
              <w:left w:val="single" w:sz="4" w:space="0" w:color="auto"/>
              <w:bottom w:val="single" w:sz="4" w:space="0" w:color="auto"/>
              <w:right w:val="single" w:sz="4" w:space="0" w:color="auto"/>
            </w:tcBorders>
          </w:tcPr>
          <w:p w14:paraId="77F8E33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lang w:val="en"/>
              </w:rPr>
              <w:t>6 for first doctor plus 4 per each additional doctor.</w:t>
            </w:r>
          </w:p>
        </w:tc>
      </w:tr>
      <w:tr w:rsidR="00B542D4" w:rsidRPr="00876B7C" w14:paraId="2A8E052F"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1585D18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Other Uses (Not Defined in this Table)</w:t>
            </w:r>
          </w:p>
        </w:tc>
        <w:tc>
          <w:tcPr>
            <w:tcW w:w="3187" w:type="dxa"/>
            <w:tcBorders>
              <w:top w:val="single" w:sz="4" w:space="0" w:color="auto"/>
              <w:left w:val="single" w:sz="4" w:space="0" w:color="auto"/>
              <w:bottom w:val="single" w:sz="4" w:space="0" w:color="auto"/>
              <w:right w:val="single" w:sz="4" w:space="0" w:color="auto"/>
            </w:tcBorders>
          </w:tcPr>
          <w:p w14:paraId="49C4426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Determination of the Planning Director.</w:t>
            </w:r>
          </w:p>
        </w:tc>
        <w:tc>
          <w:tcPr>
            <w:tcW w:w="3187" w:type="dxa"/>
            <w:tcBorders>
              <w:top w:val="single" w:sz="4" w:space="0" w:color="auto"/>
              <w:left w:val="single" w:sz="4" w:space="0" w:color="auto"/>
              <w:bottom w:val="single" w:sz="4" w:space="0" w:color="auto"/>
              <w:right w:val="single" w:sz="4" w:space="0" w:color="auto"/>
            </w:tcBorders>
          </w:tcPr>
          <w:p w14:paraId="0933FD6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Determination of the Planning Director.</w:t>
            </w:r>
          </w:p>
        </w:tc>
      </w:tr>
      <w:tr w:rsidR="00B542D4" w:rsidRPr="00876B7C" w14:paraId="28B31C4E"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569939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Outdoor Display / Sales Activity </w:t>
            </w:r>
          </w:p>
        </w:tc>
        <w:tc>
          <w:tcPr>
            <w:tcW w:w="3187" w:type="dxa"/>
            <w:tcBorders>
              <w:top w:val="single" w:sz="4" w:space="0" w:color="auto"/>
              <w:left w:val="single" w:sz="4" w:space="0" w:color="auto"/>
              <w:bottom w:val="single" w:sz="4" w:space="0" w:color="auto"/>
              <w:right w:val="single" w:sz="4" w:space="0" w:color="auto"/>
            </w:tcBorders>
          </w:tcPr>
          <w:p w14:paraId="5E501EE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42BEB1A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FB3F0D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7A51A9B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Personal Care and Domestic Services (except Barber Shop/Beauty Parlor)</w:t>
            </w:r>
          </w:p>
        </w:tc>
        <w:tc>
          <w:tcPr>
            <w:tcW w:w="3187" w:type="dxa"/>
            <w:tcBorders>
              <w:top w:val="single" w:sz="4" w:space="0" w:color="auto"/>
              <w:left w:val="single" w:sz="4" w:space="0" w:color="auto"/>
              <w:bottom w:val="single" w:sz="4" w:space="0" w:color="auto"/>
              <w:right w:val="single" w:sz="4" w:space="0" w:color="auto"/>
            </w:tcBorders>
          </w:tcPr>
          <w:p w14:paraId="29E9837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300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7E66255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450 square feet of gross floor area.</w:t>
            </w:r>
          </w:p>
        </w:tc>
      </w:tr>
      <w:tr w:rsidR="00B542D4" w:rsidRPr="00876B7C" w14:paraId="3FCA8145"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52A7D5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Personal Instruction Studios</w:t>
            </w:r>
          </w:p>
        </w:tc>
        <w:tc>
          <w:tcPr>
            <w:tcW w:w="3187" w:type="dxa"/>
            <w:tcBorders>
              <w:top w:val="single" w:sz="4" w:space="0" w:color="auto"/>
              <w:left w:val="single" w:sz="4" w:space="0" w:color="auto"/>
              <w:bottom w:val="single" w:sz="4" w:space="0" w:color="auto"/>
              <w:right w:val="single" w:sz="4" w:space="0" w:color="auto"/>
            </w:tcBorders>
          </w:tcPr>
          <w:p w14:paraId="6A1705E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104B9CC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A29CE09"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6CDFB0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Personal Specialty Care</w:t>
            </w:r>
          </w:p>
        </w:tc>
        <w:tc>
          <w:tcPr>
            <w:tcW w:w="3187" w:type="dxa"/>
            <w:tcBorders>
              <w:top w:val="single" w:sz="4" w:space="0" w:color="auto"/>
              <w:left w:val="single" w:sz="4" w:space="0" w:color="auto"/>
              <w:bottom w:val="single" w:sz="4" w:space="0" w:color="auto"/>
              <w:right w:val="single" w:sz="4" w:space="0" w:color="auto"/>
            </w:tcBorders>
          </w:tcPr>
          <w:p w14:paraId="3723EF8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78A9839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47B3B0D1"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0D2001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Plant Nursery</w:t>
            </w:r>
          </w:p>
        </w:tc>
        <w:tc>
          <w:tcPr>
            <w:tcW w:w="3187" w:type="dxa"/>
            <w:tcBorders>
              <w:top w:val="single" w:sz="4" w:space="0" w:color="auto"/>
              <w:left w:val="single" w:sz="4" w:space="0" w:color="auto"/>
              <w:bottom w:val="single" w:sz="4" w:space="0" w:color="auto"/>
              <w:right w:val="single" w:sz="4" w:space="0" w:color="auto"/>
            </w:tcBorders>
          </w:tcPr>
          <w:p w14:paraId="235B585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500 square feet of display area.</w:t>
            </w:r>
          </w:p>
        </w:tc>
        <w:tc>
          <w:tcPr>
            <w:tcW w:w="3187" w:type="dxa"/>
            <w:tcBorders>
              <w:top w:val="single" w:sz="4" w:space="0" w:color="auto"/>
              <w:left w:val="single" w:sz="4" w:space="0" w:color="auto"/>
              <w:bottom w:val="single" w:sz="4" w:space="0" w:color="auto"/>
              <w:right w:val="single" w:sz="4" w:space="0" w:color="auto"/>
            </w:tcBorders>
          </w:tcPr>
          <w:p w14:paraId="0259BCF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600 square feet of display area.</w:t>
            </w:r>
          </w:p>
        </w:tc>
      </w:tr>
      <w:tr w:rsidR="00B542D4" w:rsidRPr="00876B7C" w14:paraId="65127E5D"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3930E4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Private Clubs and Lodges</w:t>
            </w:r>
          </w:p>
        </w:tc>
        <w:tc>
          <w:tcPr>
            <w:tcW w:w="3187" w:type="dxa"/>
            <w:tcBorders>
              <w:top w:val="single" w:sz="4" w:space="0" w:color="auto"/>
              <w:left w:val="single" w:sz="4" w:space="0" w:color="auto"/>
              <w:bottom w:val="single" w:sz="4" w:space="0" w:color="auto"/>
              <w:right w:val="single" w:sz="4" w:space="0" w:color="auto"/>
            </w:tcBorders>
          </w:tcPr>
          <w:p w14:paraId="4B97AE2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See Club, Lodge, and Meeting Hall.</w:t>
            </w:r>
          </w:p>
        </w:tc>
        <w:tc>
          <w:tcPr>
            <w:tcW w:w="3187" w:type="dxa"/>
            <w:tcBorders>
              <w:top w:val="single" w:sz="4" w:space="0" w:color="auto"/>
              <w:left w:val="single" w:sz="4" w:space="0" w:color="auto"/>
              <w:bottom w:val="single" w:sz="4" w:space="0" w:color="auto"/>
              <w:right w:val="single" w:sz="4" w:space="0" w:color="auto"/>
            </w:tcBorders>
          </w:tcPr>
          <w:p w14:paraId="150111BF"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336FC9BF"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1186958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Private Transportation Service</w:t>
            </w:r>
          </w:p>
        </w:tc>
        <w:tc>
          <w:tcPr>
            <w:tcW w:w="3187" w:type="dxa"/>
            <w:tcBorders>
              <w:top w:val="single" w:sz="4" w:space="0" w:color="auto"/>
              <w:left w:val="single" w:sz="4" w:space="0" w:color="auto"/>
              <w:bottom w:val="single" w:sz="4" w:space="0" w:color="auto"/>
              <w:right w:val="single" w:sz="4" w:space="0" w:color="auto"/>
            </w:tcBorders>
          </w:tcPr>
          <w:p w14:paraId="7323D49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409F1ED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50250214"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629B667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Recreational Vehicle, Boat, and Trailer Sales</w:t>
            </w:r>
          </w:p>
        </w:tc>
        <w:tc>
          <w:tcPr>
            <w:tcW w:w="3187" w:type="dxa"/>
            <w:tcBorders>
              <w:top w:val="single" w:sz="4" w:space="0" w:color="auto"/>
              <w:left w:val="single" w:sz="4" w:space="0" w:color="auto"/>
              <w:bottom w:val="single" w:sz="4" w:space="0" w:color="auto"/>
              <w:right w:val="single" w:sz="4" w:space="0" w:color="auto"/>
            </w:tcBorders>
          </w:tcPr>
          <w:p w14:paraId="7EB711B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See Automobile/Vehicle Sales</w:t>
            </w:r>
          </w:p>
          <w:p w14:paraId="50305B1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(New and Used)</w:t>
            </w:r>
          </w:p>
        </w:tc>
        <w:tc>
          <w:tcPr>
            <w:tcW w:w="3187" w:type="dxa"/>
            <w:tcBorders>
              <w:top w:val="single" w:sz="4" w:space="0" w:color="auto"/>
              <w:left w:val="single" w:sz="4" w:space="0" w:color="auto"/>
              <w:bottom w:val="single" w:sz="4" w:space="0" w:color="auto"/>
              <w:right w:val="single" w:sz="4" w:space="0" w:color="auto"/>
            </w:tcBorders>
          </w:tcPr>
          <w:p w14:paraId="6A22B27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617788FD"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36CD8F5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Recycling Center</w:t>
            </w:r>
          </w:p>
        </w:tc>
        <w:tc>
          <w:tcPr>
            <w:tcW w:w="3187" w:type="dxa"/>
            <w:tcBorders>
              <w:top w:val="single" w:sz="4" w:space="0" w:color="auto"/>
              <w:left w:val="single" w:sz="4" w:space="0" w:color="auto"/>
              <w:bottom w:val="single" w:sz="4" w:space="0" w:color="auto"/>
              <w:right w:val="single" w:sz="4" w:space="0" w:color="auto"/>
            </w:tcBorders>
          </w:tcPr>
          <w:p w14:paraId="07018AF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613C4D8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00A2CD78"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41CF344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Research and Development</w:t>
            </w:r>
          </w:p>
        </w:tc>
        <w:tc>
          <w:tcPr>
            <w:tcW w:w="3187" w:type="dxa"/>
            <w:tcBorders>
              <w:top w:val="single" w:sz="4" w:space="0" w:color="auto"/>
              <w:left w:val="single" w:sz="4" w:space="0" w:color="auto"/>
              <w:bottom w:val="single" w:sz="4" w:space="0" w:color="auto"/>
              <w:right w:val="single" w:sz="4" w:space="0" w:color="auto"/>
            </w:tcBorders>
          </w:tcPr>
          <w:p w14:paraId="4515E7A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7465CE2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43BBCAF1"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00B12EA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Restaurant</w:t>
            </w:r>
          </w:p>
        </w:tc>
        <w:tc>
          <w:tcPr>
            <w:tcW w:w="3187" w:type="dxa"/>
            <w:tcBorders>
              <w:top w:val="single" w:sz="4" w:space="0" w:color="auto"/>
              <w:left w:val="single" w:sz="4" w:space="0" w:color="auto"/>
              <w:bottom w:val="single" w:sz="4" w:space="0" w:color="auto"/>
              <w:right w:val="single" w:sz="4" w:space="0" w:color="auto"/>
            </w:tcBorders>
          </w:tcPr>
          <w:p w14:paraId="285800D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100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5324BEE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150 square feet of gross floor area.</w:t>
            </w:r>
          </w:p>
        </w:tc>
      </w:tr>
      <w:tr w:rsidR="00B542D4" w:rsidRPr="00876B7C" w14:paraId="044E7614"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166551D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School, Business, Personal, and Vocational</w:t>
            </w:r>
          </w:p>
        </w:tc>
        <w:tc>
          <w:tcPr>
            <w:tcW w:w="3187" w:type="dxa"/>
            <w:tcBorders>
              <w:top w:val="single" w:sz="4" w:space="0" w:color="auto"/>
              <w:left w:val="single" w:sz="4" w:space="0" w:color="auto"/>
              <w:bottom w:val="single" w:sz="4" w:space="0" w:color="auto"/>
              <w:right w:val="single" w:sz="4" w:space="0" w:color="auto"/>
            </w:tcBorders>
          </w:tcPr>
          <w:p w14:paraId="4800D010"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623AC96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0FA72561"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51148D1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 xml:space="preserve">School, Elementary and Junior High </w:t>
            </w:r>
          </w:p>
        </w:tc>
        <w:tc>
          <w:tcPr>
            <w:tcW w:w="3187" w:type="dxa"/>
            <w:tcBorders>
              <w:top w:val="single" w:sz="4" w:space="0" w:color="auto"/>
              <w:left w:val="single" w:sz="4" w:space="0" w:color="auto"/>
              <w:bottom w:val="single" w:sz="4" w:space="0" w:color="auto"/>
              <w:right w:val="single" w:sz="4" w:space="0" w:color="auto"/>
            </w:tcBorders>
          </w:tcPr>
          <w:p w14:paraId="1C74C10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faculty member and employee.</w:t>
            </w:r>
          </w:p>
        </w:tc>
        <w:tc>
          <w:tcPr>
            <w:tcW w:w="3187" w:type="dxa"/>
            <w:tcBorders>
              <w:top w:val="single" w:sz="4" w:space="0" w:color="auto"/>
              <w:left w:val="single" w:sz="4" w:space="0" w:color="auto"/>
              <w:bottom w:val="single" w:sz="4" w:space="0" w:color="auto"/>
              <w:right w:val="single" w:sz="4" w:space="0" w:color="auto"/>
            </w:tcBorders>
          </w:tcPr>
          <w:p w14:paraId="461E336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70601FD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1A51B2B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lastRenderedPageBreak/>
              <w:t>School, High</w:t>
            </w:r>
          </w:p>
        </w:tc>
        <w:tc>
          <w:tcPr>
            <w:tcW w:w="3187" w:type="dxa"/>
            <w:tcBorders>
              <w:top w:val="single" w:sz="4" w:space="0" w:color="auto"/>
              <w:left w:val="single" w:sz="4" w:space="0" w:color="auto"/>
              <w:bottom w:val="single" w:sz="4" w:space="0" w:color="auto"/>
              <w:right w:val="single" w:sz="4" w:space="0" w:color="auto"/>
            </w:tcBorders>
          </w:tcPr>
          <w:p w14:paraId="4B42AE7D"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faculty member and employee, plus one space for each four students.</w:t>
            </w:r>
          </w:p>
        </w:tc>
        <w:tc>
          <w:tcPr>
            <w:tcW w:w="3187" w:type="dxa"/>
            <w:tcBorders>
              <w:top w:val="single" w:sz="4" w:space="0" w:color="auto"/>
              <w:left w:val="single" w:sz="4" w:space="0" w:color="auto"/>
              <w:bottom w:val="single" w:sz="4" w:space="0" w:color="auto"/>
              <w:right w:val="single" w:sz="4" w:space="0" w:color="auto"/>
            </w:tcBorders>
          </w:tcPr>
          <w:p w14:paraId="582CC33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p w14:paraId="484A95C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p>
        </w:tc>
      </w:tr>
      <w:tr w:rsidR="00B542D4" w:rsidRPr="00876B7C" w14:paraId="4230FADC"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32B1AE2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School, College and Junior College</w:t>
            </w:r>
          </w:p>
        </w:tc>
        <w:tc>
          <w:tcPr>
            <w:tcW w:w="3187" w:type="dxa"/>
            <w:tcBorders>
              <w:top w:val="single" w:sz="4" w:space="0" w:color="auto"/>
              <w:left w:val="single" w:sz="4" w:space="0" w:color="auto"/>
              <w:bottom w:val="single" w:sz="4" w:space="0" w:color="auto"/>
              <w:right w:val="single" w:sz="4" w:space="0" w:color="auto"/>
            </w:tcBorders>
          </w:tcPr>
          <w:p w14:paraId="6572F98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faculty member and employee, plus one space for each two students.</w:t>
            </w:r>
          </w:p>
        </w:tc>
        <w:tc>
          <w:tcPr>
            <w:tcW w:w="3187" w:type="dxa"/>
            <w:tcBorders>
              <w:top w:val="single" w:sz="4" w:space="0" w:color="auto"/>
              <w:left w:val="single" w:sz="4" w:space="0" w:color="auto"/>
              <w:bottom w:val="single" w:sz="4" w:space="0" w:color="auto"/>
              <w:right w:val="single" w:sz="4" w:space="0" w:color="auto"/>
            </w:tcBorders>
          </w:tcPr>
          <w:p w14:paraId="06DC0824"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1291D488"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6C14A31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School Auditoriums, Gymnasiums, Stadiums</w:t>
            </w:r>
          </w:p>
        </w:tc>
        <w:tc>
          <w:tcPr>
            <w:tcW w:w="3187" w:type="dxa"/>
            <w:tcBorders>
              <w:top w:val="single" w:sz="4" w:space="0" w:color="auto"/>
              <w:left w:val="single" w:sz="4" w:space="0" w:color="auto"/>
              <w:bottom w:val="single" w:sz="4" w:space="0" w:color="auto"/>
              <w:right w:val="single" w:sz="4" w:space="0" w:color="auto"/>
            </w:tcBorders>
          </w:tcPr>
          <w:p w14:paraId="6EC162A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three seats. Spaces provided on the individual school campus per this table shall be counted toward satisfying this requirement.</w:t>
            </w:r>
          </w:p>
        </w:tc>
        <w:tc>
          <w:tcPr>
            <w:tcW w:w="3187" w:type="dxa"/>
            <w:tcBorders>
              <w:top w:val="single" w:sz="4" w:space="0" w:color="auto"/>
              <w:left w:val="single" w:sz="4" w:space="0" w:color="auto"/>
              <w:bottom w:val="single" w:sz="4" w:space="0" w:color="auto"/>
              <w:right w:val="single" w:sz="4" w:space="0" w:color="auto"/>
            </w:tcBorders>
          </w:tcPr>
          <w:p w14:paraId="0BF35F0B"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5E27AF3D"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7F932D5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Theater</w:t>
            </w:r>
          </w:p>
        </w:tc>
        <w:tc>
          <w:tcPr>
            <w:tcW w:w="3187" w:type="dxa"/>
            <w:tcBorders>
              <w:top w:val="single" w:sz="4" w:space="0" w:color="auto"/>
              <w:left w:val="single" w:sz="4" w:space="0" w:color="auto"/>
              <w:bottom w:val="single" w:sz="4" w:space="0" w:color="auto"/>
              <w:right w:val="single" w:sz="4" w:space="0" w:color="auto"/>
            </w:tcBorders>
          </w:tcPr>
          <w:p w14:paraId="4C3F2478"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four fixed seats or one space for each 35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2D66DC8C"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per each three fixed seats or one space for each 50 square feet of gross floor area.</w:t>
            </w:r>
          </w:p>
        </w:tc>
      </w:tr>
      <w:tr w:rsidR="00B542D4" w:rsidRPr="00876B7C" w14:paraId="2CCCA0DD"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337AA2D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Truck Stops</w:t>
            </w:r>
          </w:p>
        </w:tc>
        <w:tc>
          <w:tcPr>
            <w:tcW w:w="3187" w:type="dxa"/>
            <w:tcBorders>
              <w:top w:val="single" w:sz="4" w:space="0" w:color="auto"/>
              <w:left w:val="single" w:sz="4" w:space="0" w:color="auto"/>
              <w:bottom w:val="single" w:sz="4" w:space="0" w:color="auto"/>
              <w:right w:val="single" w:sz="4" w:space="0" w:color="auto"/>
            </w:tcBorders>
          </w:tcPr>
          <w:p w14:paraId="02C59FE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7293D7D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620548F"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41440099"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Used merchandise sales</w:t>
            </w:r>
          </w:p>
        </w:tc>
        <w:tc>
          <w:tcPr>
            <w:tcW w:w="3187" w:type="dxa"/>
            <w:tcBorders>
              <w:top w:val="single" w:sz="4" w:space="0" w:color="auto"/>
              <w:left w:val="single" w:sz="4" w:space="0" w:color="auto"/>
              <w:bottom w:val="single" w:sz="4" w:space="0" w:color="auto"/>
              <w:right w:val="single" w:sz="4" w:space="0" w:color="auto"/>
            </w:tcBorders>
          </w:tcPr>
          <w:p w14:paraId="68D7BDE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250 square feet of gross floor area.</w:t>
            </w:r>
          </w:p>
        </w:tc>
        <w:tc>
          <w:tcPr>
            <w:tcW w:w="3187" w:type="dxa"/>
            <w:tcBorders>
              <w:top w:val="single" w:sz="4" w:space="0" w:color="auto"/>
              <w:left w:val="single" w:sz="4" w:space="0" w:color="auto"/>
              <w:bottom w:val="single" w:sz="4" w:space="0" w:color="auto"/>
              <w:right w:val="single" w:sz="4" w:space="0" w:color="auto"/>
            </w:tcBorders>
          </w:tcPr>
          <w:p w14:paraId="379D3C5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400 square feet of gross floor area</w:t>
            </w:r>
          </w:p>
        </w:tc>
      </w:tr>
      <w:tr w:rsidR="00B542D4" w:rsidRPr="00876B7C" w14:paraId="56BDEE2D"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4158B6F5"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Vehicle Accessory Equipment Sales</w:t>
            </w:r>
          </w:p>
        </w:tc>
        <w:tc>
          <w:tcPr>
            <w:tcW w:w="3187" w:type="dxa"/>
            <w:tcBorders>
              <w:top w:val="single" w:sz="4" w:space="0" w:color="auto"/>
              <w:left w:val="single" w:sz="4" w:space="0" w:color="auto"/>
              <w:bottom w:val="single" w:sz="4" w:space="0" w:color="auto"/>
              <w:right w:val="single" w:sz="4" w:space="0" w:color="auto"/>
            </w:tcBorders>
          </w:tcPr>
          <w:p w14:paraId="036FBA0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300 square feet of gross floor area and two spaces for each service bay.</w:t>
            </w:r>
          </w:p>
        </w:tc>
        <w:tc>
          <w:tcPr>
            <w:tcW w:w="3187" w:type="dxa"/>
            <w:tcBorders>
              <w:top w:val="single" w:sz="4" w:space="0" w:color="auto"/>
              <w:left w:val="single" w:sz="4" w:space="0" w:color="auto"/>
              <w:bottom w:val="single" w:sz="4" w:space="0" w:color="auto"/>
              <w:right w:val="single" w:sz="4" w:space="0" w:color="auto"/>
            </w:tcBorders>
          </w:tcPr>
          <w:p w14:paraId="703FB2D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5FAF12C2"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4F67142E"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Vehicle Sales, Antique and Collector</w:t>
            </w:r>
          </w:p>
        </w:tc>
        <w:tc>
          <w:tcPr>
            <w:tcW w:w="3187" w:type="dxa"/>
            <w:tcBorders>
              <w:top w:val="single" w:sz="4" w:space="0" w:color="auto"/>
              <w:left w:val="single" w:sz="4" w:space="0" w:color="auto"/>
              <w:bottom w:val="single" w:sz="4" w:space="0" w:color="auto"/>
              <w:right w:val="single" w:sz="4" w:space="0" w:color="auto"/>
            </w:tcBorders>
          </w:tcPr>
          <w:p w14:paraId="407E0EC3"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3F0937D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67AB3131" w14:textId="77777777" w:rsidTr="00482220">
        <w:trPr>
          <w:cantSplit/>
          <w:trHeight w:val="432"/>
          <w:tblHeader/>
          <w:jc w:val="center"/>
        </w:trPr>
        <w:tc>
          <w:tcPr>
            <w:tcW w:w="3226" w:type="dxa"/>
            <w:tcBorders>
              <w:top w:val="single" w:sz="4" w:space="0" w:color="auto"/>
              <w:left w:val="single" w:sz="4" w:space="0" w:color="auto"/>
              <w:bottom w:val="single" w:sz="4" w:space="0" w:color="auto"/>
              <w:right w:val="single" w:sz="4" w:space="0" w:color="auto"/>
            </w:tcBorders>
          </w:tcPr>
          <w:p w14:paraId="5A6F8167"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Vehicle Storage or Impound Yards</w:t>
            </w:r>
          </w:p>
        </w:tc>
        <w:tc>
          <w:tcPr>
            <w:tcW w:w="3187" w:type="dxa"/>
            <w:tcBorders>
              <w:top w:val="single" w:sz="4" w:space="0" w:color="auto"/>
              <w:left w:val="single" w:sz="4" w:space="0" w:color="auto"/>
              <w:bottom w:val="single" w:sz="4" w:space="0" w:color="auto"/>
              <w:right w:val="single" w:sz="4" w:space="0" w:color="auto"/>
            </w:tcBorders>
          </w:tcPr>
          <w:p w14:paraId="02C43FF6"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Per the approved CUP, specific to the requested use/activity.</w:t>
            </w:r>
          </w:p>
        </w:tc>
        <w:tc>
          <w:tcPr>
            <w:tcW w:w="3187" w:type="dxa"/>
            <w:tcBorders>
              <w:top w:val="single" w:sz="4" w:space="0" w:color="auto"/>
              <w:left w:val="single" w:sz="4" w:space="0" w:color="auto"/>
              <w:bottom w:val="single" w:sz="4" w:space="0" w:color="auto"/>
              <w:right w:val="single" w:sz="4" w:space="0" w:color="auto"/>
            </w:tcBorders>
          </w:tcPr>
          <w:p w14:paraId="3DD6774A"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Same.</w:t>
            </w:r>
          </w:p>
        </w:tc>
      </w:tr>
      <w:tr w:rsidR="00B542D4" w:rsidRPr="00876B7C" w14:paraId="25AC07EC" w14:textId="77777777" w:rsidTr="00482220">
        <w:trPr>
          <w:cantSplit/>
          <w:trHeight w:val="233"/>
          <w:tblHeader/>
          <w:jc w:val="center"/>
        </w:trPr>
        <w:tc>
          <w:tcPr>
            <w:tcW w:w="3226" w:type="dxa"/>
            <w:tcBorders>
              <w:top w:val="single" w:sz="4" w:space="0" w:color="auto"/>
              <w:left w:val="single" w:sz="4" w:space="0" w:color="auto"/>
              <w:bottom w:val="single" w:sz="4" w:space="0" w:color="auto"/>
              <w:right w:val="single" w:sz="4" w:space="0" w:color="auto"/>
            </w:tcBorders>
          </w:tcPr>
          <w:p w14:paraId="2D8B177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Warehouses, Wholesale Storage and Distribution.</w:t>
            </w:r>
          </w:p>
        </w:tc>
        <w:tc>
          <w:tcPr>
            <w:tcW w:w="3187" w:type="dxa"/>
            <w:tcBorders>
              <w:top w:val="single" w:sz="4" w:space="0" w:color="auto"/>
              <w:left w:val="single" w:sz="4" w:space="0" w:color="auto"/>
              <w:bottom w:val="single" w:sz="4" w:space="0" w:color="auto"/>
              <w:right w:val="single" w:sz="4" w:space="0" w:color="auto"/>
            </w:tcBorders>
          </w:tcPr>
          <w:p w14:paraId="4C0F2071"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two employees, plus one space for each 450 square feet of office space and customer net floor area.</w:t>
            </w:r>
          </w:p>
        </w:tc>
        <w:tc>
          <w:tcPr>
            <w:tcW w:w="3187" w:type="dxa"/>
            <w:tcBorders>
              <w:top w:val="single" w:sz="4" w:space="0" w:color="auto"/>
              <w:left w:val="single" w:sz="4" w:space="0" w:color="auto"/>
              <w:bottom w:val="single" w:sz="4" w:space="0" w:color="auto"/>
              <w:right w:val="single" w:sz="4" w:space="0" w:color="auto"/>
            </w:tcBorders>
          </w:tcPr>
          <w:p w14:paraId="7B5C7972" w14:textId="77777777" w:rsidR="00B542D4" w:rsidRPr="00876B7C" w:rsidRDefault="00B542D4" w:rsidP="0048222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sz w:val="22"/>
                <w:szCs w:val="22"/>
              </w:rPr>
            </w:pPr>
            <w:r w:rsidRPr="00876B7C">
              <w:rPr>
                <w:rFonts w:ascii="Times New Roman" w:hAnsi="Times New Roman"/>
                <w:sz w:val="22"/>
                <w:szCs w:val="22"/>
              </w:rPr>
              <w:t>One space for each two employees, plus one space for each 650 square feet of office space and customer net floor area.</w:t>
            </w:r>
          </w:p>
        </w:tc>
      </w:tr>
    </w:tbl>
    <w:p w14:paraId="53B8A5CD"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b/>
          <w:sz w:val="22"/>
          <w:szCs w:val="22"/>
        </w:rPr>
      </w:pPr>
    </w:p>
    <w:p w14:paraId="6DBD84BC" w14:textId="77777777" w:rsidR="00B542D4" w:rsidRPr="00876B7C" w:rsidRDefault="00B542D4" w:rsidP="00B542D4">
      <w:pPr>
        <w:pStyle w:val="Heading3"/>
        <w:spacing w:before="0" w:beforeAutospacing="0" w:after="0" w:afterAutospacing="0"/>
        <w:rPr>
          <w:sz w:val="22"/>
          <w:szCs w:val="22"/>
        </w:rPr>
      </w:pPr>
      <w:r w:rsidRPr="00876B7C">
        <w:br w:type="page"/>
      </w:r>
      <w:bookmarkStart w:id="771" w:name="_Toc506199219"/>
      <w:bookmarkStart w:id="772" w:name="_Toc506205259"/>
      <w:bookmarkStart w:id="773" w:name="_Toc506205581"/>
      <w:r w:rsidRPr="00876B7C">
        <w:rPr>
          <w:sz w:val="22"/>
          <w:szCs w:val="22"/>
        </w:rPr>
        <w:lastRenderedPageBreak/>
        <w:t>§ 10-3.1203  PARKING REQUIREMENTS FOR USES NOT SPECIFIED</w:t>
      </w:r>
      <w:r w:rsidRPr="00876B7C">
        <w:rPr>
          <w:sz w:val="22"/>
          <w:szCs w:val="22"/>
        </w:rPr>
        <w:fldChar w:fldCharType="begin"/>
      </w:r>
      <w:r w:rsidRPr="00876B7C">
        <w:rPr>
          <w:sz w:val="22"/>
          <w:szCs w:val="22"/>
        </w:rPr>
        <w:instrText xml:space="preserve"> TC \f 1 "10-3.1203  PARKING REQUIREMENTS FOR USES NOT SPECIFIED</w:instrText>
      </w:r>
      <w:r w:rsidRPr="00876B7C">
        <w:rPr>
          <w:sz w:val="22"/>
          <w:szCs w:val="22"/>
        </w:rPr>
        <w:fldChar w:fldCharType="end"/>
      </w:r>
      <w:r w:rsidRPr="00876B7C">
        <w:rPr>
          <w:sz w:val="22"/>
          <w:szCs w:val="22"/>
        </w:rPr>
        <w:t>.</w:t>
      </w:r>
      <w:bookmarkEnd w:id="771"/>
      <w:bookmarkEnd w:id="772"/>
      <w:bookmarkEnd w:id="773"/>
    </w:p>
    <w:p w14:paraId="1A9A0348"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p>
    <w:p w14:paraId="217C92B0"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Where the parking requirements for a use are not specifically defined by this subchapter, the parking requirements for such use shall be determined by the Planning Director, and such determination shall be based upon the requirements for the comparable use specified in this subchapter.</w:t>
      </w:r>
    </w:p>
    <w:p w14:paraId="43141FE3"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761818E9" w14:textId="77777777" w:rsidR="00B542D4" w:rsidRPr="00876B7C" w:rsidRDefault="00B542D4" w:rsidP="00B542D4">
      <w:pPr>
        <w:pStyle w:val="Heading3"/>
        <w:spacing w:before="0" w:beforeAutospacing="0" w:after="0" w:afterAutospacing="0"/>
        <w:rPr>
          <w:sz w:val="22"/>
          <w:szCs w:val="22"/>
        </w:rPr>
      </w:pPr>
      <w:bookmarkStart w:id="774" w:name="_Toc506199220"/>
      <w:bookmarkStart w:id="775" w:name="_Toc506205260"/>
      <w:bookmarkStart w:id="776" w:name="_Toc506205582"/>
      <w:r w:rsidRPr="00876B7C">
        <w:rPr>
          <w:sz w:val="22"/>
          <w:szCs w:val="22"/>
        </w:rPr>
        <w:t>§ 10-3.1204  IN LIEU PAYMENTS</w:t>
      </w:r>
      <w:r w:rsidRPr="00876B7C">
        <w:rPr>
          <w:sz w:val="22"/>
          <w:szCs w:val="22"/>
        </w:rPr>
        <w:fldChar w:fldCharType="begin"/>
      </w:r>
      <w:r w:rsidRPr="00876B7C">
        <w:rPr>
          <w:sz w:val="22"/>
          <w:szCs w:val="22"/>
        </w:rPr>
        <w:instrText xml:space="preserve"> TC \f 1 "10-3.1204  IN LIEU PAYMENTS</w:instrText>
      </w:r>
      <w:r w:rsidRPr="00876B7C">
        <w:rPr>
          <w:sz w:val="22"/>
          <w:szCs w:val="22"/>
        </w:rPr>
        <w:fldChar w:fldCharType="end"/>
      </w:r>
      <w:r w:rsidRPr="00876B7C">
        <w:rPr>
          <w:sz w:val="22"/>
          <w:szCs w:val="22"/>
        </w:rPr>
        <w:t>.</w:t>
      </w:r>
      <w:bookmarkEnd w:id="774"/>
      <w:bookmarkEnd w:id="775"/>
      <w:bookmarkEnd w:id="776"/>
    </w:p>
    <w:p w14:paraId="15808D7F"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7FC0F582"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ascii="Times New Roman" w:hAnsi="Times New Roman"/>
          <w:sz w:val="22"/>
          <w:szCs w:val="22"/>
        </w:rPr>
        <w:tab/>
        <w:t>Within any parking district created under the Parking District Act of 1951 or any other Parking District Act approved by the City Council, in lieu of furnishing the parking spaces required by the provisions of this subchapter in case of the reconstruction, remodeling, or structural alteration of an existing building which has no existing off-street parking facilities or insufficient off-street parking facilities for its existing use, the parking requirements for such new, different, or expanded use may be satisfied by the payment to the City, prior to the issuance of a building permit, of the sum of $4,500 per parking space for each parking space required by the provisions of this subchapter.  Such funds shall be deposited with the City in a special fund and shall be used and expended exclusively for the purpose of acquiring and developing off-street parking facilities located, insofar as practical, in the general vicinity of the buildings for which the in lieu payments were made. Said parking fee shall be adjusted as required by the City Council based on the yearly increase in the Federal Consumers Price Index, or to more accurately reflect the cost of constructing off-street public parking facilities. Funds paid to the City for in-lieu parking shall not be refundable, in case of destruction or removal of the structure or land use for which the funds were paid. All in-lieu parking fees shall be paid prior to issuance of the first permit (any business license or building permit) for which the in-lieu fees are required.</w:t>
      </w:r>
    </w:p>
    <w:p w14:paraId="28977B28"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p>
    <w:p w14:paraId="565C7BFB"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imes New Roman" w:hAnsi="Times New Roman"/>
          <w:sz w:val="22"/>
          <w:szCs w:val="22"/>
        </w:rPr>
      </w:pPr>
      <w:r w:rsidRPr="00876B7C">
        <w:rPr>
          <w:rFonts w:ascii="Times New Roman" w:hAnsi="Times New Roman"/>
          <w:sz w:val="22"/>
          <w:szCs w:val="22"/>
        </w:rPr>
        <w:tab/>
        <w:t>(A)</w:t>
      </w:r>
      <w:r w:rsidRPr="00876B7C">
        <w:rPr>
          <w:rFonts w:ascii="Times New Roman" w:hAnsi="Times New Roman"/>
          <w:sz w:val="22"/>
          <w:szCs w:val="22"/>
        </w:rPr>
        <w:tab/>
        <w:t>Downtown parking district.</w:t>
      </w:r>
    </w:p>
    <w:p w14:paraId="350D2CD8"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22"/>
          <w:szCs w:val="22"/>
        </w:rPr>
      </w:pPr>
    </w:p>
    <w:p w14:paraId="557E1A15"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22"/>
          <w:szCs w:val="22"/>
        </w:rPr>
      </w:pPr>
      <w:r>
        <w:rPr>
          <w:rFonts w:cs="Arial"/>
          <w:sz w:val="22"/>
          <w:szCs w:val="22"/>
        </w:rPr>
        <w:pict w14:anchorId="34B3AE5B">
          <v:shapetype id="_x0000_t202" coordsize="21600,21600" o:spt="202" path="m,l,21600r21600,l21600,xe">
            <v:stroke joinstyle="miter"/>
            <v:path gradientshapeok="t" o:connecttype="rect"/>
          </v:shapetype>
          <v:shape id="_x0000_s1052" type="#_x0000_t202" style="position:absolute;margin-left:9.95pt;margin-top:0;width:439.55pt;height:261.35pt;z-index:251659264;mso-wrap-distance-left:4.5pt;mso-wrap-distance-top:4.5pt;mso-wrap-distance-right:4.5pt;mso-wrap-distance-bottom:4.5pt;mso-position-horizontal-relative:margin" o:allowincell="f" stroked="f">
            <v:textbox style="mso-next-textbox:#_x0000_s1052" inset="0,0,0,0">
              <w:txbxContent>
                <w:p w14:paraId="2831FF59" w14:textId="77777777" w:rsidR="00B542D4" w:rsidRDefault="00B542D4" w:rsidP="00B542D4">
                  <w:pPr>
                    <w:widowControl w:val="0"/>
                  </w:pPr>
                  <w:r>
                    <w:pict w14:anchorId="30EDA725">
                      <v:shape id="_x0000_i1037" type="#_x0000_t75" style="width:439.5pt;height:260.25pt">
                        <v:imagedata r:id="rId24" o:title=""/>
                      </v:shape>
                    </w:pict>
                  </w:r>
                </w:p>
              </w:txbxContent>
            </v:textbox>
            <w10:wrap type="square" anchorx="margin"/>
          </v:shape>
        </w:pict>
      </w:r>
    </w:p>
    <w:p w14:paraId="61BB79A2"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22"/>
          <w:szCs w:val="22"/>
        </w:rPr>
      </w:pPr>
    </w:p>
    <w:p w14:paraId="70362C2B"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cs="Arial"/>
          <w:sz w:val="22"/>
          <w:szCs w:val="22"/>
        </w:rPr>
      </w:pPr>
    </w:p>
    <w:p w14:paraId="6949522C"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r w:rsidRPr="00876B7C">
        <w:rPr>
          <w:rFonts w:cs="Arial"/>
          <w:sz w:val="22"/>
          <w:szCs w:val="22"/>
        </w:rPr>
        <w:lastRenderedPageBreak/>
        <w:tab/>
      </w:r>
      <w:r w:rsidRPr="00876B7C">
        <w:rPr>
          <w:rFonts w:ascii="Times New Roman" w:hAnsi="Times New Roman"/>
          <w:sz w:val="22"/>
          <w:szCs w:val="22"/>
        </w:rPr>
        <w:t>(B)</w:t>
      </w:r>
      <w:r w:rsidRPr="00876B7C">
        <w:rPr>
          <w:rFonts w:ascii="Times New Roman" w:hAnsi="Times New Roman"/>
          <w:sz w:val="22"/>
          <w:szCs w:val="22"/>
        </w:rPr>
        <w:tab/>
        <w:t>The determination for allowing payment of in-lieu fees for all or a part of the on-site parking otherwise required by the provisions of this subchapter shall be made by the Planning Commission on an individual basis in response to a request for exception filed by the applicant for the proposed new, different or expanded use. Parking adjustments provided under these provisions shall not decrease the number of parking spaces otherwise required by this subchapter.</w:t>
      </w:r>
    </w:p>
    <w:p w14:paraId="3CE25932" w14:textId="77777777" w:rsidR="00B542D4" w:rsidRPr="00876B7C" w:rsidRDefault="00B542D4" w:rsidP="00B542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jc w:val="both"/>
        <w:rPr>
          <w:rFonts w:ascii="Times New Roman" w:hAnsi="Times New Roman"/>
          <w:sz w:val="22"/>
          <w:szCs w:val="22"/>
        </w:rPr>
      </w:pPr>
    </w:p>
    <w:p w14:paraId="5284ACA1"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Payment of in-lieu fees will generally be allowed only as a special exception, or applicable only under special circumstances.</w:t>
      </w:r>
    </w:p>
    <w:p w14:paraId="46DF71AF"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05190E36"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Planning Commission will utilize the followings guidelines when evaluating a request for on-site parking exceptions:</w:t>
      </w:r>
    </w:p>
    <w:p w14:paraId="2D42D39B"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Payment of in-lieu fees may be considered for additions, expansions, or intensification.</w:t>
      </w:r>
    </w:p>
    <w:p w14:paraId="77BCBEAB"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Payment of in-lieu fees may be considered when parcel size, shape, location, or limitations on access prevent development of on-site parking that would meet the design standards of this subchapter.</w:t>
      </w:r>
    </w:p>
    <w:p w14:paraId="1EEB8C67"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If it is determined that providing parking on some sites will result in the loss of existing or potential on-street parking spaces due to the location of driveways or other improvements, the Planning Commission will consider the cumulative effect of providing off-street parking relative to the net gain in total parking spaces.</w:t>
      </w:r>
    </w:p>
    <w:p w14:paraId="4D75FCA5"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Requests for exceptions involving properties that would otherwise be able to provide on-site parking meeting the requirements of this subchapter may be approved subject to meeting specific conditions, including but not limited to:</w:t>
      </w:r>
    </w:p>
    <w:p w14:paraId="426A2CBE" w14:textId="77777777" w:rsidR="00B542D4" w:rsidRPr="00876B7C" w:rsidRDefault="00B542D4" w:rsidP="00B542D4">
      <w:pPr>
        <w:widowControl w:val="0"/>
        <w:spacing w:line="0" w:lineRule="atLeast"/>
        <w:ind w:left="108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Providing sufficient on-site parking to meet employee demands based on the maximum number on a peak shift or peak hour;</w:t>
      </w:r>
    </w:p>
    <w:p w14:paraId="7E4356F4" w14:textId="77777777" w:rsidR="00B542D4" w:rsidRPr="00876B7C" w:rsidRDefault="00B542D4" w:rsidP="00B542D4">
      <w:pPr>
        <w:widowControl w:val="0"/>
        <w:spacing w:line="0" w:lineRule="atLeast"/>
        <w:ind w:left="108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Providing sufficient on-site handicapped parking spaces to meet standard requirements based on the number of spaces which would otherwise be required by this subchapter without consideration of in-lieu fees;</w:t>
      </w:r>
    </w:p>
    <w:p w14:paraId="786BB7FD" w14:textId="77777777" w:rsidR="00B542D4" w:rsidRPr="00876B7C" w:rsidRDefault="00B542D4" w:rsidP="00B542D4">
      <w:pPr>
        <w:widowControl w:val="0"/>
        <w:spacing w:line="0" w:lineRule="atLeast"/>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Provide loading spaces that would otherwise be required for the proposed use based on the provisions of this subchapter.</w:t>
      </w:r>
    </w:p>
    <w:p w14:paraId="577E4DBC"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The following uses shall be excluded from requesting an exception to the parking provisions under this subsection:</w:t>
      </w:r>
    </w:p>
    <w:p w14:paraId="237903A2" w14:textId="77777777" w:rsidR="00B542D4" w:rsidRPr="00876B7C" w:rsidRDefault="00B542D4" w:rsidP="00B542D4">
      <w:pPr>
        <w:widowControl w:val="0"/>
        <w:spacing w:line="0" w:lineRule="atLeast"/>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All residential uses;</w:t>
      </w:r>
    </w:p>
    <w:p w14:paraId="748D2BA0" w14:textId="77777777" w:rsidR="00B542D4" w:rsidRPr="00876B7C" w:rsidRDefault="00B542D4" w:rsidP="00B542D4">
      <w:pPr>
        <w:widowControl w:val="0"/>
        <w:spacing w:line="0" w:lineRule="atLeast"/>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All places of assembly (theaters, churches, lodges, etc.);</w:t>
      </w:r>
    </w:p>
    <w:p w14:paraId="66CF87CB" w14:textId="77777777" w:rsidR="00B542D4" w:rsidRPr="00876B7C" w:rsidRDefault="00B542D4" w:rsidP="00B542D4">
      <w:pPr>
        <w:widowControl w:val="0"/>
        <w:spacing w:line="0" w:lineRule="atLeast"/>
        <w:ind w:left="1440" w:hanging="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All educational uses;</w:t>
      </w:r>
    </w:p>
    <w:p w14:paraId="42995B86" w14:textId="77777777" w:rsidR="00B542D4" w:rsidRPr="00876B7C" w:rsidRDefault="00B542D4" w:rsidP="00B542D4">
      <w:pPr>
        <w:widowControl w:val="0"/>
        <w:spacing w:line="0" w:lineRule="atLeast"/>
        <w:jc w:val="both"/>
        <w:rPr>
          <w:rFonts w:ascii="Times New Roman" w:hAnsi="Times New Roman"/>
          <w:sz w:val="22"/>
          <w:szCs w:val="22"/>
        </w:rPr>
      </w:pPr>
    </w:p>
    <w:p w14:paraId="10590949"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In granting an exception from the parking requirements of this subchapter and authorizing the payment of in-lieu fees, the Planning Commission must make at least one or more of the following findings:</w:t>
      </w:r>
    </w:p>
    <w:p w14:paraId="42C5F4AF"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project site for which the parking requirement applies is 5,000 square feet or less in size and has less than fifty feet (50) of street frontage.</w:t>
      </w:r>
    </w:p>
    <w:p w14:paraId="3F48BC22"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construction of required driveway(s) for on-site parking would result in the excessive loss of curb parking on street.</w:t>
      </w:r>
    </w:p>
    <w:p w14:paraId="64664708"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Because of special circumstances applicable to the property, including size, shape, location, or surroundings, the proposed use cannot conform with the strict application of the parking regulations and the property would be deprived of privileges enjoyed by other property in the vicinity.</w:t>
      </w:r>
    </w:p>
    <w:p w14:paraId="42BFE036"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The applicant, as determined by the Planning Commission, has diligently pursued meeting the parking requirements both on-site and off-site, but has been unsuccessful in meeting the requirements.</w:t>
      </w:r>
    </w:p>
    <w:p w14:paraId="56095D72" w14:textId="77777777" w:rsidR="00B542D4" w:rsidRPr="00876B7C" w:rsidRDefault="00B542D4" w:rsidP="00B542D4">
      <w:pPr>
        <w:widowControl w:val="0"/>
        <w:spacing w:line="0" w:lineRule="atLeast"/>
        <w:jc w:val="both"/>
        <w:rPr>
          <w:rFonts w:ascii="Times New Roman" w:hAnsi="Times New Roman"/>
          <w:sz w:val="22"/>
          <w:szCs w:val="22"/>
        </w:rPr>
      </w:pPr>
    </w:p>
    <w:p w14:paraId="4052B27C"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 xml:space="preserve">Exceptions shall be granted only when the establishment, maintenance, or operation of the use or </w:t>
      </w:r>
      <w:r w:rsidRPr="00876B7C">
        <w:rPr>
          <w:rFonts w:ascii="Times New Roman" w:hAnsi="Times New Roman"/>
          <w:sz w:val="22"/>
          <w:szCs w:val="22"/>
        </w:rPr>
        <w:lastRenderedPageBreak/>
        <w:t>building applied for will not, under the circumstances of the particular case, be detrimental to the health, safety, and general welfare of persons residing or working in the neighborhood of such proposed use or be detrimental or injurious to property and improvements in the neighborhood or general welfare of the City.</w:t>
      </w:r>
    </w:p>
    <w:p w14:paraId="3F96113E"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7B205B53"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Any exception granted may be subject to such conditions as will assure that the adjustment thereby authorized shall not constitute a grant of special privileges inconsistent with the limitations upon other properties in the vicinity and zone in which such property is located.</w:t>
      </w:r>
    </w:p>
    <w:p w14:paraId="235C7D42"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2E3E1B6E" w14:textId="77777777" w:rsidR="00B542D4" w:rsidRPr="00876B7C" w:rsidRDefault="00B542D4" w:rsidP="00B542D4">
      <w:pPr>
        <w:pStyle w:val="Heading3"/>
        <w:spacing w:before="0" w:beforeAutospacing="0" w:after="0" w:afterAutospacing="0"/>
        <w:rPr>
          <w:sz w:val="22"/>
          <w:szCs w:val="22"/>
        </w:rPr>
      </w:pPr>
      <w:bookmarkStart w:id="777" w:name="_Toc506199221"/>
      <w:bookmarkStart w:id="778" w:name="_Toc506205261"/>
      <w:bookmarkStart w:id="779" w:name="_Toc506205583"/>
      <w:r w:rsidRPr="00876B7C">
        <w:rPr>
          <w:sz w:val="22"/>
          <w:szCs w:val="22"/>
        </w:rPr>
        <w:t>§ 10-3.1205  EXEMPTIONS FROM PARKING SPACE REQUIREMENTS</w:t>
      </w:r>
      <w:r w:rsidRPr="00876B7C">
        <w:rPr>
          <w:sz w:val="22"/>
          <w:szCs w:val="22"/>
        </w:rPr>
        <w:fldChar w:fldCharType="begin"/>
      </w:r>
      <w:r w:rsidRPr="00876B7C">
        <w:rPr>
          <w:sz w:val="22"/>
          <w:szCs w:val="22"/>
        </w:rPr>
        <w:instrText xml:space="preserve"> TC \f 1 "10-3.1205  EXEMPTIONS FROM PARKING SPACE REQUIREMENTS</w:instrText>
      </w:r>
      <w:r w:rsidRPr="00876B7C">
        <w:rPr>
          <w:sz w:val="22"/>
          <w:szCs w:val="22"/>
        </w:rPr>
        <w:fldChar w:fldCharType="end"/>
      </w:r>
      <w:r w:rsidRPr="00876B7C">
        <w:rPr>
          <w:sz w:val="22"/>
          <w:szCs w:val="22"/>
        </w:rPr>
        <w:t>.</w:t>
      </w:r>
      <w:bookmarkEnd w:id="777"/>
      <w:bookmarkEnd w:id="778"/>
      <w:bookmarkEnd w:id="779"/>
    </w:p>
    <w:p w14:paraId="1FAF0542"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18697498"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r>
      <w:r w:rsidRPr="00876B7C">
        <w:rPr>
          <w:rFonts w:ascii="Times New Roman" w:hAnsi="Times New Roman"/>
          <w:i/>
          <w:sz w:val="22"/>
          <w:szCs w:val="22"/>
        </w:rPr>
        <w:t xml:space="preserve">Existing buildings and uses.  </w:t>
      </w:r>
      <w:r w:rsidRPr="00876B7C">
        <w:rPr>
          <w:rFonts w:ascii="Times New Roman" w:hAnsi="Times New Roman"/>
          <w:sz w:val="22"/>
          <w:szCs w:val="22"/>
        </w:rPr>
        <w:t>None of the requirements of this subchapter for off-street parking spaces shall apply to the use of a building in existence on August 1, 1978.  No building, as it is used on August 1, 1978, shall be deemed to be nonconforming solely by reason of the lack of off-street parking spaces, provided that any portion of the premises available for off-street parking in connection with such building shall not be utilized for any purpose other than off-street parking if necessary to meet the requirements of this subchapter.</w:t>
      </w:r>
    </w:p>
    <w:p w14:paraId="20AAA6DD"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4DD0363D"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r>
      <w:r w:rsidRPr="00876B7C">
        <w:rPr>
          <w:rFonts w:ascii="Times New Roman" w:hAnsi="Times New Roman"/>
          <w:i/>
          <w:sz w:val="22"/>
          <w:szCs w:val="22"/>
        </w:rPr>
        <w:t>Parking districts.</w:t>
      </w:r>
      <w:r w:rsidRPr="00876B7C">
        <w:rPr>
          <w:rFonts w:ascii="Times New Roman" w:hAnsi="Times New Roman"/>
          <w:sz w:val="22"/>
          <w:szCs w:val="22"/>
        </w:rPr>
        <w:t xml:space="preserve">  None of the provisions of this subchapter which require the provisions of off-street parking spaces in connection with the use of property for commercial or industrial purposes shall apply to any parcel of existing improved property which is located within any parking district formed and existing under the Parking District Act of 1951 or any other parking district act approved by the Council, except any area within any such district which is available for off-street parking shall not be improved or changed without payment of the in lieu fees provided in § 10-3.1204.  Determination of an area available for parking shall be made by the Planning Director whose determination shall be subject to appeal to the Planning Commission.</w:t>
      </w:r>
    </w:p>
    <w:p w14:paraId="47BDA6B7"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51B18B2D"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r>
      <w:r w:rsidRPr="00876B7C">
        <w:rPr>
          <w:rFonts w:ascii="Times New Roman" w:hAnsi="Times New Roman"/>
          <w:i/>
          <w:sz w:val="22"/>
          <w:szCs w:val="22"/>
        </w:rPr>
        <w:t>Vacant parcels demolition and new facilities.</w:t>
      </w:r>
      <w:r w:rsidRPr="00876B7C">
        <w:rPr>
          <w:rFonts w:ascii="Times New Roman" w:hAnsi="Times New Roman"/>
          <w:sz w:val="22"/>
          <w:szCs w:val="22"/>
        </w:rPr>
        <w:t xml:space="preserve">  None of the exemptions provided for in this section apply to vacant parcels of property or on parcels where existing buildings are demolished and a new facility is constructed, either in or out of a parking district.</w:t>
      </w:r>
    </w:p>
    <w:p w14:paraId="23352F3E"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4A621498"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 xml:space="preserve">(D)  Existing residential buildings that are determined to be nonconforming due to insufficient parking may receive an exemption from the requirement for a covered parking space thru a zoning administrators permit if the following findings can be made.  </w:t>
      </w:r>
    </w:p>
    <w:p w14:paraId="2FBCF877"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(1)  Due to limited opportunities to locate the structure, enforcement of the covered parking provisions would result in placement of a structure that would be detrimental to the aesthetic character of the neighborhood.</w:t>
      </w:r>
    </w:p>
    <w:p w14:paraId="7F94C09F" w14:textId="77777777" w:rsidR="00B542D4" w:rsidRPr="00876B7C" w:rsidRDefault="00B542D4" w:rsidP="00B542D4">
      <w:pPr>
        <w:widowControl w:val="0"/>
        <w:spacing w:line="0" w:lineRule="atLeast"/>
        <w:jc w:val="both"/>
        <w:rPr>
          <w:rFonts w:ascii="Times New Roman" w:hAnsi="Times New Roman"/>
          <w:sz w:val="22"/>
          <w:szCs w:val="22"/>
        </w:rPr>
      </w:pPr>
      <w:r w:rsidRPr="00876B7C">
        <w:rPr>
          <w:rFonts w:ascii="Times New Roman" w:hAnsi="Times New Roman"/>
          <w:sz w:val="22"/>
          <w:szCs w:val="22"/>
        </w:rPr>
        <w:tab/>
      </w:r>
      <w:r w:rsidRPr="00876B7C">
        <w:rPr>
          <w:rFonts w:ascii="Times New Roman" w:hAnsi="Times New Roman"/>
          <w:sz w:val="22"/>
          <w:szCs w:val="22"/>
        </w:rPr>
        <w:tab/>
        <w:t xml:space="preserve"> </w:t>
      </w:r>
    </w:p>
    <w:p w14:paraId="08AE9A56" w14:textId="77777777" w:rsidR="00B542D4" w:rsidRPr="00876B7C" w:rsidRDefault="00B542D4" w:rsidP="00B542D4">
      <w:pPr>
        <w:pStyle w:val="Heading3"/>
        <w:spacing w:before="0" w:beforeAutospacing="0" w:after="0" w:afterAutospacing="0"/>
        <w:rPr>
          <w:sz w:val="22"/>
          <w:szCs w:val="22"/>
        </w:rPr>
      </w:pPr>
      <w:bookmarkStart w:id="780" w:name="_Toc506199222"/>
      <w:bookmarkStart w:id="781" w:name="_Toc506205262"/>
      <w:bookmarkStart w:id="782" w:name="_Toc506205584"/>
      <w:r w:rsidRPr="00876B7C">
        <w:rPr>
          <w:sz w:val="22"/>
          <w:szCs w:val="22"/>
        </w:rPr>
        <w:t>§ 10-3.1206  REQUIRED IMPROVEMENT AND MAINTENANCE OF PARKING AREA</w:t>
      </w:r>
      <w:r w:rsidRPr="00876B7C">
        <w:rPr>
          <w:sz w:val="22"/>
          <w:szCs w:val="22"/>
        </w:rPr>
        <w:fldChar w:fldCharType="begin"/>
      </w:r>
      <w:r w:rsidRPr="00876B7C">
        <w:rPr>
          <w:sz w:val="22"/>
          <w:szCs w:val="22"/>
        </w:rPr>
        <w:instrText xml:space="preserve"> TC \f 1 "10-3.1206  REQUIRED IMPROVEMENT AND MAINTENANCE OF PARKING AREA</w:instrText>
      </w:r>
      <w:r w:rsidRPr="00876B7C">
        <w:rPr>
          <w:sz w:val="22"/>
          <w:szCs w:val="22"/>
        </w:rPr>
        <w:fldChar w:fldCharType="end"/>
      </w:r>
      <w:r w:rsidRPr="00876B7C">
        <w:rPr>
          <w:sz w:val="22"/>
          <w:szCs w:val="22"/>
        </w:rPr>
        <w:t>.</w:t>
      </w:r>
      <w:bookmarkEnd w:id="780"/>
      <w:bookmarkEnd w:id="781"/>
      <w:bookmarkEnd w:id="782"/>
    </w:p>
    <w:p w14:paraId="2D639169" w14:textId="77777777" w:rsidR="00B542D4" w:rsidRPr="00876B7C" w:rsidRDefault="00B542D4" w:rsidP="00B542D4">
      <w:pPr>
        <w:widowControl w:val="0"/>
        <w:spacing w:line="0" w:lineRule="atLeast"/>
        <w:jc w:val="both"/>
        <w:rPr>
          <w:rFonts w:ascii="Times New Roman" w:hAnsi="Times New Roman"/>
          <w:sz w:val="22"/>
          <w:szCs w:val="22"/>
        </w:rPr>
      </w:pPr>
    </w:p>
    <w:p w14:paraId="5FCE3D83"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Every lot used as a public or private parking area and having a capacity of five or more vehicles shall be developed and maintained in the following manner:</w:t>
      </w:r>
    </w:p>
    <w:p w14:paraId="061AB8AA"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4A2AFEB7"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r>
      <w:r w:rsidRPr="00876B7C">
        <w:rPr>
          <w:rFonts w:ascii="Times New Roman" w:hAnsi="Times New Roman"/>
          <w:i/>
          <w:sz w:val="22"/>
          <w:szCs w:val="22"/>
        </w:rPr>
        <w:t>Surface of parking area.</w:t>
      </w:r>
      <w:r w:rsidRPr="00876B7C">
        <w:rPr>
          <w:rFonts w:ascii="Times New Roman" w:hAnsi="Times New Roman"/>
          <w:sz w:val="22"/>
          <w:szCs w:val="22"/>
        </w:rPr>
        <w:t xml:space="preserve">  Off-street parking areas shall be paved so as to eliminate dust or mud and shall be so graded and drained as to dispose of all surface water.  In no case shall such drainage be allowed to cross sidewalks, unless approved by the City Engineer.</w:t>
      </w:r>
    </w:p>
    <w:p w14:paraId="6E7A8BB8"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6E4EF87E" w14:textId="77777777" w:rsidR="00B542D4" w:rsidRPr="00876B7C" w:rsidRDefault="00B542D4" w:rsidP="00B542D4">
      <w:pPr>
        <w:widowControl w:val="0"/>
        <w:spacing w:line="0" w:lineRule="atLeast"/>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r>
      <w:r w:rsidRPr="00876B7C">
        <w:rPr>
          <w:rFonts w:ascii="Times New Roman" w:hAnsi="Times New Roman"/>
          <w:i/>
          <w:sz w:val="22"/>
          <w:szCs w:val="22"/>
        </w:rPr>
        <w:t>Border barricades, screening, and landscaping.</w:t>
      </w:r>
    </w:p>
    <w:p w14:paraId="669FF447" w14:textId="77777777" w:rsidR="00B542D4" w:rsidRPr="00876B7C" w:rsidRDefault="00B542D4" w:rsidP="00B542D4">
      <w:pPr>
        <w:widowControl w:val="0"/>
        <w:spacing w:line="0" w:lineRule="atLeast"/>
        <w:ind w:firstLine="360"/>
        <w:jc w:val="both"/>
        <w:rPr>
          <w:rFonts w:ascii="Times New Roman" w:hAnsi="Times New Roman"/>
          <w:sz w:val="22"/>
          <w:szCs w:val="22"/>
        </w:rPr>
      </w:pPr>
    </w:p>
    <w:p w14:paraId="216B4766"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 xml:space="preserve">Every parking area not separated by a fence from any street or alley property line upon which it abuts shall be provided with a suitable concrete curb or barrier not less than six inches in height, located not less than two feet from such street or alley property lines, and such curb or </w:t>
      </w:r>
      <w:r w:rsidRPr="00876B7C">
        <w:rPr>
          <w:rFonts w:ascii="Times New Roman" w:hAnsi="Times New Roman"/>
          <w:sz w:val="22"/>
          <w:szCs w:val="22"/>
        </w:rPr>
        <w:lastRenderedPageBreak/>
        <w:t>barrier shall be securely installed and maintained; provided, however, no such curb or barrier shall be required across any driveway or entrance to such parking area.</w:t>
      </w:r>
    </w:p>
    <w:p w14:paraId="2B9ED458"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Every parking area abutting property located adjacent to any Residential zone shall be separated from such property by a solid wall, view-obscuring fence, or compact evergreen hedge a maximum of eight feet in height measured from the grade of the finished surface of such parking lot closest to the contiguous residentially zoned property or property with a residential structure, and a minimum of six feet in height as measured from the finished grade of the adjacent residential property; provided, however, no fence over three feet in height shall be constructed or grown to the front of any adjacent dwelling or within 25 feet of the street corner of any corner lot.</w:t>
      </w:r>
    </w:p>
    <w:p w14:paraId="074507F8"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lights provided to illuminate any parking area or used car sales area permitted by this subchapter shall be arranged so as to reflect the light away from any premises upon which a dwelling unit is located.</w:t>
      </w:r>
    </w:p>
    <w:p w14:paraId="7E4F59F4" w14:textId="77777777" w:rsidR="00B542D4" w:rsidRPr="00876B7C" w:rsidRDefault="00B542D4" w:rsidP="00B542D4">
      <w:pPr>
        <w:widowControl w:val="0"/>
        <w:spacing w:line="0" w:lineRule="atLeast"/>
        <w:ind w:left="1080" w:hanging="360"/>
        <w:jc w:val="both"/>
        <w:rPr>
          <w:rFonts w:ascii="Times New Roman" w:hAnsi="Times New Roman"/>
          <w:sz w:val="22"/>
          <w:szCs w:val="22"/>
        </w:rPr>
      </w:pPr>
      <w:r w:rsidRPr="00876B7C">
        <w:rPr>
          <w:rFonts w:ascii="Times New Roman" w:hAnsi="Times New Roman"/>
          <w:sz w:val="22"/>
          <w:szCs w:val="22"/>
        </w:rPr>
        <w:t>(4)  Every Parking lot with more than 10 spaces shall be developed and maintained with a minimum of 2% of the area in landscaping, and shall; provide shade trees spaced not to exceed one every three spaces.</w:t>
      </w:r>
    </w:p>
    <w:p w14:paraId="453AF3EE" w14:textId="77777777" w:rsidR="00B542D4" w:rsidRPr="00876B7C" w:rsidRDefault="00B542D4" w:rsidP="00B542D4">
      <w:pPr>
        <w:widowControl w:val="0"/>
        <w:spacing w:line="0" w:lineRule="atLeast"/>
        <w:ind w:left="1080" w:hanging="360"/>
        <w:jc w:val="both"/>
        <w:rPr>
          <w:rFonts w:ascii="Times New Roman" w:hAnsi="Times New Roman"/>
          <w:sz w:val="22"/>
          <w:szCs w:val="22"/>
        </w:rPr>
      </w:pPr>
    </w:p>
    <w:p w14:paraId="01ACC8E8" w14:textId="77777777" w:rsidR="00B542D4" w:rsidRPr="00876B7C" w:rsidRDefault="00B542D4" w:rsidP="00B542D4">
      <w:pPr>
        <w:pStyle w:val="Heading3"/>
        <w:spacing w:before="0" w:beforeAutospacing="0" w:after="0" w:afterAutospacing="0"/>
        <w:rPr>
          <w:sz w:val="22"/>
          <w:szCs w:val="22"/>
        </w:rPr>
      </w:pPr>
      <w:bookmarkStart w:id="783" w:name="_Toc506199223"/>
      <w:bookmarkStart w:id="784" w:name="_Toc506205263"/>
      <w:bookmarkStart w:id="785" w:name="_Toc506205585"/>
      <w:r w:rsidRPr="00876B7C">
        <w:rPr>
          <w:sz w:val="22"/>
          <w:szCs w:val="22"/>
        </w:rPr>
        <w:t>§ 10-3.1207  GENERAL REGULATIONS AND CONDITIONS</w:t>
      </w:r>
      <w:bookmarkEnd w:id="783"/>
      <w:bookmarkEnd w:id="784"/>
      <w:bookmarkEnd w:id="785"/>
    </w:p>
    <w:p w14:paraId="5CA41EC8" w14:textId="77777777" w:rsidR="00B542D4" w:rsidRPr="00876B7C" w:rsidRDefault="00B542D4" w:rsidP="00B542D4">
      <w:pPr>
        <w:pStyle w:val="NormalWeb"/>
        <w:spacing w:before="0" w:beforeAutospacing="0" w:after="0" w:afterAutospacing="0"/>
        <w:rPr>
          <w:sz w:val="22"/>
          <w:szCs w:val="22"/>
        </w:rPr>
      </w:pPr>
    </w:p>
    <w:p w14:paraId="1F3DC8D6" w14:textId="77777777" w:rsidR="00B542D4" w:rsidRPr="00876B7C" w:rsidRDefault="00B542D4" w:rsidP="00B542D4">
      <w:pPr>
        <w:pStyle w:val="NormalWeb"/>
        <w:spacing w:before="0" w:beforeAutospacing="0" w:after="0" w:afterAutospacing="0"/>
        <w:rPr>
          <w:sz w:val="22"/>
          <w:szCs w:val="22"/>
        </w:rPr>
      </w:pPr>
      <w:r w:rsidRPr="00876B7C">
        <w:rPr>
          <w:sz w:val="22"/>
          <w:szCs w:val="22"/>
        </w:rPr>
        <w:t>The following regulations and conditions shall apply to all off-street parking facilities:</w:t>
      </w:r>
    </w:p>
    <w:p w14:paraId="204E6C9F" w14:textId="77777777" w:rsidR="00B542D4" w:rsidRPr="00876B7C" w:rsidRDefault="00B542D4" w:rsidP="00B542D4">
      <w:pPr>
        <w:pStyle w:val="NormalWeb"/>
        <w:spacing w:before="0" w:beforeAutospacing="0" w:after="0" w:afterAutospacing="0"/>
        <w:rPr>
          <w:sz w:val="22"/>
          <w:szCs w:val="22"/>
        </w:rPr>
      </w:pPr>
    </w:p>
    <w:p w14:paraId="7BA9D00C" w14:textId="77777777" w:rsidR="00B542D4" w:rsidRPr="00876B7C" w:rsidRDefault="00B542D4" w:rsidP="00B542D4">
      <w:pPr>
        <w:pStyle w:val="NormalWeb"/>
        <w:spacing w:before="0" w:beforeAutospacing="0" w:after="0" w:afterAutospacing="0"/>
        <w:jc w:val="both"/>
        <w:rPr>
          <w:sz w:val="22"/>
          <w:szCs w:val="22"/>
        </w:rPr>
      </w:pPr>
      <w:r w:rsidRPr="00876B7C">
        <w:rPr>
          <w:sz w:val="22"/>
          <w:szCs w:val="22"/>
        </w:rPr>
        <w:t>     (A)     </w:t>
      </w:r>
      <w:r w:rsidRPr="00876B7C">
        <w:rPr>
          <w:i/>
          <w:iCs/>
          <w:sz w:val="22"/>
          <w:szCs w:val="22"/>
        </w:rPr>
        <w:t>Size and access.</w:t>
      </w:r>
      <w:r w:rsidRPr="00876B7C">
        <w:rPr>
          <w:iCs/>
          <w:sz w:val="22"/>
          <w:szCs w:val="22"/>
        </w:rPr>
        <w:t xml:space="preserve">  </w:t>
      </w:r>
      <w:r w:rsidRPr="00876B7C">
        <w:rPr>
          <w:sz w:val="22"/>
          <w:szCs w:val="22"/>
        </w:rPr>
        <w:t xml:space="preserve">Each off-street parking space shall have a width of not less than ten (10) feet and a length of not less than twenty (20) feet, except that up to 50% of the required parking spaces may be designated for secondary use in parking lots provided for uses other than residential dwelling units and having at least ten spaces.  Secondary spaces shall have a minimum width of nine (9) feet and a minimum length of nineteen (19) feet. Each space shall have adequate ingress and egress.  Primary parking spaces shall be located closest to the public entrances of the structures served by the parking lot.  </w:t>
      </w:r>
    </w:p>
    <w:p w14:paraId="3C9F56B8" w14:textId="77777777" w:rsidR="00B542D4" w:rsidRPr="00876B7C" w:rsidRDefault="00B542D4" w:rsidP="00B542D4">
      <w:pPr>
        <w:pStyle w:val="NormalWeb"/>
        <w:spacing w:before="0" w:beforeAutospacing="0" w:after="0" w:afterAutospacing="0"/>
        <w:jc w:val="both"/>
        <w:rPr>
          <w:i/>
          <w:iCs/>
          <w:sz w:val="22"/>
          <w:szCs w:val="22"/>
        </w:rPr>
      </w:pPr>
    </w:p>
    <w:p w14:paraId="47CE9C26" w14:textId="77777777" w:rsidR="00B542D4" w:rsidRPr="00876B7C" w:rsidRDefault="00B542D4" w:rsidP="00B542D4">
      <w:pPr>
        <w:pStyle w:val="NormalWeb"/>
        <w:ind w:firstLine="360"/>
        <w:contextualSpacing/>
        <w:jc w:val="both"/>
        <w:rPr>
          <w:sz w:val="22"/>
          <w:szCs w:val="22"/>
        </w:rPr>
      </w:pPr>
      <w:r w:rsidRPr="00876B7C">
        <w:rPr>
          <w:sz w:val="22"/>
          <w:szCs w:val="22"/>
        </w:rPr>
        <w:t>(B) </w:t>
      </w:r>
      <w:r w:rsidRPr="00876B7C">
        <w:rPr>
          <w:i/>
          <w:iCs/>
          <w:sz w:val="22"/>
          <w:szCs w:val="22"/>
        </w:rPr>
        <w:t xml:space="preserve">Location.  </w:t>
      </w:r>
      <w:r w:rsidRPr="00876B7C">
        <w:rPr>
          <w:sz w:val="22"/>
          <w:szCs w:val="22"/>
        </w:rPr>
        <w:t>Off-street parking facilities shall be located as follows (where a distance is specified, such distance shall be the walking distance measured from the nearest point of the parking facility to the nearest point of the building such facility is required to serve):         </w:t>
      </w:r>
    </w:p>
    <w:p w14:paraId="5C492655" w14:textId="77777777" w:rsidR="00B542D4" w:rsidRPr="00876B7C" w:rsidRDefault="00B542D4" w:rsidP="00B542D4">
      <w:pPr>
        <w:pStyle w:val="NormalWeb"/>
        <w:ind w:left="1080" w:hanging="360"/>
        <w:contextualSpacing/>
        <w:jc w:val="both"/>
        <w:rPr>
          <w:sz w:val="22"/>
          <w:szCs w:val="22"/>
        </w:rPr>
      </w:pPr>
      <w:r w:rsidRPr="00876B7C">
        <w:rPr>
          <w:sz w:val="22"/>
          <w:szCs w:val="22"/>
        </w:rPr>
        <w:t>(1)  For single or multiple-family dwellings, parking facilities shall be located on the same lot or building site as the buildings they are required to serve, and uncovered parking may not occupy more than 50% of the area within the required front yard setbacks;</w:t>
      </w:r>
    </w:p>
    <w:p w14:paraId="7D50847C" w14:textId="77777777" w:rsidR="00B542D4" w:rsidRPr="00876B7C" w:rsidRDefault="00B542D4" w:rsidP="00B542D4">
      <w:pPr>
        <w:pStyle w:val="NormalWeb"/>
        <w:ind w:left="1080" w:hanging="360"/>
        <w:contextualSpacing/>
        <w:jc w:val="both"/>
        <w:rPr>
          <w:sz w:val="22"/>
          <w:szCs w:val="22"/>
        </w:rPr>
      </w:pPr>
      <w:r w:rsidRPr="00876B7C">
        <w:rPr>
          <w:sz w:val="22"/>
          <w:szCs w:val="22"/>
        </w:rPr>
        <w:t>(2)  For hospitals, sanitariums, rest homes, asylums, orphanages, rooming houses, lodging houses, club rooms, and fraternity and sorority houses, not more than 150 feet from the buildings they are required to serve; and</w:t>
      </w:r>
    </w:p>
    <w:p w14:paraId="14F781AF" w14:textId="77777777" w:rsidR="00B542D4" w:rsidRPr="00876B7C" w:rsidRDefault="00B542D4" w:rsidP="00B542D4">
      <w:pPr>
        <w:pStyle w:val="NormalWeb"/>
        <w:ind w:left="1080" w:hanging="360"/>
        <w:contextualSpacing/>
        <w:jc w:val="both"/>
        <w:rPr>
          <w:sz w:val="22"/>
          <w:szCs w:val="22"/>
        </w:rPr>
      </w:pPr>
      <w:r w:rsidRPr="00876B7C">
        <w:rPr>
          <w:sz w:val="22"/>
          <w:szCs w:val="22"/>
        </w:rPr>
        <w:t>(3) For uses other than those set forth in subsections § 10-3.1207</w:t>
      </w:r>
      <w:bookmarkStart w:id="786" w:name="LPHit3"/>
      <w:bookmarkEnd w:id="786"/>
      <w:r w:rsidRPr="00876B7C">
        <w:rPr>
          <w:sz w:val="22"/>
          <w:szCs w:val="22"/>
        </w:rPr>
        <w:t>(B)(1) and (2) of this subsection, not over 300 feet from the building they are required to serve.</w:t>
      </w:r>
    </w:p>
    <w:p w14:paraId="7636DB21" w14:textId="77777777" w:rsidR="00B542D4" w:rsidRPr="00876B7C" w:rsidRDefault="00B542D4" w:rsidP="00B542D4">
      <w:pPr>
        <w:pStyle w:val="NormalWeb"/>
        <w:ind w:left="1080" w:hanging="360"/>
        <w:contextualSpacing/>
        <w:jc w:val="both"/>
        <w:rPr>
          <w:sz w:val="22"/>
          <w:szCs w:val="22"/>
        </w:rPr>
      </w:pPr>
    </w:p>
    <w:p w14:paraId="318188E9" w14:textId="77777777" w:rsidR="00B542D4" w:rsidRPr="00876B7C" w:rsidRDefault="00B542D4" w:rsidP="00B542D4">
      <w:pPr>
        <w:pStyle w:val="NormalWeb"/>
        <w:contextualSpacing/>
        <w:jc w:val="both"/>
        <w:rPr>
          <w:sz w:val="22"/>
          <w:szCs w:val="22"/>
        </w:rPr>
      </w:pPr>
      <w:r w:rsidRPr="00876B7C">
        <w:rPr>
          <w:sz w:val="22"/>
          <w:szCs w:val="22"/>
        </w:rPr>
        <w:t>     (C)     </w:t>
      </w:r>
      <w:r w:rsidRPr="00876B7C">
        <w:rPr>
          <w:i/>
          <w:iCs/>
          <w:sz w:val="22"/>
          <w:szCs w:val="22"/>
        </w:rPr>
        <w:t>Mixed occupancies in a building.</w:t>
      </w:r>
      <w:r w:rsidRPr="00876B7C">
        <w:rPr>
          <w:sz w:val="22"/>
          <w:szCs w:val="22"/>
        </w:rPr>
        <w:t>  In the case of mixed uses in a building or on a lot, the total requirements for off-street parking facilities shall be the sum of the requirements for the various uses computed separately.  The off-street parking facilities for one use shall not be considered as providing the required parking facilities for any other use, except as set forth in subsection § 10-3.1207</w:t>
      </w:r>
      <w:bookmarkStart w:id="787" w:name="LPHit4"/>
      <w:bookmarkEnd w:id="787"/>
      <w:r w:rsidRPr="00876B7C">
        <w:rPr>
          <w:sz w:val="22"/>
          <w:szCs w:val="22"/>
        </w:rPr>
        <w:t xml:space="preserve"> (D) of this section for joint use.</w:t>
      </w:r>
    </w:p>
    <w:p w14:paraId="516E194D" w14:textId="77777777" w:rsidR="00B542D4" w:rsidRPr="00876B7C" w:rsidRDefault="00B542D4" w:rsidP="00B542D4">
      <w:pPr>
        <w:pStyle w:val="NormalWeb"/>
        <w:contextualSpacing/>
        <w:jc w:val="both"/>
        <w:rPr>
          <w:sz w:val="22"/>
          <w:szCs w:val="22"/>
        </w:rPr>
      </w:pPr>
    </w:p>
    <w:p w14:paraId="07CD83D4" w14:textId="77777777" w:rsidR="00B542D4" w:rsidRPr="00876B7C" w:rsidRDefault="00B542D4" w:rsidP="00B542D4">
      <w:pPr>
        <w:pStyle w:val="NormalWeb"/>
        <w:contextualSpacing/>
        <w:jc w:val="both"/>
        <w:rPr>
          <w:sz w:val="22"/>
          <w:szCs w:val="22"/>
        </w:rPr>
      </w:pPr>
      <w:r w:rsidRPr="00876B7C">
        <w:rPr>
          <w:sz w:val="22"/>
          <w:szCs w:val="22"/>
        </w:rPr>
        <w:t>     (D)     </w:t>
      </w:r>
      <w:r w:rsidRPr="00876B7C">
        <w:rPr>
          <w:i/>
          <w:iCs/>
          <w:sz w:val="22"/>
          <w:szCs w:val="22"/>
        </w:rPr>
        <w:t xml:space="preserve">Joint use.  </w:t>
      </w:r>
      <w:r w:rsidRPr="00876B7C">
        <w:rPr>
          <w:sz w:val="22"/>
          <w:szCs w:val="22"/>
        </w:rPr>
        <w:t>The Building Department, upon an application by the owner or lessee of any property, may authorize the joint use of parking facilities by the following uses or activities under the conditions set forth:</w:t>
      </w:r>
    </w:p>
    <w:p w14:paraId="72472238" w14:textId="77777777" w:rsidR="00B542D4" w:rsidRPr="00876B7C" w:rsidRDefault="00B542D4" w:rsidP="00B542D4">
      <w:pPr>
        <w:pStyle w:val="NormalWeb"/>
        <w:ind w:left="1080" w:hanging="360"/>
        <w:contextualSpacing/>
        <w:jc w:val="both"/>
        <w:rPr>
          <w:sz w:val="22"/>
          <w:szCs w:val="22"/>
        </w:rPr>
      </w:pPr>
      <w:r w:rsidRPr="00876B7C">
        <w:rPr>
          <w:sz w:val="22"/>
          <w:szCs w:val="22"/>
        </w:rPr>
        <w:t xml:space="preserve">(1)  Up to 50% of the parking facilities required by this subchapter for a use considered to be primarily a daytime use may be provided by the parking facilities of a use considered to be </w:t>
      </w:r>
      <w:r w:rsidRPr="00876B7C">
        <w:rPr>
          <w:sz w:val="22"/>
          <w:szCs w:val="22"/>
        </w:rPr>
        <w:lastRenderedPageBreak/>
        <w:t>primarily a nighttime use; up to 50% of the parking facilities required by this subchapter for a use considered to be primarily a nighttime use may be provided by the parking facilities of a use considered to be primarily a daytime use, provided such reciprocal parking area shall be subject to the conditions set forth in subsection § 10-3.1207</w:t>
      </w:r>
      <w:bookmarkStart w:id="788" w:name="LPHit5"/>
      <w:bookmarkEnd w:id="788"/>
      <w:r w:rsidRPr="00876B7C">
        <w:rPr>
          <w:sz w:val="22"/>
          <w:szCs w:val="22"/>
        </w:rPr>
        <w:t>(D)(4) of this section.</w:t>
      </w:r>
    </w:p>
    <w:p w14:paraId="2DF8C61E" w14:textId="77777777" w:rsidR="00B542D4" w:rsidRPr="00876B7C" w:rsidRDefault="00B542D4" w:rsidP="00B542D4">
      <w:pPr>
        <w:pStyle w:val="NormalWeb"/>
        <w:ind w:left="1080" w:hanging="360"/>
        <w:contextualSpacing/>
        <w:jc w:val="both"/>
        <w:rPr>
          <w:sz w:val="22"/>
          <w:szCs w:val="22"/>
        </w:rPr>
      </w:pPr>
      <w:r w:rsidRPr="00876B7C">
        <w:rPr>
          <w:sz w:val="22"/>
          <w:szCs w:val="22"/>
        </w:rPr>
        <w:t>(2) Up to 100% of the parking facilities required by this subchapter for a church or for an auditorium incidental to a public or parochial school may be supplied by parking facilities of a use considered to be primarily a daytime use, provided such reciprocal parking area shall be subject to the conditions set forth in subsection § 10-3.1207</w:t>
      </w:r>
      <w:bookmarkStart w:id="789" w:name="LPHit6"/>
      <w:bookmarkEnd w:id="789"/>
      <w:r w:rsidRPr="00876B7C">
        <w:rPr>
          <w:sz w:val="22"/>
          <w:szCs w:val="22"/>
        </w:rPr>
        <w:t>(D)(4) of this section.</w:t>
      </w:r>
    </w:p>
    <w:p w14:paraId="3BD52578" w14:textId="77777777" w:rsidR="00B542D4" w:rsidRPr="00876B7C" w:rsidRDefault="00B542D4" w:rsidP="00B542D4">
      <w:pPr>
        <w:pStyle w:val="NormalWeb"/>
        <w:ind w:left="1080" w:hanging="360"/>
        <w:contextualSpacing/>
        <w:jc w:val="both"/>
        <w:rPr>
          <w:sz w:val="22"/>
          <w:szCs w:val="22"/>
        </w:rPr>
      </w:pPr>
      <w:r w:rsidRPr="00876B7C">
        <w:rPr>
          <w:sz w:val="22"/>
          <w:szCs w:val="22"/>
        </w:rPr>
        <w:t>(3) The following uses are typical daytime uses:  banks, business offices, retail stores, personal service shops, clothing or shoe repair or service shops, manufacturing or wholesale buildings and similar uses.  The following uses are typical of nighttime and/or Sunday uses:  auditoriums incidental to a public or parochial school, churches, dance halls, theaters, and bars.</w:t>
      </w:r>
    </w:p>
    <w:p w14:paraId="7B0B4BC0" w14:textId="77777777" w:rsidR="00B542D4" w:rsidRPr="00876B7C" w:rsidRDefault="00B542D4" w:rsidP="00B542D4">
      <w:pPr>
        <w:pStyle w:val="NormalWeb"/>
        <w:ind w:left="1080" w:hanging="360"/>
        <w:contextualSpacing/>
        <w:jc w:val="both"/>
        <w:rPr>
          <w:sz w:val="22"/>
          <w:szCs w:val="22"/>
        </w:rPr>
      </w:pPr>
      <w:r w:rsidRPr="00876B7C">
        <w:rPr>
          <w:sz w:val="22"/>
          <w:szCs w:val="22"/>
        </w:rPr>
        <w:t>(4)     Conditions required for joint use:</w:t>
      </w:r>
    </w:p>
    <w:p w14:paraId="7B65F8D0" w14:textId="77777777" w:rsidR="00B542D4" w:rsidRPr="00876B7C" w:rsidRDefault="00B542D4" w:rsidP="00B542D4">
      <w:pPr>
        <w:pStyle w:val="NormalWeb"/>
        <w:ind w:left="1440" w:hanging="360"/>
        <w:contextualSpacing/>
        <w:jc w:val="both"/>
        <w:rPr>
          <w:sz w:val="22"/>
          <w:szCs w:val="22"/>
        </w:rPr>
      </w:pPr>
      <w:r w:rsidRPr="00876B7C">
        <w:rPr>
          <w:sz w:val="22"/>
          <w:szCs w:val="22"/>
        </w:rPr>
        <w:t>(a)  The building or use for which application is being made for authority to utilize the existing off-street parking facilities provided by another building or use shall be located within 150 feet of such parking facility;</w:t>
      </w:r>
    </w:p>
    <w:p w14:paraId="12072B57" w14:textId="77777777" w:rsidR="00B542D4" w:rsidRPr="00876B7C" w:rsidRDefault="00B542D4" w:rsidP="00B542D4">
      <w:pPr>
        <w:pStyle w:val="NormalWeb"/>
        <w:ind w:left="1440" w:hanging="360"/>
        <w:contextualSpacing/>
        <w:jc w:val="both"/>
        <w:rPr>
          <w:sz w:val="22"/>
          <w:szCs w:val="22"/>
        </w:rPr>
      </w:pPr>
      <w:r w:rsidRPr="00876B7C">
        <w:rPr>
          <w:sz w:val="22"/>
          <w:szCs w:val="22"/>
        </w:rPr>
        <w:t>(b)  The applicant shall show that there is no substantial conflict in the principal operating hours of the building or uses for which the joint use of off-street parking facilities is proposed; and</w:t>
      </w:r>
    </w:p>
    <w:p w14:paraId="3816721C" w14:textId="77777777" w:rsidR="00B542D4" w:rsidRPr="00876B7C" w:rsidRDefault="00B542D4" w:rsidP="00B542D4">
      <w:pPr>
        <w:pStyle w:val="NormalWeb"/>
        <w:ind w:left="1440" w:hanging="360"/>
        <w:contextualSpacing/>
        <w:jc w:val="both"/>
        <w:rPr>
          <w:sz w:val="22"/>
          <w:szCs w:val="22"/>
        </w:rPr>
      </w:pPr>
      <w:r w:rsidRPr="00876B7C">
        <w:rPr>
          <w:sz w:val="22"/>
          <w:szCs w:val="22"/>
        </w:rPr>
        <w:t>(c)  If the building, structure, or improvement requiring parking space is in one ownership, and the required parking space provided in another ownership, partially or wholly, there shall be a recording in the office of the County Recorder of a covenant by such owner for the benefit of the city in the form first approved by the city that such owner will continue to maintain such parking space so long as the building, structure, or improvement is maintained within the city.  The covenant herein provided shall stipulate that the title to and right to use the lots upon which the parking space is to be provided will be subservient to the title to the premises upon which the building is to be erected and that it is warranted that such lots are not and will not be made subject to any other covenant or contract for use without the prior written consent of the city as authorized by the Council.</w:t>
      </w:r>
    </w:p>
    <w:p w14:paraId="50247D47" w14:textId="77777777" w:rsidR="00B542D4" w:rsidRPr="00876B7C" w:rsidRDefault="00B542D4" w:rsidP="00B542D4">
      <w:pPr>
        <w:pStyle w:val="NormalWeb"/>
        <w:contextualSpacing/>
        <w:rPr>
          <w:sz w:val="22"/>
          <w:szCs w:val="22"/>
        </w:rPr>
      </w:pPr>
      <w:r w:rsidRPr="00876B7C">
        <w:rPr>
          <w:sz w:val="22"/>
          <w:szCs w:val="22"/>
        </w:rPr>
        <w:t xml:space="preserve">  </w:t>
      </w:r>
    </w:p>
    <w:p w14:paraId="22E6F638" w14:textId="77777777" w:rsidR="00B542D4" w:rsidRPr="00876B7C" w:rsidRDefault="00B542D4" w:rsidP="00B542D4">
      <w:pPr>
        <w:pStyle w:val="NormalWeb"/>
        <w:ind w:firstLine="360"/>
        <w:contextualSpacing/>
        <w:jc w:val="both"/>
        <w:rPr>
          <w:sz w:val="22"/>
          <w:szCs w:val="22"/>
        </w:rPr>
      </w:pPr>
      <w:r w:rsidRPr="00876B7C">
        <w:rPr>
          <w:sz w:val="22"/>
          <w:szCs w:val="22"/>
        </w:rPr>
        <w:t>(E) </w:t>
      </w:r>
      <w:r w:rsidRPr="00876B7C">
        <w:rPr>
          <w:i/>
          <w:iCs/>
          <w:sz w:val="22"/>
          <w:szCs w:val="22"/>
        </w:rPr>
        <w:t>Common facilities.</w:t>
      </w:r>
      <w:r w:rsidRPr="00876B7C">
        <w:rPr>
          <w:sz w:val="22"/>
          <w:szCs w:val="22"/>
        </w:rPr>
        <w:t>  Common parking facilities may be provided in lieu of the individual requirements contained herein, but such facilities shall be approved by the Building Department as to size, shape, and relationship to business sites to be served, provided the total of such off-street parking spaces, when used together, shall not be less than the sum of the various uses computed separately.</w:t>
      </w:r>
    </w:p>
    <w:p w14:paraId="11808BA0" w14:textId="77777777" w:rsidR="00B542D4" w:rsidRPr="00876B7C" w:rsidRDefault="00B542D4" w:rsidP="00B542D4">
      <w:pPr>
        <w:pStyle w:val="NormalWeb"/>
        <w:ind w:firstLine="360"/>
        <w:contextualSpacing/>
        <w:jc w:val="both"/>
        <w:rPr>
          <w:sz w:val="22"/>
          <w:szCs w:val="22"/>
        </w:rPr>
      </w:pPr>
    </w:p>
    <w:p w14:paraId="0B794555" w14:textId="77777777" w:rsidR="00B542D4" w:rsidRPr="00876B7C" w:rsidRDefault="00B542D4" w:rsidP="00B542D4">
      <w:pPr>
        <w:pStyle w:val="NormalWeb"/>
        <w:contextualSpacing/>
        <w:jc w:val="both"/>
        <w:rPr>
          <w:sz w:val="22"/>
          <w:szCs w:val="22"/>
        </w:rPr>
      </w:pPr>
      <w:r w:rsidRPr="00876B7C">
        <w:rPr>
          <w:sz w:val="22"/>
          <w:szCs w:val="22"/>
        </w:rPr>
        <w:t>     (F)     </w:t>
      </w:r>
      <w:r w:rsidRPr="00876B7C">
        <w:rPr>
          <w:i/>
          <w:iCs/>
          <w:sz w:val="22"/>
          <w:szCs w:val="22"/>
        </w:rPr>
        <w:t>Plans.</w:t>
      </w:r>
      <w:r w:rsidRPr="00876B7C">
        <w:rPr>
          <w:sz w:val="22"/>
          <w:szCs w:val="22"/>
        </w:rPr>
        <w:t>  Plans of the proposed parking area shall be submitted to the Building Department at the time of an application for a building permit for any building to which the parking area is accessory. The plans shall clearly indicate the proposed development, including the location, size, shape, design, curb cuts, lighting, landscaping, and other features and appurtenances of the proposed parking lot.</w:t>
      </w:r>
    </w:p>
    <w:p w14:paraId="466576F1" w14:textId="77777777" w:rsidR="00B542D4" w:rsidRPr="00876B7C" w:rsidRDefault="00B542D4" w:rsidP="00B542D4">
      <w:pPr>
        <w:pStyle w:val="NormalWeb"/>
        <w:contextualSpacing/>
        <w:jc w:val="both"/>
        <w:rPr>
          <w:sz w:val="22"/>
          <w:szCs w:val="22"/>
        </w:rPr>
      </w:pPr>
    </w:p>
    <w:p w14:paraId="3D90C3B5" w14:textId="77777777" w:rsidR="00B542D4" w:rsidRPr="00876B7C" w:rsidRDefault="00B542D4" w:rsidP="00B542D4">
      <w:pPr>
        <w:pStyle w:val="NormalWeb"/>
        <w:spacing w:before="0" w:beforeAutospacing="0" w:after="0" w:afterAutospacing="0"/>
        <w:ind w:firstLine="360"/>
        <w:contextualSpacing/>
        <w:jc w:val="both"/>
        <w:rPr>
          <w:sz w:val="22"/>
          <w:szCs w:val="22"/>
        </w:rPr>
      </w:pPr>
      <w:r w:rsidRPr="00876B7C">
        <w:rPr>
          <w:sz w:val="22"/>
          <w:szCs w:val="22"/>
        </w:rPr>
        <w:t>(G) </w:t>
      </w:r>
      <w:r w:rsidRPr="00876B7C">
        <w:rPr>
          <w:i/>
          <w:iCs/>
          <w:sz w:val="22"/>
          <w:szCs w:val="22"/>
        </w:rPr>
        <w:t>Accessibility.</w:t>
      </w:r>
      <w:r w:rsidRPr="00876B7C">
        <w:rPr>
          <w:sz w:val="22"/>
          <w:szCs w:val="22"/>
        </w:rPr>
        <w:t>  Parking spaces shall be easily accessible by standard-size automobiles, shall be so designed as to be accessible from a public street or alley, and shall be located so that sufficient area is available for maneuverin</w:t>
      </w:r>
      <w:r>
        <w:rPr>
          <w:sz w:val="22"/>
          <w:szCs w:val="22"/>
        </w:rPr>
        <w:t>g purposes.  All new Commercial</w:t>
      </w:r>
      <w:r w:rsidRPr="00876B7C">
        <w:rPr>
          <w:sz w:val="22"/>
          <w:szCs w:val="22"/>
        </w:rPr>
        <w:t xml:space="preserve"> and Office buildings or parking areas may be required to provide a cross access easements to adjacent properties and/or may be required to only access a street through a shared driveway/street access point and/or easements, in order to limit the number, frequency and optimize the placement of driveway approaches.</w:t>
      </w:r>
    </w:p>
    <w:p w14:paraId="75B0CD85" w14:textId="77777777" w:rsidR="00B542D4" w:rsidRPr="00876B7C" w:rsidRDefault="00B542D4" w:rsidP="00B542D4">
      <w:pPr>
        <w:pStyle w:val="NormalWeb"/>
        <w:spacing w:before="0" w:beforeAutospacing="0" w:after="0" w:afterAutospacing="0"/>
        <w:ind w:firstLine="360"/>
        <w:contextualSpacing/>
        <w:jc w:val="both"/>
        <w:rPr>
          <w:sz w:val="22"/>
          <w:szCs w:val="22"/>
        </w:rPr>
      </w:pPr>
    </w:p>
    <w:p w14:paraId="1AC94E32" w14:textId="77777777" w:rsidR="00B542D4" w:rsidRPr="00876B7C" w:rsidRDefault="00B542D4" w:rsidP="00B542D4">
      <w:pPr>
        <w:widowControl w:val="0"/>
        <w:ind w:firstLine="360"/>
        <w:contextualSpacing/>
        <w:jc w:val="both"/>
        <w:rPr>
          <w:rFonts w:ascii="Times New Roman" w:hAnsi="Times New Roman"/>
          <w:sz w:val="22"/>
          <w:szCs w:val="22"/>
        </w:rPr>
      </w:pPr>
      <w:r w:rsidRPr="00876B7C">
        <w:rPr>
          <w:rFonts w:ascii="Times New Roman" w:hAnsi="Times New Roman"/>
          <w:sz w:val="22"/>
          <w:szCs w:val="22"/>
        </w:rPr>
        <w:t xml:space="preserve">(H) </w:t>
      </w:r>
      <w:r w:rsidRPr="00876B7C">
        <w:rPr>
          <w:rFonts w:ascii="Times New Roman" w:hAnsi="Times New Roman"/>
          <w:i/>
          <w:sz w:val="22"/>
          <w:szCs w:val="22"/>
        </w:rPr>
        <w:t>Stalls.</w:t>
      </w:r>
      <w:r w:rsidRPr="00876B7C">
        <w:rPr>
          <w:rFonts w:ascii="Times New Roman" w:hAnsi="Times New Roman"/>
          <w:sz w:val="22"/>
          <w:szCs w:val="22"/>
        </w:rPr>
        <w:t xml:space="preserve">  No parking space shall be so located as to require the moving of any vehicle on the premises in order to enter into or proceed out of any other stall; provided, however, this provision need not apply in the event the parking facility has an attendant at all times during the use of such facility. No </w:t>
      </w:r>
      <w:r w:rsidRPr="00876B7C">
        <w:rPr>
          <w:rFonts w:ascii="Times New Roman" w:hAnsi="Times New Roman"/>
          <w:sz w:val="22"/>
          <w:szCs w:val="22"/>
        </w:rPr>
        <w:lastRenderedPageBreak/>
        <w:t xml:space="preserve">parking spaces used as part of a service being provided shall be counted as a parking space, i.e. service bays for automotive service business do not count as required parking.  </w:t>
      </w:r>
    </w:p>
    <w:p w14:paraId="37C996C7"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p>
    <w:p w14:paraId="4BAA1620"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r w:rsidRPr="00876B7C">
        <w:rPr>
          <w:rFonts w:ascii="Times New Roman" w:hAnsi="Times New Roman"/>
          <w:sz w:val="22"/>
          <w:szCs w:val="22"/>
        </w:rPr>
        <w:t>(I)</w:t>
      </w:r>
      <w:r w:rsidRPr="00876B7C">
        <w:rPr>
          <w:rFonts w:ascii="Times New Roman" w:hAnsi="Times New Roman"/>
          <w:i/>
          <w:sz w:val="22"/>
          <w:szCs w:val="22"/>
        </w:rPr>
        <w:t xml:space="preserve"> Backing onto streets.</w:t>
      </w:r>
      <w:r w:rsidRPr="00876B7C">
        <w:rPr>
          <w:rFonts w:ascii="Times New Roman" w:hAnsi="Times New Roman"/>
          <w:sz w:val="22"/>
          <w:szCs w:val="22"/>
        </w:rPr>
        <w:t xml:space="preserve">   Except for residential properties not on collectors or arterial streets, new parking shall be so arranged as to avoid the backing of motor vehicles from a parking space, garage, or other structure onto a street. </w:t>
      </w:r>
    </w:p>
    <w:p w14:paraId="571FAE8D" w14:textId="77777777" w:rsidR="00B542D4" w:rsidRPr="00876B7C" w:rsidRDefault="00B542D4" w:rsidP="00B542D4">
      <w:pPr>
        <w:widowControl w:val="0"/>
        <w:spacing w:before="100" w:beforeAutospacing="1" w:after="100" w:afterAutospacing="1"/>
        <w:ind w:left="1155" w:firstLine="360"/>
        <w:contextualSpacing/>
        <w:jc w:val="both"/>
        <w:rPr>
          <w:rFonts w:ascii="Times New Roman" w:hAnsi="Times New Roman"/>
          <w:sz w:val="22"/>
          <w:szCs w:val="22"/>
        </w:rPr>
      </w:pPr>
    </w:p>
    <w:p w14:paraId="75784AC2"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r w:rsidRPr="00876B7C">
        <w:rPr>
          <w:rFonts w:ascii="Times New Roman" w:hAnsi="Times New Roman"/>
          <w:sz w:val="22"/>
          <w:szCs w:val="22"/>
        </w:rPr>
        <w:t>(J)</w:t>
      </w:r>
      <w:r w:rsidRPr="00876B7C">
        <w:rPr>
          <w:rFonts w:ascii="Times New Roman" w:hAnsi="Times New Roman"/>
          <w:sz w:val="22"/>
          <w:szCs w:val="22"/>
        </w:rPr>
        <w:tab/>
      </w:r>
      <w:r w:rsidRPr="00876B7C">
        <w:rPr>
          <w:rFonts w:ascii="Times New Roman" w:hAnsi="Times New Roman"/>
          <w:i/>
          <w:sz w:val="22"/>
          <w:szCs w:val="22"/>
        </w:rPr>
        <w:t>Fractional spaces.</w:t>
      </w:r>
      <w:r w:rsidRPr="00876B7C">
        <w:rPr>
          <w:rFonts w:ascii="Times New Roman" w:hAnsi="Times New Roman"/>
          <w:sz w:val="22"/>
          <w:szCs w:val="22"/>
        </w:rPr>
        <w:t xml:space="preserve">  When units of measurements determining the number of required parking spaces result in a requirement of a fractional space, any fraction of ½ or greater shall require one parking space.</w:t>
      </w:r>
    </w:p>
    <w:p w14:paraId="22D8F821"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p>
    <w:p w14:paraId="78B3C301"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r w:rsidRPr="00876B7C">
        <w:rPr>
          <w:rFonts w:ascii="Times New Roman" w:hAnsi="Times New Roman"/>
          <w:sz w:val="22"/>
          <w:szCs w:val="22"/>
        </w:rPr>
        <w:t>(K)</w:t>
      </w:r>
      <w:r w:rsidRPr="00876B7C">
        <w:rPr>
          <w:rFonts w:ascii="Times New Roman" w:hAnsi="Times New Roman"/>
          <w:sz w:val="22"/>
          <w:szCs w:val="22"/>
        </w:rPr>
        <w:tab/>
      </w:r>
      <w:r w:rsidRPr="00876B7C">
        <w:rPr>
          <w:rFonts w:ascii="Times New Roman" w:hAnsi="Times New Roman"/>
          <w:i/>
          <w:sz w:val="22"/>
          <w:szCs w:val="22"/>
        </w:rPr>
        <w:t>Waiting areas.</w:t>
      </w:r>
      <w:r w:rsidRPr="00876B7C">
        <w:rPr>
          <w:rFonts w:ascii="Times New Roman" w:hAnsi="Times New Roman"/>
          <w:sz w:val="22"/>
          <w:szCs w:val="22"/>
        </w:rPr>
        <w:t xml:space="preserve">  Unless determined to be unavoidable by the City Engineer, the entrance to a parking area from an arterial or collector street shall have a minimum of 65feet of drive aisle that is not interrupted by any cross traffic. Adequate ingress, egress, and waiting areas for automotive served uses such as drive-in movies, drive thru-banks, and restaurants shall be provided on the subject lot as required by the City Engineer.  </w:t>
      </w:r>
    </w:p>
    <w:p w14:paraId="234D0656"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p>
    <w:p w14:paraId="5CF8C637" w14:textId="77777777" w:rsidR="00B542D4" w:rsidRPr="00876B7C" w:rsidRDefault="00B542D4" w:rsidP="00B542D4">
      <w:pPr>
        <w:widowControl w:val="0"/>
        <w:spacing w:before="100" w:beforeAutospacing="1" w:after="100" w:afterAutospacing="1"/>
        <w:ind w:firstLine="360"/>
        <w:contextualSpacing/>
        <w:jc w:val="both"/>
        <w:rPr>
          <w:rFonts w:ascii="Times New Roman" w:hAnsi="Times New Roman"/>
          <w:sz w:val="22"/>
          <w:szCs w:val="22"/>
        </w:rPr>
      </w:pPr>
      <w:r w:rsidRPr="00876B7C">
        <w:rPr>
          <w:rFonts w:ascii="Times New Roman" w:hAnsi="Times New Roman"/>
          <w:sz w:val="22"/>
          <w:szCs w:val="22"/>
        </w:rPr>
        <w:t>(L)</w:t>
      </w:r>
      <w:r w:rsidRPr="00876B7C">
        <w:rPr>
          <w:rFonts w:ascii="Times New Roman" w:hAnsi="Times New Roman"/>
          <w:sz w:val="22"/>
          <w:szCs w:val="22"/>
        </w:rPr>
        <w:tab/>
      </w:r>
      <w:r w:rsidRPr="00876B7C">
        <w:rPr>
          <w:rFonts w:ascii="Times New Roman" w:hAnsi="Times New Roman"/>
          <w:i/>
          <w:sz w:val="22"/>
          <w:szCs w:val="22"/>
        </w:rPr>
        <w:t xml:space="preserve">Loading spaces. </w:t>
      </w:r>
    </w:p>
    <w:p w14:paraId="4ED915EE" w14:textId="77777777" w:rsidR="00B542D4" w:rsidRPr="00876B7C" w:rsidRDefault="00B542D4" w:rsidP="00B542D4">
      <w:pPr>
        <w:widowControl w:val="0"/>
        <w:spacing w:before="100" w:beforeAutospacing="1" w:after="100" w:afterAutospacing="1"/>
        <w:ind w:left="1080" w:hanging="360"/>
        <w:contextualSpacing/>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In any zone, in connection with every building, or part thereof, erected on, or after, August 4, 1978, having a floor area of 25,000 square feet or more, which building is to be occupied by manufacturing, storage, warehouse, goods display, retail store, wholesale storage, market, hotel, hospital, mortuary, laundry, dry cleaning, or other uses similarly requiring the receipt or distribution by vehicles of material or merchandise, there shall be provided and maintained on the same parcel with such building at least one off-street loading space, plus one additional loading space for each additional 20,000 square feet, or fraction thereof, of gross floor area.</w:t>
      </w:r>
    </w:p>
    <w:p w14:paraId="792B1F27" w14:textId="77777777" w:rsidR="00B542D4" w:rsidRPr="00876B7C" w:rsidRDefault="00B542D4" w:rsidP="00B542D4">
      <w:pPr>
        <w:widowControl w:val="0"/>
        <w:spacing w:before="100" w:beforeAutospacing="1" w:after="100" w:afterAutospacing="1"/>
        <w:ind w:left="1080" w:hanging="360"/>
        <w:contextualSpacing/>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Each loading space shall be not less than ten feet in width, 35 feet in length, and 14 feet in height.</w:t>
      </w:r>
    </w:p>
    <w:p w14:paraId="06571741" w14:textId="77777777" w:rsidR="00B542D4" w:rsidRPr="00876B7C" w:rsidRDefault="00B542D4" w:rsidP="00B542D4">
      <w:pPr>
        <w:widowControl w:val="0"/>
        <w:spacing w:before="100" w:beforeAutospacing="1" w:after="100" w:afterAutospacing="1"/>
        <w:ind w:left="1080" w:hanging="360"/>
        <w:contextualSpacing/>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No such space shall be located closer than 50 feet to any parcel in any R zone, unless wholly within a completely enclosed building, or unless screened by a solid wall not less than eight feet in height.</w:t>
      </w:r>
    </w:p>
    <w:p w14:paraId="5623C44C" w14:textId="77777777" w:rsidR="00B542D4" w:rsidRPr="00876B7C" w:rsidRDefault="00B542D4" w:rsidP="00B542D4">
      <w:pPr>
        <w:widowControl w:val="0"/>
        <w:jc w:val="both"/>
        <w:rPr>
          <w:rFonts w:ascii="Times New Roman" w:hAnsi="Times New Roman"/>
          <w:b/>
          <w:sz w:val="22"/>
          <w:szCs w:val="22"/>
        </w:rPr>
      </w:pPr>
    </w:p>
    <w:p w14:paraId="352E6D7A" w14:textId="77777777" w:rsidR="00B542D4" w:rsidRPr="00876B7C" w:rsidRDefault="00B542D4" w:rsidP="00B542D4">
      <w:pPr>
        <w:pStyle w:val="Heading3"/>
        <w:spacing w:before="0" w:beforeAutospacing="0" w:after="0" w:afterAutospacing="0"/>
        <w:rPr>
          <w:sz w:val="22"/>
          <w:szCs w:val="22"/>
        </w:rPr>
      </w:pPr>
      <w:bookmarkStart w:id="790" w:name="_Toc506199224"/>
      <w:bookmarkStart w:id="791" w:name="_Toc506205264"/>
      <w:bookmarkStart w:id="792" w:name="_Toc506205586"/>
      <w:r w:rsidRPr="00876B7C">
        <w:rPr>
          <w:sz w:val="22"/>
          <w:szCs w:val="22"/>
        </w:rPr>
        <w:t xml:space="preserve">§ 10-3.1208  PARKING </w:t>
      </w:r>
      <w:r w:rsidRPr="00876B7C">
        <w:rPr>
          <w:sz w:val="22"/>
          <w:szCs w:val="22"/>
          <w:lang w:val="en-US"/>
        </w:rPr>
        <w:t>ON UNPAVED SURFACES</w:t>
      </w:r>
      <w:r w:rsidRPr="00876B7C">
        <w:rPr>
          <w:sz w:val="22"/>
          <w:szCs w:val="22"/>
        </w:rPr>
        <w:fldChar w:fldCharType="begin"/>
      </w:r>
      <w:r w:rsidRPr="00876B7C">
        <w:rPr>
          <w:sz w:val="22"/>
          <w:szCs w:val="22"/>
        </w:rPr>
        <w:instrText xml:space="preserve"> TC \f 1 "10-3.1208  PARKING IN THE R ZONES</w:instrText>
      </w:r>
      <w:r w:rsidRPr="00876B7C">
        <w:rPr>
          <w:sz w:val="22"/>
          <w:szCs w:val="22"/>
        </w:rPr>
        <w:fldChar w:fldCharType="end"/>
      </w:r>
      <w:r w:rsidRPr="00876B7C">
        <w:rPr>
          <w:sz w:val="22"/>
          <w:szCs w:val="22"/>
        </w:rPr>
        <w:t>.</w:t>
      </w:r>
      <w:bookmarkEnd w:id="790"/>
      <w:bookmarkEnd w:id="791"/>
      <w:bookmarkEnd w:id="792"/>
    </w:p>
    <w:p w14:paraId="512AC14D" w14:textId="77777777" w:rsidR="00B542D4" w:rsidRPr="00876B7C" w:rsidRDefault="00B542D4" w:rsidP="00B542D4">
      <w:pPr>
        <w:widowControl w:val="0"/>
        <w:jc w:val="both"/>
        <w:rPr>
          <w:rFonts w:ascii="Times New Roman" w:hAnsi="Times New Roman"/>
          <w:sz w:val="22"/>
          <w:szCs w:val="22"/>
        </w:rPr>
      </w:pPr>
    </w:p>
    <w:p w14:paraId="70469AF6" w14:textId="77777777" w:rsidR="00B542D4" w:rsidRPr="00876B7C" w:rsidRDefault="00B542D4" w:rsidP="00B542D4">
      <w:pPr>
        <w:numPr>
          <w:ilvl w:val="0"/>
          <w:numId w:val="152"/>
        </w:numPr>
        <w:ind w:left="0" w:firstLine="360"/>
        <w:jc w:val="both"/>
        <w:rPr>
          <w:rFonts w:ascii="Times New Roman" w:hAnsi="Times New Roman"/>
          <w:sz w:val="24"/>
          <w:szCs w:val="24"/>
        </w:rPr>
      </w:pPr>
      <w:bookmarkStart w:id="793" w:name="_Hlk504650312"/>
      <w:r w:rsidRPr="00876B7C">
        <w:rPr>
          <w:rFonts w:ascii="Times New Roman" w:hAnsi="Times New Roman"/>
          <w:sz w:val="24"/>
          <w:szCs w:val="24"/>
        </w:rPr>
        <w:t xml:space="preserve"> No person shall keep, store or park any trailer, boat, motorcycle or motor vehicle on any portion of a front yard</w:t>
      </w:r>
      <w:r w:rsidRPr="00876B7C">
        <w:rPr>
          <w:rFonts w:ascii="Times New Roman" w:hAnsi="Times New Roman"/>
          <w:color w:val="000000"/>
          <w:sz w:val="24"/>
          <w:szCs w:val="24"/>
        </w:rPr>
        <w:t>,</w:t>
      </w:r>
      <w:r w:rsidRPr="00876B7C">
        <w:rPr>
          <w:rFonts w:ascii="Times New Roman" w:hAnsi="Times New Roman"/>
          <w:sz w:val="24"/>
          <w:szCs w:val="24"/>
        </w:rPr>
        <w:t xml:space="preserve"> corner lot side yard, or vacant lot.</w:t>
      </w:r>
    </w:p>
    <w:p w14:paraId="5FB3B019" w14:textId="77777777" w:rsidR="00B542D4" w:rsidRPr="00876B7C" w:rsidRDefault="00B542D4" w:rsidP="00B542D4">
      <w:pPr>
        <w:ind w:left="360"/>
        <w:jc w:val="both"/>
        <w:rPr>
          <w:rFonts w:ascii="Times New Roman" w:hAnsi="Times New Roman"/>
          <w:sz w:val="24"/>
          <w:szCs w:val="24"/>
        </w:rPr>
      </w:pPr>
    </w:p>
    <w:p w14:paraId="0B779C1B" w14:textId="77777777" w:rsidR="00B542D4" w:rsidRPr="00876B7C" w:rsidRDefault="00B542D4" w:rsidP="00B542D4">
      <w:pPr>
        <w:numPr>
          <w:ilvl w:val="0"/>
          <w:numId w:val="152"/>
        </w:numPr>
        <w:ind w:left="0" w:firstLine="360"/>
        <w:jc w:val="both"/>
        <w:rPr>
          <w:rFonts w:ascii="Times New Roman" w:hAnsi="Times New Roman"/>
          <w:sz w:val="24"/>
          <w:szCs w:val="24"/>
        </w:rPr>
      </w:pPr>
      <w:r w:rsidRPr="00876B7C">
        <w:rPr>
          <w:rFonts w:ascii="Times New Roman" w:hAnsi="Times New Roman"/>
          <w:sz w:val="24"/>
          <w:szCs w:val="24"/>
        </w:rPr>
        <w:t xml:space="preserve"> All parking of vehicles in locations permitted per this section shall occur on an area that is paved with either asphalt, concrete, gravel or similar all-whether surface</w:t>
      </w:r>
      <w:bookmarkEnd w:id="793"/>
      <w:r w:rsidRPr="00876B7C">
        <w:rPr>
          <w:rFonts w:ascii="Times New Roman" w:hAnsi="Times New Roman"/>
          <w:sz w:val="24"/>
          <w:szCs w:val="24"/>
        </w:rPr>
        <w:t>.</w:t>
      </w:r>
    </w:p>
    <w:p w14:paraId="06AC764D" w14:textId="77777777" w:rsidR="00B542D4" w:rsidRPr="00876B7C" w:rsidRDefault="00B542D4" w:rsidP="00B542D4">
      <w:pPr>
        <w:pStyle w:val="ListParagraph"/>
        <w:rPr>
          <w:szCs w:val="24"/>
        </w:rPr>
      </w:pPr>
    </w:p>
    <w:p w14:paraId="21432E2F" w14:textId="77777777" w:rsidR="00B542D4" w:rsidRPr="00876B7C" w:rsidRDefault="00B542D4" w:rsidP="00B542D4">
      <w:pPr>
        <w:numPr>
          <w:ilvl w:val="0"/>
          <w:numId w:val="152"/>
        </w:numPr>
        <w:ind w:left="0" w:firstLine="360"/>
        <w:jc w:val="both"/>
        <w:rPr>
          <w:rFonts w:ascii="Times New Roman" w:hAnsi="Times New Roman"/>
          <w:sz w:val="24"/>
          <w:szCs w:val="24"/>
        </w:rPr>
      </w:pPr>
      <w:r w:rsidRPr="00876B7C">
        <w:rPr>
          <w:rFonts w:ascii="Times New Roman" w:hAnsi="Times New Roman"/>
          <w:sz w:val="24"/>
          <w:szCs w:val="24"/>
        </w:rPr>
        <w:t xml:space="preserve"> A six (6’) foot tall fence shall screen all vehicles parked in permitted locations.</w:t>
      </w:r>
    </w:p>
    <w:p w14:paraId="294F7C1F" w14:textId="77777777" w:rsidR="00B542D4" w:rsidRPr="00876B7C" w:rsidRDefault="00B542D4" w:rsidP="00B542D4">
      <w:pPr>
        <w:jc w:val="both"/>
        <w:rPr>
          <w:rFonts w:ascii="Times New Roman" w:hAnsi="Times New Roman"/>
          <w:sz w:val="24"/>
          <w:szCs w:val="24"/>
        </w:rPr>
      </w:pPr>
    </w:p>
    <w:p w14:paraId="695969D5" w14:textId="77777777" w:rsidR="00B542D4" w:rsidRPr="00876B7C" w:rsidRDefault="00B542D4" w:rsidP="00B542D4">
      <w:pPr>
        <w:numPr>
          <w:ilvl w:val="0"/>
          <w:numId w:val="152"/>
        </w:numPr>
        <w:ind w:left="0" w:firstLine="360"/>
        <w:jc w:val="both"/>
        <w:rPr>
          <w:rFonts w:ascii="Times New Roman" w:hAnsi="Times New Roman"/>
          <w:sz w:val="24"/>
          <w:szCs w:val="24"/>
        </w:rPr>
      </w:pPr>
      <w:r w:rsidRPr="00876B7C">
        <w:rPr>
          <w:rFonts w:ascii="Times New Roman" w:hAnsi="Times New Roman"/>
          <w:sz w:val="24"/>
          <w:szCs w:val="24"/>
        </w:rPr>
        <w:t xml:space="preserve"> Parking upon the lawn area or area’s originally intended for landscaping is expressly prohibited.</w:t>
      </w:r>
    </w:p>
    <w:p w14:paraId="263DEF8A" w14:textId="77777777" w:rsidR="00B542D4" w:rsidRPr="00876B7C" w:rsidRDefault="00B542D4" w:rsidP="00B542D4">
      <w:pPr>
        <w:jc w:val="both"/>
        <w:rPr>
          <w:rFonts w:ascii="Times New Roman" w:hAnsi="Times New Roman"/>
          <w:sz w:val="24"/>
          <w:szCs w:val="24"/>
        </w:rPr>
      </w:pPr>
    </w:p>
    <w:p w14:paraId="311B4ED6" w14:textId="77777777" w:rsidR="00B542D4" w:rsidRPr="00876B7C" w:rsidRDefault="00B542D4" w:rsidP="00B542D4">
      <w:pPr>
        <w:ind w:firstLine="360"/>
        <w:jc w:val="both"/>
        <w:rPr>
          <w:rFonts w:ascii="Times New Roman" w:hAnsi="Times New Roman"/>
          <w:sz w:val="24"/>
          <w:szCs w:val="24"/>
        </w:rPr>
      </w:pPr>
      <w:r w:rsidRPr="00876B7C">
        <w:rPr>
          <w:rFonts w:ascii="Times New Roman" w:hAnsi="Times New Roman"/>
          <w:sz w:val="24"/>
          <w:szCs w:val="24"/>
        </w:rPr>
        <w:t>(D)   The first violation of any provision of this section is an infraction and is punishable by a fine not exceeding $75.  A second violation within one calendar year of the first shall be punishable by a fine not exceeding $200.  A third and each subsequent violation within one calendar year of the first, shall be punishable by a fine not to exceed $500.</w:t>
      </w:r>
    </w:p>
    <w:p w14:paraId="7FAC2913" w14:textId="77777777" w:rsidR="00B542D4" w:rsidRPr="00876B7C" w:rsidRDefault="00B542D4" w:rsidP="00B542D4">
      <w:pPr>
        <w:widowControl w:val="0"/>
        <w:ind w:firstLine="360"/>
        <w:jc w:val="both"/>
        <w:rPr>
          <w:rFonts w:ascii="Times New Roman" w:hAnsi="Times New Roman"/>
          <w:sz w:val="22"/>
          <w:szCs w:val="22"/>
        </w:rPr>
      </w:pPr>
    </w:p>
    <w:p w14:paraId="0AB0CD18" w14:textId="77777777" w:rsidR="00B542D4" w:rsidRPr="00876B7C" w:rsidRDefault="00B542D4" w:rsidP="00B542D4">
      <w:pPr>
        <w:pStyle w:val="Heading3"/>
        <w:spacing w:before="0" w:beforeAutospacing="0" w:after="0" w:afterAutospacing="0"/>
        <w:rPr>
          <w:sz w:val="22"/>
          <w:szCs w:val="22"/>
        </w:rPr>
      </w:pPr>
      <w:bookmarkStart w:id="794" w:name="_Toc506199225"/>
      <w:bookmarkStart w:id="795" w:name="_Toc506205265"/>
      <w:bookmarkStart w:id="796" w:name="_Toc506205587"/>
      <w:r w:rsidRPr="00876B7C">
        <w:rPr>
          <w:sz w:val="22"/>
          <w:szCs w:val="22"/>
        </w:rPr>
        <w:t>§ 10-3.1209  TRANSIT PARKING/LOADING MAJOR COMMERCIAL CENTERS</w:t>
      </w:r>
      <w:r w:rsidRPr="00876B7C">
        <w:rPr>
          <w:sz w:val="22"/>
          <w:szCs w:val="22"/>
        </w:rPr>
        <w:fldChar w:fldCharType="begin"/>
      </w:r>
      <w:r w:rsidRPr="00876B7C">
        <w:rPr>
          <w:sz w:val="22"/>
          <w:szCs w:val="22"/>
        </w:rPr>
        <w:instrText xml:space="preserve"> TC \f 1 "10-3.1208  PARKING IN THE R ZONES</w:instrText>
      </w:r>
      <w:r w:rsidRPr="00876B7C">
        <w:rPr>
          <w:sz w:val="22"/>
          <w:szCs w:val="22"/>
        </w:rPr>
        <w:fldChar w:fldCharType="end"/>
      </w:r>
      <w:r w:rsidRPr="00876B7C">
        <w:rPr>
          <w:sz w:val="22"/>
          <w:szCs w:val="22"/>
        </w:rPr>
        <w:t>.</w:t>
      </w:r>
      <w:bookmarkEnd w:id="794"/>
      <w:bookmarkEnd w:id="795"/>
      <w:bookmarkEnd w:id="796"/>
    </w:p>
    <w:p w14:paraId="3BB8C9B1" w14:textId="77777777" w:rsidR="00B542D4" w:rsidRPr="00876B7C" w:rsidRDefault="00B542D4" w:rsidP="00B542D4">
      <w:pPr>
        <w:widowControl w:val="0"/>
        <w:jc w:val="both"/>
        <w:rPr>
          <w:rFonts w:ascii="Times New Roman" w:hAnsi="Times New Roman"/>
          <w:sz w:val="22"/>
          <w:szCs w:val="22"/>
        </w:rPr>
      </w:pPr>
    </w:p>
    <w:p w14:paraId="3B1E5914"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 xml:space="preserve">      Every retail building or complex hereafter constructed or reconstructed, that is over 75,000 square feet in area, may be required to provide a facility for transit parking and pickup of the public.  The area shall be developed so as to be integrated into the development and provide an enhanced shelter and waiting area that is similar in design and quality to the surrounding development.  The transit center may be require such features as shade structure benches, landscaping, cart storage area, security lighting, trash receptacles etc.</w:t>
      </w:r>
    </w:p>
    <w:p w14:paraId="164C1C93" w14:textId="77777777" w:rsidR="00B542D4" w:rsidRPr="00876B7C" w:rsidRDefault="00B542D4" w:rsidP="00B542D4">
      <w:pPr>
        <w:widowControl w:val="0"/>
        <w:spacing w:line="0" w:lineRule="atLeast"/>
        <w:jc w:val="both"/>
        <w:rPr>
          <w:rFonts w:ascii="Times New Roman" w:hAnsi="Times New Roman"/>
          <w:sz w:val="22"/>
          <w:szCs w:val="22"/>
        </w:rPr>
      </w:pPr>
    </w:p>
    <w:p w14:paraId="00F0F1BF" w14:textId="77777777" w:rsidR="00B542D4" w:rsidRPr="00876B7C" w:rsidRDefault="00B542D4" w:rsidP="00B542D4">
      <w:pPr>
        <w:pStyle w:val="Heading3"/>
        <w:spacing w:before="0" w:beforeAutospacing="0" w:after="0" w:afterAutospacing="0"/>
        <w:jc w:val="center"/>
        <w:rPr>
          <w:i/>
          <w:sz w:val="22"/>
          <w:szCs w:val="22"/>
        </w:rPr>
      </w:pPr>
      <w:bookmarkStart w:id="797" w:name="_Toc506199226"/>
      <w:bookmarkStart w:id="798" w:name="_Toc506205266"/>
      <w:bookmarkStart w:id="799" w:name="_Toc506205588"/>
      <w:r w:rsidRPr="00876B7C">
        <w:rPr>
          <w:i/>
          <w:sz w:val="22"/>
          <w:szCs w:val="22"/>
        </w:rPr>
        <w:t>USE PERMITS</w:t>
      </w:r>
      <w:bookmarkEnd w:id="797"/>
      <w:bookmarkEnd w:id="798"/>
      <w:bookmarkEnd w:id="799"/>
    </w:p>
    <w:p w14:paraId="3676E4A9" w14:textId="77777777" w:rsidR="00B542D4" w:rsidRPr="00876B7C" w:rsidRDefault="00B542D4" w:rsidP="00B542D4">
      <w:pPr>
        <w:widowControl w:val="0"/>
        <w:rPr>
          <w:rFonts w:ascii="Times New Roman" w:hAnsi="Times New Roman"/>
          <w:sz w:val="22"/>
          <w:szCs w:val="22"/>
        </w:rPr>
      </w:pPr>
    </w:p>
    <w:p w14:paraId="0A2EEAAF" w14:textId="77777777" w:rsidR="00B542D4" w:rsidRPr="00876B7C" w:rsidRDefault="00B542D4" w:rsidP="00B542D4">
      <w:pPr>
        <w:pStyle w:val="Heading3"/>
        <w:spacing w:before="0" w:beforeAutospacing="0" w:after="0" w:afterAutospacing="0"/>
        <w:rPr>
          <w:sz w:val="22"/>
        </w:rPr>
      </w:pPr>
      <w:bookmarkStart w:id="800" w:name="_Toc506199227"/>
      <w:bookmarkStart w:id="801" w:name="_Toc506205267"/>
      <w:bookmarkStart w:id="802" w:name="_Toc506205589"/>
      <w:r w:rsidRPr="00876B7C">
        <w:rPr>
          <w:sz w:val="22"/>
        </w:rPr>
        <w:t>§</w:t>
      </w:r>
      <w:r w:rsidRPr="00876B7C">
        <w:rPr>
          <w:sz w:val="22"/>
          <w:lang w:val="en-US"/>
        </w:rPr>
        <w:t xml:space="preserve"> </w:t>
      </w:r>
      <w:r w:rsidRPr="00876B7C">
        <w:rPr>
          <w:sz w:val="22"/>
        </w:rPr>
        <w:t>10-3.1301  CONDITIONAL USE PERMIT PREREQUISITE TO BUILDING PERMIT.</w:t>
      </w:r>
      <w:bookmarkEnd w:id="800"/>
      <w:bookmarkEnd w:id="801"/>
      <w:bookmarkEnd w:id="802"/>
    </w:p>
    <w:p w14:paraId="44EDFEDC" w14:textId="77777777" w:rsidR="00B542D4" w:rsidRPr="00876B7C" w:rsidRDefault="00B542D4" w:rsidP="00B542D4">
      <w:pPr>
        <w:widowControl w:val="0"/>
        <w:rPr>
          <w:rFonts w:ascii="Times New Roman" w:hAnsi="Times New Roman"/>
          <w:sz w:val="22"/>
          <w:szCs w:val="22"/>
        </w:rPr>
      </w:pPr>
    </w:p>
    <w:p w14:paraId="79571C1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No building permit shall be issued in any case where a conditional use permit is required by the terms of this chapter unless and until such permit has been granted by the Commission or Council and then only in accordance with the terms and conditions of the use permit granted.  Conditional use permits may be issued for a term period, or may be issued for an indefinite period of time. </w:t>
      </w:r>
    </w:p>
    <w:p w14:paraId="1DDE1E03" w14:textId="77777777" w:rsidR="00B542D4" w:rsidRPr="00876B7C" w:rsidRDefault="00B542D4" w:rsidP="00B542D4">
      <w:pPr>
        <w:widowControl w:val="0"/>
        <w:rPr>
          <w:rFonts w:ascii="Times New Roman" w:hAnsi="Times New Roman"/>
          <w:sz w:val="22"/>
          <w:szCs w:val="22"/>
        </w:rPr>
      </w:pPr>
    </w:p>
    <w:p w14:paraId="6D3229A3" w14:textId="77777777" w:rsidR="00B542D4" w:rsidRPr="00876B7C" w:rsidRDefault="00B542D4" w:rsidP="00B542D4">
      <w:pPr>
        <w:pStyle w:val="Heading3"/>
        <w:spacing w:before="0" w:beforeAutospacing="0" w:after="0" w:afterAutospacing="0"/>
        <w:rPr>
          <w:sz w:val="22"/>
        </w:rPr>
      </w:pPr>
      <w:bookmarkStart w:id="803" w:name="_Toc506199228"/>
      <w:bookmarkStart w:id="804" w:name="_Toc506205268"/>
      <w:bookmarkStart w:id="805" w:name="_Toc506205590"/>
      <w:r w:rsidRPr="00876B7C">
        <w:rPr>
          <w:sz w:val="22"/>
        </w:rPr>
        <w:t>§ 10-3.1302  APPLICATION.</w:t>
      </w:r>
      <w:bookmarkEnd w:id="803"/>
      <w:bookmarkEnd w:id="804"/>
      <w:bookmarkEnd w:id="805"/>
    </w:p>
    <w:p w14:paraId="3874362C" w14:textId="77777777" w:rsidR="00B542D4" w:rsidRPr="00876B7C" w:rsidRDefault="00B542D4" w:rsidP="00B542D4">
      <w:pPr>
        <w:widowControl w:val="0"/>
        <w:rPr>
          <w:rFonts w:ascii="Times New Roman" w:hAnsi="Times New Roman"/>
          <w:sz w:val="22"/>
          <w:szCs w:val="22"/>
        </w:rPr>
      </w:pPr>
    </w:p>
    <w:p w14:paraId="5D4EF57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Applications for use permits shall be made in writing to the Commission on a form prescribed by the Commission.  The applications shall be filed with the Planning Director.  The Planning Department shall provide forms for such purposes and may prescribe the information to be provided in such application. Such applications shall be numbered consecutively in the order of their filing and become a part of the permanent official records of the City.</w:t>
      </w:r>
    </w:p>
    <w:p w14:paraId="392B10D9" w14:textId="77777777" w:rsidR="00B542D4" w:rsidRPr="00876B7C" w:rsidRDefault="00B542D4" w:rsidP="00B542D4">
      <w:pPr>
        <w:widowControl w:val="0"/>
        <w:rPr>
          <w:rFonts w:ascii="Times New Roman" w:hAnsi="Times New Roman"/>
          <w:sz w:val="22"/>
          <w:szCs w:val="22"/>
        </w:rPr>
      </w:pPr>
    </w:p>
    <w:p w14:paraId="44322707" w14:textId="77777777" w:rsidR="00B542D4" w:rsidRPr="00876B7C" w:rsidRDefault="00B542D4" w:rsidP="00B542D4">
      <w:pPr>
        <w:pStyle w:val="Heading3"/>
        <w:spacing w:before="0" w:beforeAutospacing="0" w:after="0" w:afterAutospacing="0"/>
        <w:rPr>
          <w:sz w:val="22"/>
        </w:rPr>
      </w:pPr>
      <w:bookmarkStart w:id="806" w:name="_Toc506199229"/>
      <w:bookmarkStart w:id="807" w:name="_Toc506205269"/>
      <w:bookmarkStart w:id="808" w:name="_Toc506205591"/>
      <w:r w:rsidRPr="00876B7C">
        <w:rPr>
          <w:sz w:val="22"/>
        </w:rPr>
        <w:t>§ 10-3.1303  FILING FEE.</w:t>
      </w:r>
      <w:bookmarkEnd w:id="806"/>
      <w:bookmarkEnd w:id="807"/>
      <w:bookmarkEnd w:id="808"/>
    </w:p>
    <w:p w14:paraId="53101B59" w14:textId="77777777" w:rsidR="00B542D4" w:rsidRPr="00876B7C" w:rsidRDefault="00B542D4" w:rsidP="00B542D4">
      <w:pPr>
        <w:widowControl w:val="0"/>
        <w:rPr>
          <w:rFonts w:ascii="Times New Roman" w:hAnsi="Times New Roman"/>
          <w:sz w:val="22"/>
          <w:szCs w:val="22"/>
        </w:rPr>
      </w:pPr>
    </w:p>
    <w:p w14:paraId="2BF5FD13"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Each application for a use permit shall be accompanied by a fee as established by resolution of the City Council; provided, however, public agencies shall not be required to pay such fee.</w:t>
      </w:r>
    </w:p>
    <w:p w14:paraId="16FA9048" w14:textId="77777777" w:rsidR="00B542D4" w:rsidRPr="00876B7C" w:rsidRDefault="00B542D4" w:rsidP="00B542D4">
      <w:pPr>
        <w:widowControl w:val="0"/>
        <w:rPr>
          <w:rFonts w:ascii="Times New Roman" w:hAnsi="Times New Roman"/>
          <w:sz w:val="22"/>
          <w:szCs w:val="22"/>
        </w:rPr>
      </w:pPr>
    </w:p>
    <w:p w14:paraId="257DCD7C" w14:textId="77777777" w:rsidR="00B542D4" w:rsidRPr="00876B7C" w:rsidRDefault="00B542D4" w:rsidP="00B542D4">
      <w:pPr>
        <w:pStyle w:val="Heading3"/>
        <w:spacing w:before="0" w:beforeAutospacing="0" w:after="0" w:afterAutospacing="0"/>
        <w:rPr>
          <w:sz w:val="22"/>
        </w:rPr>
      </w:pPr>
      <w:bookmarkStart w:id="809" w:name="_Toc506199230"/>
      <w:bookmarkStart w:id="810" w:name="_Toc506205270"/>
      <w:bookmarkStart w:id="811" w:name="_Toc506205592"/>
      <w:r w:rsidRPr="00876B7C">
        <w:rPr>
          <w:sz w:val="22"/>
        </w:rPr>
        <w:t>§ 10-3.1304  INFORMATION REQUIRED WITH APPLICATION.</w:t>
      </w:r>
      <w:bookmarkEnd w:id="809"/>
      <w:bookmarkEnd w:id="810"/>
      <w:bookmarkEnd w:id="811"/>
    </w:p>
    <w:p w14:paraId="6640D1C8" w14:textId="77777777" w:rsidR="00B542D4" w:rsidRPr="00876B7C" w:rsidRDefault="00B542D4" w:rsidP="00B542D4">
      <w:pPr>
        <w:widowControl w:val="0"/>
        <w:rPr>
          <w:rFonts w:ascii="Times New Roman" w:hAnsi="Times New Roman"/>
          <w:sz w:val="22"/>
          <w:szCs w:val="22"/>
        </w:rPr>
      </w:pPr>
    </w:p>
    <w:p w14:paraId="5FBCC749" w14:textId="77777777" w:rsidR="00B542D4" w:rsidRPr="00876B7C" w:rsidRDefault="00B542D4" w:rsidP="00B542D4">
      <w:pPr>
        <w:widowControl w:val="0"/>
        <w:ind w:firstLine="360"/>
        <w:rPr>
          <w:rFonts w:ascii="Times New Roman" w:hAnsi="Times New Roman"/>
          <w:sz w:val="22"/>
          <w:szCs w:val="22"/>
        </w:rPr>
      </w:pPr>
      <w:r w:rsidRPr="00876B7C">
        <w:rPr>
          <w:rFonts w:ascii="Times New Roman" w:hAnsi="Times New Roman"/>
          <w:sz w:val="22"/>
          <w:szCs w:val="22"/>
        </w:rPr>
        <w:t>The application for a use permit shall set forth in detail such facts as may be required by the Planning Department.</w:t>
      </w:r>
    </w:p>
    <w:p w14:paraId="68362F5B" w14:textId="77777777" w:rsidR="00B542D4" w:rsidRPr="00876B7C" w:rsidRDefault="00B542D4" w:rsidP="00B542D4">
      <w:pPr>
        <w:widowControl w:val="0"/>
        <w:rPr>
          <w:rFonts w:ascii="Times New Roman" w:hAnsi="Times New Roman"/>
          <w:sz w:val="22"/>
          <w:szCs w:val="22"/>
        </w:rPr>
      </w:pPr>
    </w:p>
    <w:p w14:paraId="01C3AF39" w14:textId="77777777" w:rsidR="00B542D4" w:rsidRPr="00876B7C" w:rsidRDefault="00B542D4" w:rsidP="00B542D4">
      <w:pPr>
        <w:pStyle w:val="Heading3"/>
        <w:spacing w:before="0" w:beforeAutospacing="0" w:after="0" w:afterAutospacing="0"/>
        <w:rPr>
          <w:sz w:val="22"/>
        </w:rPr>
      </w:pPr>
      <w:bookmarkStart w:id="812" w:name="_Toc506199231"/>
      <w:bookmarkStart w:id="813" w:name="_Toc506205271"/>
      <w:bookmarkStart w:id="814" w:name="_Toc506205593"/>
      <w:r w:rsidRPr="00876B7C">
        <w:rPr>
          <w:sz w:val="22"/>
        </w:rPr>
        <w:t>§ 10-3.1305  INVESTIGATION OF APPLICATION.</w:t>
      </w:r>
      <w:bookmarkEnd w:id="812"/>
      <w:bookmarkEnd w:id="813"/>
      <w:bookmarkEnd w:id="814"/>
    </w:p>
    <w:p w14:paraId="4B25C62B" w14:textId="77777777" w:rsidR="00B542D4" w:rsidRPr="00876B7C" w:rsidRDefault="00B542D4" w:rsidP="00B542D4">
      <w:pPr>
        <w:widowControl w:val="0"/>
        <w:rPr>
          <w:rFonts w:ascii="Times New Roman" w:hAnsi="Times New Roman"/>
          <w:sz w:val="22"/>
          <w:szCs w:val="22"/>
        </w:rPr>
      </w:pPr>
    </w:p>
    <w:p w14:paraId="03303CC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Commission shall cause to be made by its own members, or members of its staff, such investigation of facts bearing upon the application as will serve to provide all necessary information to assure that the action on each application is consistent with the intent and purposes of this chapter.</w:t>
      </w:r>
    </w:p>
    <w:p w14:paraId="6C97C6D9" w14:textId="77777777" w:rsidR="00B542D4" w:rsidRPr="00876B7C" w:rsidRDefault="00B542D4" w:rsidP="00B542D4">
      <w:pPr>
        <w:widowControl w:val="0"/>
        <w:rPr>
          <w:rFonts w:ascii="Times New Roman" w:hAnsi="Times New Roman"/>
          <w:sz w:val="22"/>
          <w:szCs w:val="22"/>
        </w:rPr>
      </w:pPr>
    </w:p>
    <w:p w14:paraId="15B47403" w14:textId="77777777" w:rsidR="00B542D4" w:rsidRPr="00876B7C" w:rsidRDefault="00B542D4" w:rsidP="00B542D4">
      <w:pPr>
        <w:pStyle w:val="Heading3"/>
        <w:spacing w:before="0" w:beforeAutospacing="0" w:after="0" w:afterAutospacing="0"/>
        <w:rPr>
          <w:sz w:val="22"/>
          <w:szCs w:val="22"/>
        </w:rPr>
      </w:pPr>
      <w:bookmarkStart w:id="815" w:name="_Toc506199232"/>
      <w:bookmarkStart w:id="816" w:name="_Toc506205272"/>
      <w:bookmarkStart w:id="817" w:name="_Toc506205594"/>
      <w:r w:rsidRPr="00876B7C">
        <w:rPr>
          <w:sz w:val="22"/>
          <w:szCs w:val="22"/>
        </w:rPr>
        <w:t>§ 10-3.1306  PUBLIC HEARINGS.</w:t>
      </w:r>
      <w:bookmarkEnd w:id="815"/>
      <w:bookmarkEnd w:id="816"/>
      <w:bookmarkEnd w:id="817"/>
    </w:p>
    <w:p w14:paraId="46D36757" w14:textId="77777777" w:rsidR="00B542D4" w:rsidRPr="00876B7C" w:rsidRDefault="00B542D4" w:rsidP="00B542D4">
      <w:pPr>
        <w:widowControl w:val="0"/>
        <w:rPr>
          <w:rFonts w:ascii="Times New Roman" w:hAnsi="Times New Roman"/>
          <w:sz w:val="22"/>
          <w:szCs w:val="22"/>
        </w:rPr>
      </w:pPr>
    </w:p>
    <w:p w14:paraId="37303CB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Whenever required by the provisions of this subchapter, or whenever deemed advisable by the Planning Commission, a public hearing shall be held on an application for a conditional use permit.  Not less than ten days before such public hearing, notice shall be given of such hearing in the following manner:</w:t>
      </w:r>
    </w:p>
    <w:p w14:paraId="5094FBB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r>
      <w:r w:rsidRPr="00876B7C">
        <w:rPr>
          <w:rFonts w:ascii="Times New Roman" w:hAnsi="Times New Roman"/>
          <w:i/>
          <w:sz w:val="22"/>
          <w:szCs w:val="22"/>
        </w:rPr>
        <w:t>By one publication in a newspaper of general circulation in the City.</w:t>
      </w:r>
      <w:r w:rsidRPr="00876B7C">
        <w:rPr>
          <w:rFonts w:ascii="Times New Roman" w:hAnsi="Times New Roman"/>
          <w:sz w:val="22"/>
          <w:szCs w:val="22"/>
        </w:rPr>
        <w:t xml:space="preserve">  Such notice shall state the name of the applicant, nature of the request, location of the property, the environmental </w:t>
      </w:r>
      <w:r w:rsidRPr="00876B7C">
        <w:rPr>
          <w:rFonts w:ascii="Times New Roman" w:hAnsi="Times New Roman"/>
          <w:sz w:val="22"/>
          <w:szCs w:val="22"/>
        </w:rPr>
        <w:lastRenderedPageBreak/>
        <w:t>determination, and the time and place of the action or hearing.</w:t>
      </w:r>
    </w:p>
    <w:p w14:paraId="7E8A464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Direct mailing to the owners of property located within 300 feet of the boundaries of the project site, as shown on the latest equalized assessment roll.</w:t>
      </w:r>
    </w:p>
    <w:p w14:paraId="19B793C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In addition, uses to be located in an existing structure, a notice shall also be conspicuously posted on the window or door of the establishment.  The notice shall be a minimum  of 11 X 17 inches, contain the information on the type of proposal being considered, and the date, time and place of the Planning Commission hearing on the proposal, and shall be brightly colored as a means of attracting attention to its content.</w:t>
      </w:r>
    </w:p>
    <w:p w14:paraId="32ACD56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Notice shall also be given by first class mail to any person who has filed a written request with the Community Development Department.  Such a request may be submitted at any time during the calendar year and shall apply for the balance of such calendar year.  The City may impose a reasonable fee on persons requesting such notice for the purpose of recovering the cost of such mailing.</w:t>
      </w:r>
    </w:p>
    <w:p w14:paraId="2B833B9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The public review period for the environmental determination (negative declaration) shall not be less than 21 calendar days (30 days if State Clearinghouse review is required).</w:t>
      </w:r>
    </w:p>
    <w:p w14:paraId="6491D6A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Substantial compliance with these provisions shall be sufficient and a technical failure to comply shall not affect the validity of any action taken pursuant to the procedures set forth in this chapter.</w:t>
      </w:r>
    </w:p>
    <w:p w14:paraId="49E5042F" w14:textId="77777777" w:rsidR="00B542D4" w:rsidRPr="00876B7C" w:rsidRDefault="00B542D4" w:rsidP="00B542D4">
      <w:pPr>
        <w:widowControl w:val="0"/>
        <w:jc w:val="both"/>
        <w:rPr>
          <w:rFonts w:ascii="Times New Roman" w:hAnsi="Times New Roman"/>
          <w:sz w:val="22"/>
          <w:szCs w:val="22"/>
        </w:rPr>
      </w:pPr>
    </w:p>
    <w:p w14:paraId="71DE636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 The hearing shall be held pursuant to the rules for conduct established by the Planning Commission.</w:t>
      </w:r>
    </w:p>
    <w:p w14:paraId="7B984892" w14:textId="77777777" w:rsidR="00B542D4" w:rsidRPr="00876B7C" w:rsidRDefault="00B542D4" w:rsidP="00B542D4">
      <w:pPr>
        <w:widowControl w:val="0"/>
        <w:jc w:val="both"/>
        <w:rPr>
          <w:rFonts w:ascii="Times New Roman" w:hAnsi="Times New Roman"/>
          <w:sz w:val="22"/>
          <w:szCs w:val="22"/>
        </w:rPr>
      </w:pPr>
    </w:p>
    <w:p w14:paraId="1C250772" w14:textId="77777777" w:rsidR="00B542D4" w:rsidRPr="00876B7C" w:rsidRDefault="00B542D4" w:rsidP="00B542D4">
      <w:pPr>
        <w:pStyle w:val="Heading3"/>
        <w:spacing w:before="0" w:beforeAutospacing="0" w:after="0" w:afterAutospacing="0"/>
        <w:rPr>
          <w:sz w:val="22"/>
          <w:szCs w:val="22"/>
        </w:rPr>
      </w:pPr>
      <w:bookmarkStart w:id="818" w:name="_Toc506199233"/>
      <w:bookmarkStart w:id="819" w:name="_Toc506205273"/>
      <w:bookmarkStart w:id="820" w:name="_Toc506205595"/>
      <w:r w:rsidRPr="00876B7C">
        <w:rPr>
          <w:sz w:val="22"/>
          <w:szCs w:val="22"/>
        </w:rPr>
        <w:t>§ 10-3.1307  ACTION BY COMMISSION.</w:t>
      </w:r>
      <w:bookmarkEnd w:id="818"/>
      <w:bookmarkEnd w:id="819"/>
      <w:bookmarkEnd w:id="820"/>
    </w:p>
    <w:p w14:paraId="539B6460" w14:textId="77777777" w:rsidR="00B542D4" w:rsidRPr="00876B7C" w:rsidRDefault="00B542D4" w:rsidP="00B542D4">
      <w:pPr>
        <w:widowControl w:val="0"/>
        <w:jc w:val="both"/>
        <w:rPr>
          <w:rFonts w:ascii="Times New Roman" w:hAnsi="Times New Roman"/>
          <w:sz w:val="22"/>
          <w:szCs w:val="22"/>
        </w:rPr>
      </w:pPr>
    </w:p>
    <w:p w14:paraId="0B66870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action by the Commission upon the application for a use permit shall be by a majority of the members of the Commission present at the meeting where such application is considered.</w:t>
      </w:r>
    </w:p>
    <w:p w14:paraId="7757BED5" w14:textId="77777777" w:rsidR="00B542D4" w:rsidRPr="00876B7C" w:rsidRDefault="00B542D4" w:rsidP="00B542D4">
      <w:pPr>
        <w:widowControl w:val="0"/>
        <w:ind w:firstLine="360"/>
        <w:jc w:val="both"/>
        <w:rPr>
          <w:rFonts w:ascii="Times New Roman" w:hAnsi="Times New Roman"/>
          <w:sz w:val="22"/>
          <w:szCs w:val="22"/>
        </w:rPr>
      </w:pPr>
    </w:p>
    <w:p w14:paraId="7C40EBA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 order to grant any use permit, the findings of the Commission shall be that the establishment, maintenance, or operation of the use or building applied for will not, under the circumstances of the particular case, be detrimental to the health, safety, peace, morals, comfort, and general welfare of persons residing or working in the neighborhood of such proposed use or be detrimental or injurious to property and improvements in the neighborhood or general welfare of the City.  For the purposes of this section the establishment, maintenance or operation of the use or building shall be deemed to be detrimental to the health, safety, peace, morals, comfort, and general welfare of persons residing or working in the neighborhood of such proposed use or be detrimental or injurious to property and improvements in the neighborhood or general welfare of the City if any of the following conditions can be found or can be reasonably expected to exist after establishment:</w:t>
      </w:r>
    </w:p>
    <w:p w14:paraId="619D9D04"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commission of three or more violent felonies (crimes against the person) and/or narcotic or dangerous drug sales within the subject premises or in the area immediately adjacent thereto.</w:t>
      </w:r>
    </w:p>
    <w:p w14:paraId="769D8E92"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The arrest of the owner and/or an employee for violations occurring within the subject premises, or in the area immediately adjacent thereto, which violations can be found to be reasonably related to the operation of the business.</w:t>
      </w:r>
    </w:p>
    <w:p w14:paraId="15737B5E"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sustaining by the subject premises of an administrative suspension or revocation or other such sanction as may be imposed by the California State Department of Alcoholic Beverage Control, including payment in lieu of such suspension or revocation.</w:t>
      </w:r>
    </w:p>
    <w:p w14:paraId="0A50703C"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 xml:space="preserve">The failure by the owner or other person responsible for the operation of the premises to take reasonable steps to correct objectionable conditions after having been placed on notice by the official of the City that such conditions exist. Such official may include, but not be limited to the: Code Enforcement Officer, Police Chief, Fire Marshall or City Attorney. Objectionable conditions may include, but not be limited to, disturbance of the peace, public drunkenness, </w:t>
      </w:r>
      <w:r w:rsidRPr="00876B7C">
        <w:rPr>
          <w:rFonts w:ascii="Times New Roman" w:hAnsi="Times New Roman"/>
          <w:sz w:val="22"/>
          <w:szCs w:val="22"/>
        </w:rPr>
        <w:lastRenderedPageBreak/>
        <w:t>drinking in public, harassment of passersby, gambling, prostitution, loitering, public urination, lewd conduct, drug trafficking or excessive loud noise. Such conduct shall be attributable to the subject premises whether occurring within the subject premises or in the area immediately adjacent thereto.</w:t>
      </w:r>
    </w:p>
    <w:p w14:paraId="4AEE7248" w14:textId="77777777" w:rsidR="00B542D4" w:rsidRPr="00876B7C" w:rsidRDefault="00B542D4" w:rsidP="00B542D4">
      <w:pPr>
        <w:widowControl w:val="0"/>
        <w:ind w:left="1080" w:hanging="360"/>
        <w:jc w:val="both"/>
        <w:rPr>
          <w:rFonts w:ascii="Times New Roman" w:hAnsi="Times New Roman"/>
          <w:sz w:val="22"/>
          <w:szCs w:val="22"/>
        </w:rPr>
      </w:pPr>
    </w:p>
    <w:p w14:paraId="38A30EB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Commission may designate such conditions in connection with the use permit as it deems necessary to secure the purpose of this chapter and may require such guarantees and evidence that such conditions are being or will be complied with.</w:t>
      </w:r>
    </w:p>
    <w:p w14:paraId="62798003"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r w:rsidRPr="00876B7C" w:rsidDel="00A01315">
        <w:rPr>
          <w:rFonts w:ascii="Times New Roman" w:hAnsi="Times New Roman"/>
          <w:sz w:val="22"/>
          <w:szCs w:val="22"/>
          <w:highlight w:val="yellow"/>
        </w:rPr>
        <w:t xml:space="preserve"> </w:t>
      </w:r>
    </w:p>
    <w:p w14:paraId="6A30EFFE" w14:textId="77777777" w:rsidR="00B542D4" w:rsidRPr="00876B7C" w:rsidRDefault="00B542D4" w:rsidP="00B542D4">
      <w:pPr>
        <w:pStyle w:val="Heading3"/>
        <w:spacing w:before="0" w:beforeAutospacing="0" w:after="0" w:afterAutospacing="0"/>
        <w:rPr>
          <w:sz w:val="22"/>
          <w:szCs w:val="22"/>
        </w:rPr>
      </w:pPr>
      <w:bookmarkStart w:id="821" w:name="_Toc506199234"/>
      <w:bookmarkStart w:id="822" w:name="_Toc506205274"/>
      <w:bookmarkStart w:id="823" w:name="_Toc506205596"/>
      <w:r w:rsidRPr="00876B7C">
        <w:rPr>
          <w:sz w:val="22"/>
          <w:szCs w:val="22"/>
        </w:rPr>
        <w:t>§ 10-3.1308  EFFECTIVE DATE.</w:t>
      </w:r>
      <w:bookmarkEnd w:id="821"/>
      <w:bookmarkEnd w:id="822"/>
      <w:bookmarkEnd w:id="823"/>
    </w:p>
    <w:p w14:paraId="7273DB9B" w14:textId="77777777" w:rsidR="00B542D4" w:rsidRPr="00876B7C" w:rsidRDefault="00B542D4" w:rsidP="00B542D4">
      <w:pPr>
        <w:widowControl w:val="0"/>
        <w:jc w:val="both"/>
        <w:rPr>
          <w:rFonts w:ascii="Times New Roman" w:hAnsi="Times New Roman"/>
          <w:sz w:val="22"/>
          <w:szCs w:val="22"/>
        </w:rPr>
      </w:pPr>
    </w:p>
    <w:p w14:paraId="61BCBE9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No use permit granted by the Commission shall become effective until all conditions required to be fulfilled before operation begin have been fulfilled.</w:t>
      </w:r>
    </w:p>
    <w:p w14:paraId="20E7CB38" w14:textId="77777777" w:rsidR="00B542D4" w:rsidRPr="00876B7C" w:rsidRDefault="00B542D4" w:rsidP="00B542D4">
      <w:pPr>
        <w:widowControl w:val="0"/>
        <w:jc w:val="both"/>
        <w:rPr>
          <w:rFonts w:ascii="Times New Roman" w:hAnsi="Times New Roman"/>
          <w:sz w:val="22"/>
          <w:szCs w:val="22"/>
        </w:rPr>
      </w:pPr>
    </w:p>
    <w:p w14:paraId="776BF78F" w14:textId="77777777" w:rsidR="00B542D4" w:rsidRPr="00876B7C" w:rsidRDefault="00B542D4" w:rsidP="00B542D4">
      <w:pPr>
        <w:pStyle w:val="Heading3"/>
        <w:spacing w:before="0" w:beforeAutospacing="0" w:after="0" w:afterAutospacing="0"/>
        <w:rPr>
          <w:sz w:val="22"/>
          <w:szCs w:val="22"/>
        </w:rPr>
      </w:pPr>
      <w:bookmarkStart w:id="824" w:name="_Toc506199235"/>
      <w:bookmarkStart w:id="825" w:name="_Toc506205275"/>
      <w:bookmarkStart w:id="826" w:name="_Toc506205597"/>
      <w:r w:rsidRPr="00876B7C">
        <w:rPr>
          <w:sz w:val="22"/>
          <w:szCs w:val="22"/>
        </w:rPr>
        <w:t>§ 10-3.1309  APPEALS.</w:t>
      </w:r>
      <w:bookmarkEnd w:id="824"/>
      <w:bookmarkEnd w:id="825"/>
      <w:bookmarkEnd w:id="826"/>
    </w:p>
    <w:p w14:paraId="04052F73" w14:textId="77777777" w:rsidR="00B542D4" w:rsidRPr="00876B7C" w:rsidRDefault="00B542D4" w:rsidP="00B542D4">
      <w:pPr>
        <w:widowControl w:val="0"/>
        <w:jc w:val="both"/>
        <w:rPr>
          <w:rFonts w:ascii="Times New Roman" w:hAnsi="Times New Roman"/>
          <w:sz w:val="22"/>
          <w:szCs w:val="22"/>
        </w:rPr>
      </w:pPr>
    </w:p>
    <w:p w14:paraId="55FA040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Any applicant for a conditional use permit aggrieved by the action of the Commission upon such application may appeal the decision of the Commission to the Council.  Such appeal shall be made within ten calendar days after receipt of notice of the action of the Commission and shall be submitted in writing to the City Clerk.  Thereafter, the Council may affirm, modify, or reverse the decision of the Commission as it deems fit.  Failure of the Council to take action upon such appeal within 30 days after consideration of any such appeal at a Council meeting shall constitute an affirmation of the action of the Commission unless specifically otherwise stated by minute order of the Council before the expiration of such 30-day period.</w:t>
      </w:r>
    </w:p>
    <w:p w14:paraId="737A462E" w14:textId="77777777" w:rsidR="00B542D4" w:rsidRPr="00876B7C" w:rsidRDefault="00B542D4" w:rsidP="00B542D4">
      <w:pPr>
        <w:widowControl w:val="0"/>
        <w:ind w:firstLine="360"/>
        <w:jc w:val="both"/>
        <w:rPr>
          <w:rFonts w:ascii="Times New Roman" w:hAnsi="Times New Roman"/>
          <w:sz w:val="22"/>
          <w:szCs w:val="22"/>
        </w:rPr>
      </w:pPr>
    </w:p>
    <w:p w14:paraId="34E33C4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Council may, by resolution, establish a fee for the processing of an appeal. Said fee shall accompany the written appeal submittal made to the City Clerk.</w:t>
      </w:r>
    </w:p>
    <w:p w14:paraId="0C8C93D1" w14:textId="77777777" w:rsidR="00B542D4" w:rsidRPr="00876B7C" w:rsidRDefault="00B542D4" w:rsidP="00B542D4">
      <w:pPr>
        <w:widowControl w:val="0"/>
        <w:jc w:val="both"/>
        <w:rPr>
          <w:rFonts w:ascii="Times New Roman" w:hAnsi="Times New Roman"/>
          <w:sz w:val="22"/>
          <w:szCs w:val="22"/>
        </w:rPr>
      </w:pPr>
    </w:p>
    <w:p w14:paraId="080F5D7F" w14:textId="77777777" w:rsidR="00B542D4" w:rsidRPr="00876B7C" w:rsidRDefault="00B542D4" w:rsidP="00B542D4">
      <w:pPr>
        <w:pStyle w:val="Heading3"/>
        <w:spacing w:before="0" w:beforeAutospacing="0" w:after="0" w:afterAutospacing="0"/>
        <w:rPr>
          <w:sz w:val="22"/>
          <w:szCs w:val="22"/>
        </w:rPr>
      </w:pPr>
      <w:bookmarkStart w:id="827" w:name="_Toc506199236"/>
      <w:bookmarkStart w:id="828" w:name="_Toc506205276"/>
      <w:bookmarkStart w:id="829" w:name="_Toc506205598"/>
      <w:r w:rsidRPr="00876B7C">
        <w:rPr>
          <w:sz w:val="22"/>
          <w:szCs w:val="22"/>
        </w:rPr>
        <w:t xml:space="preserve">§ 10-3.1310 </w:t>
      </w:r>
      <w:r w:rsidRPr="00876B7C">
        <w:rPr>
          <w:sz w:val="22"/>
          <w:szCs w:val="22"/>
          <w:lang w:val="en-US"/>
        </w:rPr>
        <w:t xml:space="preserve"> </w:t>
      </w:r>
      <w:r w:rsidRPr="00876B7C">
        <w:rPr>
          <w:sz w:val="22"/>
          <w:szCs w:val="22"/>
        </w:rPr>
        <w:t>OPEN</w:t>
      </w:r>
      <w:bookmarkEnd w:id="827"/>
      <w:bookmarkEnd w:id="828"/>
      <w:bookmarkEnd w:id="829"/>
    </w:p>
    <w:p w14:paraId="508276D3"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b/>
          <w:sz w:val="22"/>
          <w:szCs w:val="22"/>
        </w:rPr>
        <w:t xml:space="preserve">  </w:t>
      </w:r>
      <w:r w:rsidRPr="00876B7C" w:rsidDel="004876CF">
        <w:rPr>
          <w:rFonts w:ascii="Times New Roman" w:hAnsi="Times New Roman"/>
          <w:sz w:val="22"/>
          <w:szCs w:val="22"/>
        </w:rPr>
        <w:t xml:space="preserve"> </w:t>
      </w:r>
    </w:p>
    <w:p w14:paraId="38156481" w14:textId="77777777" w:rsidR="00B542D4" w:rsidRPr="00876B7C" w:rsidRDefault="00B542D4" w:rsidP="00B542D4">
      <w:pPr>
        <w:pStyle w:val="Heading3"/>
        <w:spacing w:before="0" w:beforeAutospacing="0" w:after="0" w:afterAutospacing="0"/>
        <w:rPr>
          <w:sz w:val="22"/>
          <w:szCs w:val="22"/>
        </w:rPr>
      </w:pPr>
      <w:bookmarkStart w:id="830" w:name="_Toc506199237"/>
      <w:bookmarkStart w:id="831" w:name="_Toc506205277"/>
      <w:bookmarkStart w:id="832" w:name="_Toc506205599"/>
      <w:r w:rsidRPr="00876B7C">
        <w:rPr>
          <w:sz w:val="22"/>
          <w:szCs w:val="22"/>
        </w:rPr>
        <w:t>§ 10-3.1311  TERMINATION AND REVOCATION.</w:t>
      </w:r>
      <w:bookmarkEnd w:id="830"/>
      <w:bookmarkEnd w:id="831"/>
      <w:bookmarkEnd w:id="832"/>
    </w:p>
    <w:p w14:paraId="27BD7943" w14:textId="77777777" w:rsidR="00B542D4" w:rsidRPr="00876B7C" w:rsidRDefault="00B542D4" w:rsidP="00B542D4">
      <w:pPr>
        <w:widowControl w:val="0"/>
        <w:jc w:val="both"/>
        <w:rPr>
          <w:rFonts w:ascii="Times New Roman" w:hAnsi="Times New Roman"/>
          <w:sz w:val="22"/>
          <w:szCs w:val="22"/>
        </w:rPr>
      </w:pPr>
    </w:p>
    <w:p w14:paraId="2AE1D55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Any use permit granted by the City as herein provided shall be conditioned upon the privileges granted therein being utilized within 12 months after the effective date thereof.  Failure to utilize such permit within such 12-month period shall render the permit null and void unless a written request for extension is submitted prior to the expiration of the permit and is approved by the Planning Commission.  The Planning Commission shall review the request at its next regular meeting and may grant or conditionally grant an extension as it deems appropriate.  Use permits utilized but later abandoned for a period of 12 consecutive months shall automatically terminate unless a written request for extension is submitted and approved as described in this section.</w:t>
      </w:r>
    </w:p>
    <w:p w14:paraId="34C2F1FB" w14:textId="77777777" w:rsidR="00B542D4" w:rsidRPr="00876B7C" w:rsidRDefault="00B542D4" w:rsidP="00B542D4">
      <w:pPr>
        <w:widowControl w:val="0"/>
        <w:jc w:val="both"/>
        <w:rPr>
          <w:rFonts w:ascii="Times New Roman" w:hAnsi="Times New Roman"/>
          <w:sz w:val="22"/>
          <w:szCs w:val="22"/>
        </w:rPr>
      </w:pPr>
    </w:p>
    <w:p w14:paraId="35C9EF91"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 xml:space="preserve">       (B)  The owner of parcel upon which a use permit is entitled may voluntarily abandon the cond</w:t>
      </w:r>
      <w:r>
        <w:rPr>
          <w:rFonts w:ascii="Times New Roman" w:hAnsi="Times New Roman"/>
          <w:sz w:val="22"/>
          <w:szCs w:val="22"/>
        </w:rPr>
        <w:t xml:space="preserve">itional use permit which shall </w:t>
      </w:r>
      <w:r w:rsidRPr="00876B7C">
        <w:rPr>
          <w:rFonts w:ascii="Times New Roman" w:hAnsi="Times New Roman"/>
          <w:sz w:val="22"/>
          <w:szCs w:val="22"/>
        </w:rPr>
        <w:t xml:space="preserve">be made null and void without any additional public notice or hearing; by submitting to the City a written request to permanently extinguish the conditional use permit. </w:t>
      </w:r>
    </w:p>
    <w:p w14:paraId="1EF86F29" w14:textId="77777777" w:rsidR="00B542D4" w:rsidRPr="00876B7C" w:rsidRDefault="00B542D4" w:rsidP="00B542D4">
      <w:pPr>
        <w:widowControl w:val="0"/>
        <w:jc w:val="both"/>
        <w:rPr>
          <w:rFonts w:ascii="Times New Roman" w:hAnsi="Times New Roman"/>
          <w:sz w:val="22"/>
          <w:szCs w:val="22"/>
        </w:rPr>
      </w:pPr>
    </w:p>
    <w:p w14:paraId="3BCD376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(C)  All conditional use permits may be subject to annual or periodic reviews for a determination of compliance with all of the terms and conditions of the issuance of the permit and to determine the existence of conditions or occurrences that are or may contribute to the detriment of the health, safety, peace, morals, comfort and  general welfare  of the  persons residing or working in the neighborhood of the use or detrimental or injurious to property and improvements in the neighborhood or general welfare of the City. </w:t>
      </w:r>
    </w:p>
    <w:p w14:paraId="4AD4785D" w14:textId="77777777" w:rsidR="00B542D4" w:rsidRPr="00876B7C" w:rsidRDefault="00B542D4" w:rsidP="00B542D4">
      <w:pPr>
        <w:widowControl w:val="0"/>
        <w:jc w:val="both"/>
        <w:rPr>
          <w:rFonts w:ascii="Times New Roman" w:hAnsi="Times New Roman"/>
          <w:sz w:val="22"/>
          <w:szCs w:val="22"/>
        </w:rPr>
      </w:pPr>
    </w:p>
    <w:p w14:paraId="541A55D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  Any interested party may submit a written request to the Planning Commission to reconsider an existing use permit.  The request shall include the basis of how the use is in violation of its existing conditions of approval and/or how it may be detrimental or injurious to property and improvements in the neighborhood or general welfare of the City.  Upon receiving a written request the Commission shall consider the merits of the requests and if it determines that there reasonable justification to review the use permit the Commission shall place the item on a subsequent meeting for consideration at a noticed public hearing.</w:t>
      </w:r>
    </w:p>
    <w:p w14:paraId="115CBD1B" w14:textId="77777777" w:rsidR="00B542D4" w:rsidRPr="00876B7C" w:rsidRDefault="00B542D4" w:rsidP="00B542D4">
      <w:pPr>
        <w:widowControl w:val="0"/>
        <w:jc w:val="both"/>
        <w:rPr>
          <w:rFonts w:ascii="Times New Roman" w:hAnsi="Times New Roman"/>
          <w:sz w:val="22"/>
          <w:szCs w:val="22"/>
        </w:rPr>
      </w:pPr>
    </w:p>
    <w:p w14:paraId="2DCF62A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 xml:space="preserve">In the event the user of such permit, or his or its successor in interest to the real property in favor of which the permit was granted, </w:t>
      </w:r>
    </w:p>
    <w:p w14:paraId="0808F3E5" w14:textId="77777777" w:rsidR="00B542D4" w:rsidRPr="00876B7C" w:rsidRDefault="00B542D4" w:rsidP="00B542D4">
      <w:pPr>
        <w:widowControl w:val="0"/>
        <w:numPr>
          <w:ilvl w:val="0"/>
          <w:numId w:val="110"/>
        </w:numPr>
        <w:tabs>
          <w:tab w:val="clear" w:pos="720"/>
        </w:tabs>
        <w:jc w:val="both"/>
        <w:rPr>
          <w:rFonts w:ascii="Times New Roman" w:hAnsi="Times New Roman"/>
          <w:sz w:val="22"/>
          <w:szCs w:val="22"/>
        </w:rPr>
      </w:pPr>
      <w:r w:rsidRPr="00876B7C">
        <w:rPr>
          <w:rFonts w:ascii="Times New Roman" w:hAnsi="Times New Roman"/>
          <w:sz w:val="22"/>
          <w:szCs w:val="22"/>
        </w:rPr>
        <w:t xml:space="preserve">breaches or fails to abide by any of the conditions designated in such permit, or </w:t>
      </w:r>
    </w:p>
    <w:p w14:paraId="5A814D64" w14:textId="77777777" w:rsidR="00B542D4" w:rsidRPr="00876B7C" w:rsidRDefault="00B542D4" w:rsidP="00B542D4">
      <w:pPr>
        <w:widowControl w:val="0"/>
        <w:numPr>
          <w:ilvl w:val="0"/>
          <w:numId w:val="110"/>
        </w:numPr>
        <w:tabs>
          <w:tab w:val="clear" w:pos="720"/>
        </w:tabs>
        <w:jc w:val="both"/>
        <w:rPr>
          <w:rFonts w:ascii="Times New Roman" w:hAnsi="Times New Roman"/>
          <w:sz w:val="22"/>
          <w:szCs w:val="22"/>
        </w:rPr>
      </w:pPr>
      <w:r w:rsidRPr="00876B7C">
        <w:rPr>
          <w:rFonts w:ascii="Times New Roman" w:hAnsi="Times New Roman"/>
          <w:sz w:val="22"/>
          <w:szCs w:val="22"/>
        </w:rPr>
        <w:t xml:space="preserve">conducts any use or activity on such property contrary to the provisions of this or other lawful codes, or </w:t>
      </w:r>
    </w:p>
    <w:p w14:paraId="2D82CDD2" w14:textId="77777777" w:rsidR="00B542D4" w:rsidRPr="00876B7C" w:rsidRDefault="00B542D4" w:rsidP="00B542D4">
      <w:pPr>
        <w:widowControl w:val="0"/>
        <w:numPr>
          <w:ilvl w:val="0"/>
          <w:numId w:val="110"/>
        </w:numPr>
        <w:tabs>
          <w:tab w:val="clear" w:pos="720"/>
        </w:tabs>
        <w:jc w:val="both"/>
        <w:rPr>
          <w:rFonts w:ascii="Times New Roman" w:hAnsi="Times New Roman"/>
          <w:sz w:val="22"/>
          <w:szCs w:val="22"/>
        </w:rPr>
      </w:pPr>
      <w:r w:rsidRPr="00876B7C">
        <w:rPr>
          <w:rFonts w:ascii="Times New Roman" w:hAnsi="Times New Roman"/>
          <w:sz w:val="22"/>
          <w:szCs w:val="22"/>
        </w:rPr>
        <w:t xml:space="preserve">if the maintenance or operation of the use, under the circumstances of the particular case, are determined to be detrimental to the health, safety, peace, morals, comfort and general welfare of persons residing or working in the neighborhood of such proposed use, or detrimental or injurious to property and improvements in the area, </w:t>
      </w:r>
    </w:p>
    <w:p w14:paraId="0E1EB8A0"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 xml:space="preserve">all use permits which have been granted as provided in this chapter may be revoked or the conditions of approval modified by the Planning Commission at a public hearing, which may be called for by the Planning Director, Planning Commission, or City Council.   </w:t>
      </w:r>
    </w:p>
    <w:p w14:paraId="4B9D829A" w14:textId="77777777" w:rsidR="00B542D4" w:rsidRPr="00876B7C" w:rsidRDefault="00B542D4" w:rsidP="00B542D4">
      <w:pPr>
        <w:widowControl w:val="0"/>
        <w:jc w:val="both"/>
        <w:rPr>
          <w:rFonts w:ascii="Times New Roman" w:hAnsi="Times New Roman"/>
          <w:sz w:val="22"/>
          <w:szCs w:val="22"/>
        </w:rPr>
      </w:pPr>
    </w:p>
    <w:p w14:paraId="74A83BC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  For the purposes of this section the establishment, maintenance or operation of the use or building shall be deemed to be detrimental to the health, safety, peace, morals, comfort, and general welfare of persons residing or working in the neighborhood of such proposed use or be detrimental or injurious to property and improvements in the neighborhood or general welfare of the City if the owner or other person responsible for the operation of the premises fails to take reasonable steps to correct objectionable conditions after having been placed on notice by the City that such conditions exist. Objectionable conditions may include, but not be limited to, disturbance of the peace, public drunkenness, drinking in public, harassment of passersby, gambling, prostitution, loitering, public urination, lewd conduct, drug trafficking or excessive loud noise. Such conduct shall be attributable to the subject premises whether occurring within the subject premises or in the area immediately adjacent thereto.</w:t>
      </w:r>
    </w:p>
    <w:p w14:paraId="750A9929" w14:textId="77777777" w:rsidR="00B542D4" w:rsidRPr="00876B7C" w:rsidRDefault="00B542D4" w:rsidP="00B542D4">
      <w:pPr>
        <w:widowControl w:val="0"/>
        <w:jc w:val="both"/>
        <w:rPr>
          <w:rFonts w:ascii="Times New Roman" w:hAnsi="Times New Roman"/>
          <w:sz w:val="22"/>
          <w:szCs w:val="22"/>
        </w:rPr>
      </w:pPr>
    </w:p>
    <w:p w14:paraId="32A29F9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No use permit shall be revoked without the Commission's having first held a hearing thereon after having delivered written notice of such hearing at least five days prior thereto to the permittee at the address of the property which is the subject of such permit, or, if the property is unimproved, to the address of the owner thereof as shown on the last equalized assessment roll in the office of the Assessor of the county.</w:t>
      </w:r>
    </w:p>
    <w:p w14:paraId="23D0909D"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r>
    </w:p>
    <w:p w14:paraId="13489215" w14:textId="77777777" w:rsidR="00B542D4" w:rsidRPr="00876B7C" w:rsidRDefault="00B542D4" w:rsidP="00B542D4">
      <w:pPr>
        <w:pStyle w:val="Heading3"/>
        <w:spacing w:before="0" w:beforeAutospacing="0" w:after="0" w:afterAutospacing="0"/>
        <w:jc w:val="center"/>
        <w:rPr>
          <w:sz w:val="22"/>
          <w:szCs w:val="22"/>
        </w:rPr>
      </w:pPr>
      <w:bookmarkStart w:id="833" w:name="_Toc506199238"/>
      <w:bookmarkStart w:id="834" w:name="_Toc506205278"/>
      <w:bookmarkStart w:id="835" w:name="_Toc506205600"/>
      <w:r w:rsidRPr="00876B7C">
        <w:rPr>
          <w:i/>
          <w:sz w:val="22"/>
          <w:szCs w:val="22"/>
        </w:rPr>
        <w:t>VARIANCES</w:t>
      </w:r>
      <w:bookmarkEnd w:id="833"/>
      <w:bookmarkEnd w:id="834"/>
      <w:bookmarkEnd w:id="835"/>
    </w:p>
    <w:p w14:paraId="6218E833" w14:textId="77777777" w:rsidR="00B542D4" w:rsidRPr="00876B7C" w:rsidRDefault="00B542D4" w:rsidP="00B542D4">
      <w:pPr>
        <w:widowControl w:val="0"/>
        <w:rPr>
          <w:rFonts w:ascii="Times New Roman" w:hAnsi="Times New Roman"/>
          <w:sz w:val="22"/>
          <w:szCs w:val="22"/>
        </w:rPr>
      </w:pPr>
    </w:p>
    <w:p w14:paraId="7090CBAF" w14:textId="77777777" w:rsidR="00B542D4" w:rsidRPr="00876B7C" w:rsidRDefault="00B542D4" w:rsidP="00B542D4">
      <w:pPr>
        <w:pStyle w:val="Heading3"/>
        <w:spacing w:before="0" w:beforeAutospacing="0" w:after="0" w:afterAutospacing="0"/>
        <w:rPr>
          <w:sz w:val="22"/>
          <w:szCs w:val="22"/>
        </w:rPr>
      </w:pPr>
      <w:bookmarkStart w:id="836" w:name="_Toc506199239"/>
      <w:bookmarkStart w:id="837" w:name="_Toc506205279"/>
      <w:bookmarkStart w:id="838" w:name="_Toc506205601"/>
      <w:r w:rsidRPr="00876B7C">
        <w:rPr>
          <w:sz w:val="22"/>
          <w:szCs w:val="22"/>
        </w:rPr>
        <w:t>§ 10-3.1401  NECESSITY.</w:t>
      </w:r>
      <w:bookmarkEnd w:id="836"/>
      <w:bookmarkEnd w:id="837"/>
      <w:bookmarkEnd w:id="838"/>
    </w:p>
    <w:p w14:paraId="7DE2ECA2" w14:textId="77777777" w:rsidR="00B542D4" w:rsidRPr="00876B7C" w:rsidRDefault="00B542D4" w:rsidP="00B542D4">
      <w:pPr>
        <w:widowControl w:val="0"/>
        <w:rPr>
          <w:rFonts w:ascii="Times New Roman" w:hAnsi="Times New Roman"/>
          <w:sz w:val="22"/>
          <w:szCs w:val="22"/>
        </w:rPr>
      </w:pPr>
    </w:p>
    <w:p w14:paraId="059D10F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Where practical difficulties, unnecessary hardships, or results inconsistent with the general purposes of this chapter may result from the strict and literal application of any of the provisions of this chapter, a variance may be granted as provided in this subchapter.  All acts of the Commission and Council under the provisions of this subchapter shall be construed as administrative acts performed for the purpose of assuring that the intent and purposes of this chapter shall apply in special cases, as provided in this subchapter, and shall not be construed as amendments to the provisions of this chapter or the zoning maps.</w:t>
      </w:r>
    </w:p>
    <w:p w14:paraId="75A1A9C6" w14:textId="77777777" w:rsidR="00B542D4" w:rsidRPr="00876B7C" w:rsidRDefault="00B542D4" w:rsidP="00B542D4">
      <w:pPr>
        <w:widowControl w:val="0"/>
        <w:jc w:val="both"/>
        <w:rPr>
          <w:rFonts w:ascii="Times New Roman" w:hAnsi="Times New Roman"/>
          <w:sz w:val="22"/>
          <w:szCs w:val="22"/>
        </w:rPr>
      </w:pPr>
    </w:p>
    <w:p w14:paraId="55FB186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lastRenderedPageBreak/>
        <w:t>(B)</w:t>
      </w:r>
      <w:r w:rsidRPr="00876B7C">
        <w:rPr>
          <w:rFonts w:ascii="Times New Roman" w:hAnsi="Times New Roman"/>
          <w:sz w:val="22"/>
          <w:szCs w:val="22"/>
        </w:rPr>
        <w:tab/>
        <w:t>No variance shall be granted to authorize the use of land which is not in conformity with the use regulations specified for the district in which the land is located.</w:t>
      </w:r>
    </w:p>
    <w:p w14:paraId="1CE3EA7B" w14:textId="77777777" w:rsidR="00B542D4" w:rsidRPr="00876B7C" w:rsidRDefault="00B542D4" w:rsidP="00B542D4">
      <w:pPr>
        <w:widowControl w:val="0"/>
        <w:jc w:val="both"/>
        <w:rPr>
          <w:rFonts w:ascii="Times New Roman" w:hAnsi="Times New Roman"/>
          <w:sz w:val="22"/>
          <w:szCs w:val="22"/>
        </w:rPr>
      </w:pPr>
    </w:p>
    <w:p w14:paraId="6EA739F6" w14:textId="77777777" w:rsidR="00B542D4" w:rsidRPr="00876B7C" w:rsidRDefault="00B542D4" w:rsidP="00B542D4">
      <w:pPr>
        <w:pStyle w:val="Heading3"/>
        <w:spacing w:before="0" w:beforeAutospacing="0" w:after="0" w:afterAutospacing="0"/>
        <w:rPr>
          <w:sz w:val="22"/>
        </w:rPr>
      </w:pPr>
      <w:bookmarkStart w:id="839" w:name="_Toc506199240"/>
      <w:bookmarkStart w:id="840" w:name="_Toc506205280"/>
      <w:bookmarkStart w:id="841" w:name="_Toc506205602"/>
      <w:r w:rsidRPr="00876B7C">
        <w:rPr>
          <w:sz w:val="22"/>
        </w:rPr>
        <w:t>§ 10-3.1402  NECESSARY CONDITIONS.</w:t>
      </w:r>
      <w:bookmarkEnd w:id="839"/>
      <w:bookmarkEnd w:id="840"/>
      <w:bookmarkEnd w:id="841"/>
    </w:p>
    <w:p w14:paraId="206784EF" w14:textId="77777777" w:rsidR="00B542D4" w:rsidRPr="00876B7C" w:rsidRDefault="00B542D4" w:rsidP="00B542D4">
      <w:pPr>
        <w:widowControl w:val="0"/>
        <w:jc w:val="both"/>
        <w:rPr>
          <w:rFonts w:ascii="Times New Roman" w:hAnsi="Times New Roman"/>
          <w:sz w:val="22"/>
          <w:szCs w:val="22"/>
        </w:rPr>
      </w:pPr>
    </w:p>
    <w:p w14:paraId="3E63945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Variances shall be granted only when, because of special circumstances applicable to the property, including size, shape, topography, location, or surroundings, the strict application of the zoning regulations deprives such property of privileges enjoyed by other property in the vicinity under identical zoning classifications.  Any variance granted shall be subject to such conditions as will assure that the adjustment thereby authorized shall not constitute a grant of special privileges inconsistent with the limitations upon other properties in the vicinity and zone in which such property is located.</w:t>
      </w:r>
    </w:p>
    <w:p w14:paraId="0D3E0348" w14:textId="77777777" w:rsidR="00B542D4" w:rsidRPr="00876B7C" w:rsidRDefault="00B542D4" w:rsidP="00B542D4">
      <w:pPr>
        <w:widowControl w:val="0"/>
        <w:jc w:val="both"/>
        <w:rPr>
          <w:rFonts w:ascii="Times New Roman" w:hAnsi="Times New Roman"/>
          <w:sz w:val="22"/>
          <w:szCs w:val="22"/>
        </w:rPr>
      </w:pPr>
    </w:p>
    <w:p w14:paraId="1F108D71" w14:textId="77777777" w:rsidR="00B542D4" w:rsidRPr="00876B7C" w:rsidRDefault="00B542D4" w:rsidP="00B542D4">
      <w:pPr>
        <w:pStyle w:val="Heading3"/>
        <w:spacing w:before="0" w:beforeAutospacing="0" w:after="0" w:afterAutospacing="0"/>
        <w:rPr>
          <w:sz w:val="22"/>
          <w:szCs w:val="22"/>
        </w:rPr>
      </w:pPr>
      <w:bookmarkStart w:id="842" w:name="_Toc506199241"/>
      <w:bookmarkStart w:id="843" w:name="_Toc506205281"/>
      <w:bookmarkStart w:id="844" w:name="_Toc506205603"/>
      <w:r w:rsidRPr="00876B7C">
        <w:rPr>
          <w:sz w:val="22"/>
          <w:szCs w:val="22"/>
        </w:rPr>
        <w:t>§ 10-3.1403  APPLICATIONS.</w:t>
      </w:r>
      <w:bookmarkEnd w:id="842"/>
      <w:bookmarkEnd w:id="843"/>
      <w:bookmarkEnd w:id="844"/>
    </w:p>
    <w:p w14:paraId="590EE8F0" w14:textId="77777777" w:rsidR="00B542D4" w:rsidRPr="00876B7C" w:rsidRDefault="00B542D4" w:rsidP="00B542D4">
      <w:pPr>
        <w:widowControl w:val="0"/>
        <w:jc w:val="both"/>
        <w:rPr>
          <w:rFonts w:ascii="Times New Roman" w:hAnsi="Times New Roman"/>
          <w:sz w:val="22"/>
          <w:szCs w:val="22"/>
        </w:rPr>
      </w:pPr>
    </w:p>
    <w:p w14:paraId="2C0B249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Applications for variances shall be made in writing to the Commission on forms prescribed by the Commission.  The application shall be filed with the Planning Director.  The Planning Department shall provide forms for such purposes and may prescribe the information to be provided in such application. Such applications shall be numbered consecutively in the order of their filing and shall become a part of the permanent official records of the City.  Copies of all notices, reports, and actions pertaining to the application shall be attached.</w:t>
      </w:r>
    </w:p>
    <w:p w14:paraId="42869F4C" w14:textId="77777777" w:rsidR="00B542D4" w:rsidRPr="00876B7C" w:rsidRDefault="00B542D4" w:rsidP="00B542D4">
      <w:pPr>
        <w:widowControl w:val="0"/>
        <w:jc w:val="both"/>
        <w:rPr>
          <w:rFonts w:ascii="Times New Roman" w:hAnsi="Times New Roman"/>
          <w:sz w:val="22"/>
          <w:szCs w:val="22"/>
        </w:rPr>
      </w:pPr>
    </w:p>
    <w:p w14:paraId="419A1188" w14:textId="77777777" w:rsidR="00B542D4" w:rsidRPr="00876B7C" w:rsidRDefault="00B542D4" w:rsidP="00B542D4">
      <w:pPr>
        <w:pStyle w:val="Heading3"/>
        <w:spacing w:before="0" w:beforeAutospacing="0" w:after="0" w:afterAutospacing="0"/>
        <w:rPr>
          <w:sz w:val="22"/>
          <w:szCs w:val="22"/>
        </w:rPr>
      </w:pPr>
      <w:bookmarkStart w:id="845" w:name="_Toc506199242"/>
      <w:bookmarkStart w:id="846" w:name="_Toc506205282"/>
      <w:bookmarkStart w:id="847" w:name="_Toc506205604"/>
      <w:r w:rsidRPr="00876B7C">
        <w:rPr>
          <w:sz w:val="22"/>
          <w:szCs w:val="22"/>
        </w:rPr>
        <w:t>§ 10-3.1404  FILING FEE.</w:t>
      </w:r>
      <w:bookmarkEnd w:id="845"/>
      <w:bookmarkEnd w:id="846"/>
      <w:bookmarkEnd w:id="847"/>
    </w:p>
    <w:p w14:paraId="4E9F6FF6" w14:textId="77777777" w:rsidR="00B542D4" w:rsidRPr="00876B7C" w:rsidRDefault="00B542D4" w:rsidP="00B542D4">
      <w:pPr>
        <w:widowControl w:val="0"/>
        <w:jc w:val="both"/>
        <w:rPr>
          <w:rFonts w:ascii="Times New Roman" w:hAnsi="Times New Roman"/>
          <w:sz w:val="22"/>
          <w:szCs w:val="22"/>
        </w:rPr>
      </w:pPr>
    </w:p>
    <w:p w14:paraId="55971D3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Each application for a variance shall be accompanied by a fee in an amount as established by resolution of the City Council.  </w:t>
      </w:r>
    </w:p>
    <w:p w14:paraId="21498414" w14:textId="77777777" w:rsidR="00B542D4" w:rsidRPr="00876B7C" w:rsidRDefault="00B542D4" w:rsidP="00B542D4">
      <w:pPr>
        <w:widowControl w:val="0"/>
        <w:jc w:val="both"/>
        <w:rPr>
          <w:rFonts w:ascii="Times New Roman" w:hAnsi="Times New Roman"/>
          <w:sz w:val="22"/>
          <w:szCs w:val="22"/>
        </w:rPr>
      </w:pPr>
    </w:p>
    <w:p w14:paraId="1C5CC1B8" w14:textId="77777777" w:rsidR="00B542D4" w:rsidRPr="00876B7C" w:rsidRDefault="00B542D4" w:rsidP="00B542D4">
      <w:pPr>
        <w:pStyle w:val="Heading3"/>
        <w:spacing w:before="0" w:beforeAutospacing="0" w:after="0" w:afterAutospacing="0"/>
        <w:rPr>
          <w:sz w:val="22"/>
          <w:szCs w:val="22"/>
        </w:rPr>
      </w:pPr>
      <w:bookmarkStart w:id="848" w:name="_Toc506199243"/>
      <w:bookmarkStart w:id="849" w:name="_Toc506205283"/>
      <w:bookmarkStart w:id="850" w:name="_Toc506205605"/>
      <w:r w:rsidRPr="00876B7C">
        <w:rPr>
          <w:sz w:val="22"/>
          <w:szCs w:val="22"/>
        </w:rPr>
        <w:t>§ 10-3.1405  INFORMATION REQUIRED WITH APPLICATION.</w:t>
      </w:r>
      <w:bookmarkEnd w:id="848"/>
      <w:bookmarkEnd w:id="849"/>
      <w:bookmarkEnd w:id="850"/>
    </w:p>
    <w:p w14:paraId="2D806A24" w14:textId="77777777" w:rsidR="00B542D4" w:rsidRPr="00876B7C" w:rsidRDefault="00B542D4" w:rsidP="00B542D4">
      <w:pPr>
        <w:widowControl w:val="0"/>
        <w:jc w:val="both"/>
        <w:rPr>
          <w:rFonts w:ascii="Times New Roman" w:hAnsi="Times New Roman"/>
          <w:sz w:val="22"/>
          <w:szCs w:val="22"/>
        </w:rPr>
      </w:pPr>
    </w:p>
    <w:p w14:paraId="3274A6B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application for a variance shall set forth in detail such facts as may be required by the Commission and as may relate to the conditions specified in § 10-3.1402 of this subchapter and shall be accompanied by:</w:t>
      </w:r>
    </w:p>
    <w:p w14:paraId="402BB64F" w14:textId="77777777" w:rsidR="00B542D4" w:rsidRPr="00876B7C" w:rsidRDefault="00B542D4" w:rsidP="00B542D4">
      <w:pPr>
        <w:widowControl w:val="0"/>
        <w:jc w:val="both"/>
        <w:rPr>
          <w:rFonts w:ascii="Times New Roman" w:hAnsi="Times New Roman"/>
          <w:sz w:val="22"/>
          <w:szCs w:val="22"/>
        </w:rPr>
      </w:pPr>
    </w:p>
    <w:p w14:paraId="67FDBEA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 legal description of the property involved and the proposed use, with plot plans showing locations of all proposed buildings or facilities as well as existing buildings and a description of the proposed use;</w:t>
      </w:r>
    </w:p>
    <w:p w14:paraId="0C87F13A" w14:textId="77777777" w:rsidR="00B542D4" w:rsidRPr="00876B7C" w:rsidRDefault="00B542D4" w:rsidP="00B542D4">
      <w:pPr>
        <w:widowControl w:val="0"/>
        <w:jc w:val="both"/>
        <w:rPr>
          <w:rFonts w:ascii="Times New Roman" w:hAnsi="Times New Roman"/>
          <w:sz w:val="22"/>
          <w:szCs w:val="22"/>
        </w:rPr>
      </w:pPr>
    </w:p>
    <w:p w14:paraId="563DE86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 reference to the specific provisions of this chapter from which such property is sought to be excepted; and</w:t>
      </w:r>
    </w:p>
    <w:p w14:paraId="2009A950" w14:textId="77777777" w:rsidR="00B542D4" w:rsidRPr="00876B7C" w:rsidRDefault="00B542D4" w:rsidP="00B542D4">
      <w:pPr>
        <w:widowControl w:val="0"/>
        <w:jc w:val="both"/>
        <w:rPr>
          <w:rFonts w:ascii="Times New Roman" w:hAnsi="Times New Roman"/>
          <w:sz w:val="22"/>
          <w:szCs w:val="22"/>
        </w:rPr>
      </w:pPr>
    </w:p>
    <w:p w14:paraId="2DB1192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Evidence of the ability and intention of the applicant to proceed with actual construction work in accordance with such plans within 90 days from the date of granting the application. </w:t>
      </w:r>
    </w:p>
    <w:p w14:paraId="7E1E1A98" w14:textId="77777777" w:rsidR="00B542D4" w:rsidRPr="00876B7C" w:rsidRDefault="00B542D4" w:rsidP="00B542D4">
      <w:pPr>
        <w:widowControl w:val="0"/>
        <w:jc w:val="both"/>
        <w:rPr>
          <w:rFonts w:ascii="Times New Roman" w:hAnsi="Times New Roman"/>
          <w:sz w:val="22"/>
          <w:szCs w:val="22"/>
        </w:rPr>
      </w:pPr>
    </w:p>
    <w:p w14:paraId="63EF32FA" w14:textId="77777777" w:rsidR="00B542D4" w:rsidRPr="00876B7C" w:rsidRDefault="00B542D4" w:rsidP="00B542D4">
      <w:pPr>
        <w:pStyle w:val="Heading3"/>
        <w:spacing w:before="0" w:beforeAutospacing="0" w:after="0" w:afterAutospacing="0"/>
        <w:rPr>
          <w:sz w:val="22"/>
          <w:szCs w:val="22"/>
        </w:rPr>
      </w:pPr>
      <w:bookmarkStart w:id="851" w:name="_Toc506199244"/>
      <w:bookmarkStart w:id="852" w:name="_Toc506205284"/>
      <w:bookmarkStart w:id="853" w:name="_Toc506205606"/>
      <w:r w:rsidRPr="00876B7C">
        <w:rPr>
          <w:sz w:val="22"/>
          <w:szCs w:val="22"/>
        </w:rPr>
        <w:t>§ 10-3.1406  INVESTIGATION OF APPLICATIONS.</w:t>
      </w:r>
      <w:bookmarkEnd w:id="851"/>
      <w:bookmarkEnd w:id="852"/>
      <w:bookmarkEnd w:id="853"/>
    </w:p>
    <w:p w14:paraId="6A83811A" w14:textId="77777777" w:rsidR="00B542D4" w:rsidRPr="00876B7C" w:rsidRDefault="00B542D4" w:rsidP="00B542D4">
      <w:pPr>
        <w:widowControl w:val="0"/>
        <w:jc w:val="both"/>
        <w:rPr>
          <w:rFonts w:ascii="Times New Roman" w:hAnsi="Times New Roman"/>
          <w:sz w:val="22"/>
          <w:szCs w:val="22"/>
        </w:rPr>
      </w:pPr>
    </w:p>
    <w:p w14:paraId="51FCABF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Commission shall cause to be made by its own members, or members of its staff, such investigation of facts bearing upon such application as will serve to provide all necessary information to assure that the action on each such application is consistent with the intent and purposes of this chapter and with previous amendments, variances, or modifications.</w:t>
      </w:r>
    </w:p>
    <w:p w14:paraId="655D3329" w14:textId="77777777" w:rsidR="00B542D4" w:rsidRPr="00876B7C" w:rsidRDefault="00B542D4" w:rsidP="00B542D4">
      <w:pPr>
        <w:widowControl w:val="0"/>
        <w:jc w:val="both"/>
        <w:rPr>
          <w:rFonts w:ascii="Times New Roman" w:hAnsi="Times New Roman"/>
          <w:sz w:val="22"/>
          <w:szCs w:val="22"/>
        </w:rPr>
      </w:pPr>
    </w:p>
    <w:p w14:paraId="43809A57" w14:textId="77777777" w:rsidR="00B542D4" w:rsidRPr="00876B7C" w:rsidRDefault="00B542D4" w:rsidP="00B542D4">
      <w:pPr>
        <w:widowControl w:val="0"/>
        <w:jc w:val="both"/>
        <w:rPr>
          <w:rFonts w:ascii="Times New Roman" w:hAnsi="Times New Roman"/>
          <w:sz w:val="22"/>
          <w:szCs w:val="22"/>
        </w:rPr>
      </w:pPr>
    </w:p>
    <w:p w14:paraId="37ADCB68" w14:textId="77777777" w:rsidR="00B542D4" w:rsidRPr="00876B7C" w:rsidRDefault="00B542D4" w:rsidP="00B542D4">
      <w:pPr>
        <w:widowControl w:val="0"/>
        <w:jc w:val="both"/>
        <w:rPr>
          <w:rFonts w:ascii="Times New Roman" w:hAnsi="Times New Roman"/>
          <w:sz w:val="22"/>
          <w:szCs w:val="22"/>
        </w:rPr>
      </w:pPr>
    </w:p>
    <w:p w14:paraId="2161196B" w14:textId="77777777" w:rsidR="00B542D4" w:rsidRPr="00876B7C" w:rsidRDefault="00B542D4" w:rsidP="00B542D4">
      <w:pPr>
        <w:pStyle w:val="Heading3"/>
        <w:spacing w:before="0" w:beforeAutospacing="0" w:after="0" w:afterAutospacing="0"/>
        <w:rPr>
          <w:sz w:val="22"/>
          <w:szCs w:val="22"/>
        </w:rPr>
      </w:pPr>
      <w:bookmarkStart w:id="854" w:name="_Toc506199245"/>
      <w:bookmarkStart w:id="855" w:name="_Toc506205285"/>
      <w:bookmarkStart w:id="856" w:name="_Toc506205607"/>
      <w:r w:rsidRPr="00876B7C">
        <w:rPr>
          <w:sz w:val="22"/>
          <w:szCs w:val="22"/>
        </w:rPr>
        <w:lastRenderedPageBreak/>
        <w:t>§ 10-3.1407  NOTICE OF PUBLIC HEARING.</w:t>
      </w:r>
      <w:bookmarkEnd w:id="854"/>
      <w:bookmarkEnd w:id="855"/>
      <w:bookmarkEnd w:id="856"/>
    </w:p>
    <w:p w14:paraId="2518E009" w14:textId="77777777" w:rsidR="00B542D4" w:rsidRPr="00876B7C" w:rsidRDefault="00B542D4" w:rsidP="00B542D4">
      <w:pPr>
        <w:widowControl w:val="0"/>
        <w:jc w:val="both"/>
        <w:rPr>
          <w:rFonts w:ascii="Times New Roman" w:hAnsi="Times New Roman"/>
          <w:sz w:val="22"/>
          <w:szCs w:val="22"/>
        </w:rPr>
      </w:pPr>
    </w:p>
    <w:p w14:paraId="46577BA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Whenever required by the provisions of this subchapter, or whenever deemed advisable by the Planning Commission, a public hearing shall be held on an application for a variance.  Not less than ten days before such public hearing, notice shall be given of such hearing in the following manner:</w:t>
      </w:r>
    </w:p>
    <w:p w14:paraId="252FB353"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r>
      <w:r w:rsidRPr="00876B7C">
        <w:rPr>
          <w:rFonts w:ascii="Times New Roman" w:hAnsi="Times New Roman"/>
          <w:i/>
          <w:sz w:val="22"/>
          <w:szCs w:val="22"/>
        </w:rPr>
        <w:t>By one publication in a newspaper of general circulation in the City.</w:t>
      </w:r>
      <w:r w:rsidRPr="00876B7C">
        <w:rPr>
          <w:rFonts w:ascii="Times New Roman" w:hAnsi="Times New Roman"/>
          <w:sz w:val="22"/>
          <w:szCs w:val="22"/>
        </w:rPr>
        <w:t xml:space="preserve">  Such notice shall state the name of the applicant, nature of the request, location of the property, the environmental determination, and the time and place of the action or hearing.</w:t>
      </w:r>
    </w:p>
    <w:p w14:paraId="31FF421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Direct mailing to the owners of property located within 300 feet of the boundaries of the project site, as shown on the latest equalized assessment roll.</w:t>
      </w:r>
    </w:p>
    <w:p w14:paraId="2896EBA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In addition, notice shall also be given by first class mail to any person who has filed a written request with the Community Development Department.</w:t>
      </w:r>
    </w:p>
    <w:p w14:paraId="40DC5A1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Substantial compliance with these provisions shall be sufficient and a technical failure to comply shall not affect the validity of any action taken pursuant to the procedures set forth in this chapter.</w:t>
      </w:r>
    </w:p>
    <w:p w14:paraId="6077E835" w14:textId="77777777" w:rsidR="00B542D4" w:rsidRPr="00876B7C" w:rsidRDefault="00B542D4" w:rsidP="00B542D4">
      <w:pPr>
        <w:widowControl w:val="0"/>
        <w:ind w:left="1080" w:hanging="360"/>
        <w:jc w:val="both"/>
        <w:rPr>
          <w:rFonts w:ascii="Times New Roman" w:hAnsi="Times New Roman"/>
          <w:sz w:val="22"/>
          <w:szCs w:val="22"/>
        </w:rPr>
      </w:pPr>
    </w:p>
    <w:p w14:paraId="731435A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hearing shall be held pursuant to the rules for conduct established by the Planning Commission.</w:t>
      </w:r>
    </w:p>
    <w:p w14:paraId="695A75C5" w14:textId="77777777" w:rsidR="00B542D4" w:rsidRPr="00876B7C" w:rsidRDefault="00B542D4" w:rsidP="00B542D4">
      <w:pPr>
        <w:widowControl w:val="0"/>
        <w:jc w:val="both"/>
        <w:rPr>
          <w:rFonts w:ascii="Times New Roman" w:hAnsi="Times New Roman"/>
          <w:sz w:val="22"/>
          <w:szCs w:val="22"/>
        </w:rPr>
      </w:pPr>
    </w:p>
    <w:p w14:paraId="4E64F263" w14:textId="77777777" w:rsidR="00B542D4" w:rsidRPr="00876B7C" w:rsidRDefault="00B542D4" w:rsidP="00B542D4">
      <w:pPr>
        <w:pStyle w:val="Heading3"/>
        <w:spacing w:before="0" w:beforeAutospacing="0" w:after="0" w:afterAutospacing="0"/>
        <w:rPr>
          <w:sz w:val="22"/>
          <w:szCs w:val="22"/>
        </w:rPr>
      </w:pPr>
      <w:bookmarkStart w:id="857" w:name="_Toc506199246"/>
      <w:bookmarkStart w:id="858" w:name="_Toc506205286"/>
      <w:bookmarkStart w:id="859" w:name="_Toc506205608"/>
      <w:r w:rsidRPr="00876B7C">
        <w:rPr>
          <w:sz w:val="22"/>
          <w:szCs w:val="22"/>
        </w:rPr>
        <w:t>§ 10-3.1408  PUBLIC HEARING.</w:t>
      </w:r>
      <w:bookmarkEnd w:id="857"/>
      <w:bookmarkEnd w:id="858"/>
      <w:bookmarkEnd w:id="859"/>
    </w:p>
    <w:p w14:paraId="11B3A86B" w14:textId="77777777" w:rsidR="00B542D4" w:rsidRPr="00876B7C" w:rsidRDefault="00B542D4" w:rsidP="00B542D4">
      <w:pPr>
        <w:widowControl w:val="0"/>
        <w:jc w:val="both"/>
        <w:rPr>
          <w:rFonts w:ascii="Times New Roman" w:hAnsi="Times New Roman"/>
          <w:sz w:val="22"/>
          <w:szCs w:val="22"/>
        </w:rPr>
      </w:pPr>
    </w:p>
    <w:p w14:paraId="3450CC4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Public hearings for variance applications shall be held before the Commission at the time and place for which public notice has been given.  The Commission may establish its own rules for the conduct of such hearing.  Any such hearings may be continued, provided, prior to the adjournment or recess thereof, the presiding officer at such hearing announces the time and place to which such hearing will be continued.</w:t>
      </w:r>
    </w:p>
    <w:p w14:paraId="1ABA0E4C" w14:textId="77777777" w:rsidR="00B542D4" w:rsidRPr="00876B7C" w:rsidRDefault="00B542D4" w:rsidP="00B542D4">
      <w:pPr>
        <w:widowControl w:val="0"/>
        <w:jc w:val="both"/>
        <w:rPr>
          <w:rFonts w:ascii="Times New Roman" w:hAnsi="Times New Roman"/>
          <w:sz w:val="22"/>
          <w:szCs w:val="22"/>
        </w:rPr>
      </w:pPr>
    </w:p>
    <w:p w14:paraId="6EC34429" w14:textId="77777777" w:rsidR="00B542D4" w:rsidRPr="00876B7C" w:rsidRDefault="00B542D4" w:rsidP="00B542D4">
      <w:pPr>
        <w:pStyle w:val="Heading3"/>
        <w:spacing w:before="0" w:beforeAutospacing="0" w:after="0" w:afterAutospacing="0"/>
        <w:rPr>
          <w:sz w:val="22"/>
          <w:szCs w:val="22"/>
        </w:rPr>
      </w:pPr>
      <w:bookmarkStart w:id="860" w:name="_Toc506199247"/>
      <w:bookmarkStart w:id="861" w:name="_Toc506205287"/>
      <w:bookmarkStart w:id="862" w:name="_Toc506205609"/>
      <w:r w:rsidRPr="00876B7C">
        <w:rPr>
          <w:sz w:val="22"/>
          <w:szCs w:val="22"/>
        </w:rPr>
        <w:t>§ 10-3.1409  ACTION BY THE COMMISSION.</w:t>
      </w:r>
      <w:bookmarkEnd w:id="860"/>
      <w:bookmarkEnd w:id="861"/>
      <w:bookmarkEnd w:id="862"/>
    </w:p>
    <w:p w14:paraId="541ACED5" w14:textId="77777777" w:rsidR="00B542D4" w:rsidRPr="00876B7C" w:rsidRDefault="00B542D4" w:rsidP="00B542D4">
      <w:pPr>
        <w:widowControl w:val="0"/>
        <w:jc w:val="both"/>
        <w:rPr>
          <w:rFonts w:ascii="Times New Roman" w:hAnsi="Times New Roman"/>
          <w:sz w:val="22"/>
          <w:szCs w:val="22"/>
        </w:rPr>
      </w:pPr>
    </w:p>
    <w:p w14:paraId="237D97A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Within 30 days after the conclusion of the public hearing thereon, the Commission shall grant the variance with such conditions as it deems necessary or shall deny the variance.  In the event of the granting of a variance, the Planning Director shall notify the applicant of such granting in writing, and such variance shall be effective upon execution by the applicant of an acceptance thereof and agreement to abide by all the conditions attached thereto. </w:t>
      </w:r>
    </w:p>
    <w:p w14:paraId="242E8B3A" w14:textId="77777777" w:rsidR="00B542D4" w:rsidRPr="00876B7C" w:rsidRDefault="00B542D4" w:rsidP="00B542D4">
      <w:pPr>
        <w:widowControl w:val="0"/>
        <w:jc w:val="both"/>
        <w:rPr>
          <w:rFonts w:ascii="Times New Roman" w:hAnsi="Times New Roman"/>
          <w:sz w:val="22"/>
          <w:szCs w:val="22"/>
        </w:rPr>
      </w:pPr>
    </w:p>
    <w:p w14:paraId="289FE918" w14:textId="77777777" w:rsidR="00B542D4" w:rsidRPr="00876B7C" w:rsidRDefault="00B542D4" w:rsidP="00B542D4">
      <w:pPr>
        <w:pStyle w:val="Heading3"/>
        <w:spacing w:before="0" w:beforeAutospacing="0" w:after="0" w:afterAutospacing="0"/>
        <w:rPr>
          <w:sz w:val="22"/>
          <w:szCs w:val="22"/>
        </w:rPr>
      </w:pPr>
      <w:bookmarkStart w:id="863" w:name="_Toc506199248"/>
      <w:bookmarkStart w:id="864" w:name="_Toc506205288"/>
      <w:bookmarkStart w:id="865" w:name="_Toc506205610"/>
      <w:r w:rsidRPr="00876B7C">
        <w:rPr>
          <w:sz w:val="22"/>
          <w:szCs w:val="22"/>
        </w:rPr>
        <w:t>§ 10-3.1410  APPEALS.</w:t>
      </w:r>
      <w:bookmarkEnd w:id="863"/>
      <w:bookmarkEnd w:id="864"/>
      <w:bookmarkEnd w:id="865"/>
    </w:p>
    <w:p w14:paraId="19BDF9F7"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ab/>
        <w:t xml:space="preserve"> </w:t>
      </w:r>
    </w:p>
    <w:p w14:paraId="282B2DB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Any applicant for a variance aggrieved by the action of the Commission upon such application may appeal the decision of the Commission to the Council.  Such appeal shall be made within ten calendar days after receipt of notice of the action of the Commission and shall be submitted in writing to the City Clerk.  Thereafter, the Council may affirm, modify, or reverse the decision of the Commission as it deems fit.  Failure of the Council to take action upon such appeal within 30 days after consideration of any such appeal at a Council meeting shall constitute an affirmation of the action of the Commission unless specifically otherwise stated by minute order of the Council before the expiration of such 30-day period.</w:t>
      </w:r>
    </w:p>
    <w:p w14:paraId="1B853C57" w14:textId="77777777" w:rsidR="00B542D4" w:rsidRPr="00876B7C" w:rsidRDefault="00B542D4" w:rsidP="00B542D4">
      <w:pPr>
        <w:widowControl w:val="0"/>
        <w:ind w:firstLine="360"/>
        <w:jc w:val="both"/>
        <w:rPr>
          <w:rFonts w:ascii="Times New Roman" w:hAnsi="Times New Roman"/>
          <w:sz w:val="22"/>
          <w:szCs w:val="22"/>
        </w:rPr>
      </w:pPr>
    </w:p>
    <w:p w14:paraId="6168A94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Council may, by resolution, establish a fee for the processing of an appeal. Said fee shall accompany the written appeal submittal made to the City Clerk.</w:t>
      </w:r>
    </w:p>
    <w:p w14:paraId="0733C4B2" w14:textId="77777777" w:rsidR="00B542D4" w:rsidRPr="00876B7C" w:rsidRDefault="00B542D4" w:rsidP="00B542D4">
      <w:pPr>
        <w:widowControl w:val="0"/>
        <w:jc w:val="both"/>
        <w:rPr>
          <w:rFonts w:ascii="Times New Roman" w:hAnsi="Times New Roman"/>
          <w:sz w:val="22"/>
          <w:szCs w:val="22"/>
        </w:rPr>
      </w:pPr>
    </w:p>
    <w:p w14:paraId="680D8C58" w14:textId="77777777" w:rsidR="00B542D4" w:rsidRPr="00876B7C" w:rsidRDefault="00B542D4" w:rsidP="00B542D4">
      <w:pPr>
        <w:widowControl w:val="0"/>
        <w:jc w:val="both"/>
        <w:rPr>
          <w:rFonts w:ascii="Times New Roman" w:hAnsi="Times New Roman"/>
          <w:sz w:val="22"/>
          <w:szCs w:val="22"/>
        </w:rPr>
      </w:pPr>
    </w:p>
    <w:p w14:paraId="6ACE0833" w14:textId="77777777" w:rsidR="00B542D4" w:rsidRPr="00876B7C" w:rsidRDefault="00B542D4" w:rsidP="00B542D4">
      <w:pPr>
        <w:widowControl w:val="0"/>
        <w:jc w:val="both"/>
        <w:rPr>
          <w:rFonts w:ascii="Times New Roman" w:hAnsi="Times New Roman"/>
          <w:sz w:val="22"/>
          <w:szCs w:val="22"/>
        </w:rPr>
      </w:pPr>
    </w:p>
    <w:p w14:paraId="7D1D6C82" w14:textId="77777777" w:rsidR="00B542D4" w:rsidRPr="00876B7C" w:rsidRDefault="00B542D4" w:rsidP="00B542D4">
      <w:pPr>
        <w:pStyle w:val="Heading3"/>
        <w:spacing w:before="0" w:beforeAutospacing="0" w:after="0" w:afterAutospacing="0"/>
        <w:rPr>
          <w:sz w:val="22"/>
          <w:szCs w:val="22"/>
        </w:rPr>
      </w:pPr>
      <w:bookmarkStart w:id="866" w:name="_Toc506199249"/>
      <w:bookmarkStart w:id="867" w:name="_Toc506205289"/>
      <w:bookmarkStart w:id="868" w:name="_Toc506205611"/>
      <w:r w:rsidRPr="00876B7C">
        <w:rPr>
          <w:sz w:val="22"/>
          <w:szCs w:val="22"/>
        </w:rPr>
        <w:lastRenderedPageBreak/>
        <w:t>§ 10-3.1411  TERMINATION.</w:t>
      </w:r>
      <w:bookmarkEnd w:id="866"/>
      <w:bookmarkEnd w:id="867"/>
      <w:bookmarkEnd w:id="868"/>
    </w:p>
    <w:p w14:paraId="6CD8AB4A" w14:textId="77777777" w:rsidR="00B542D4" w:rsidRPr="00876B7C" w:rsidRDefault="00B542D4" w:rsidP="00B542D4">
      <w:pPr>
        <w:widowControl w:val="0"/>
        <w:jc w:val="both"/>
        <w:rPr>
          <w:rFonts w:ascii="Times New Roman" w:hAnsi="Times New Roman"/>
          <w:sz w:val="22"/>
          <w:szCs w:val="22"/>
        </w:rPr>
      </w:pPr>
    </w:p>
    <w:p w14:paraId="4F301DA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If the use authorized by any variance is or has been unused, abandoned, or discontinued for a period  of six months, or  if the conditions of  the variance have  not been complied with, the variance shall become null and void and of no effect; excepting that where construction of buildings, structures, and/or facilities is necessary, work on such construction shall be actually commenced within the aforesaid six-month period and shall be diligently prosecuted to completion; otherwise the variance shall be automatically null and void and of no effect.</w:t>
      </w:r>
    </w:p>
    <w:p w14:paraId="03EEA5E7" w14:textId="77777777" w:rsidR="00B542D4" w:rsidRPr="00876B7C" w:rsidRDefault="00B542D4" w:rsidP="00B542D4">
      <w:pPr>
        <w:widowControl w:val="0"/>
        <w:rPr>
          <w:rFonts w:ascii="Times New Roman" w:hAnsi="Times New Roman"/>
          <w:sz w:val="22"/>
          <w:szCs w:val="22"/>
        </w:rPr>
      </w:pPr>
    </w:p>
    <w:p w14:paraId="755F49A9" w14:textId="77777777" w:rsidR="00B542D4" w:rsidRPr="00876B7C" w:rsidRDefault="00B542D4" w:rsidP="00B542D4">
      <w:pPr>
        <w:pStyle w:val="Heading3"/>
        <w:spacing w:before="0" w:beforeAutospacing="0" w:after="0" w:afterAutospacing="0"/>
        <w:jc w:val="center"/>
        <w:rPr>
          <w:i/>
          <w:sz w:val="22"/>
          <w:szCs w:val="22"/>
        </w:rPr>
      </w:pPr>
      <w:bookmarkStart w:id="869" w:name="_Toc506199250"/>
      <w:bookmarkStart w:id="870" w:name="_Toc506205290"/>
      <w:bookmarkStart w:id="871" w:name="_Toc506205612"/>
      <w:r w:rsidRPr="00876B7C">
        <w:rPr>
          <w:i/>
          <w:sz w:val="22"/>
          <w:szCs w:val="22"/>
        </w:rPr>
        <w:t>AMENDMENTS</w:t>
      </w:r>
      <w:bookmarkEnd w:id="869"/>
      <w:bookmarkEnd w:id="870"/>
      <w:bookmarkEnd w:id="871"/>
    </w:p>
    <w:p w14:paraId="6399C1D1" w14:textId="77777777" w:rsidR="00B542D4" w:rsidRPr="00876B7C" w:rsidRDefault="00B542D4" w:rsidP="00B542D4">
      <w:pPr>
        <w:widowControl w:val="0"/>
        <w:jc w:val="both"/>
        <w:rPr>
          <w:rFonts w:ascii="Times New Roman" w:hAnsi="Times New Roman"/>
          <w:sz w:val="22"/>
          <w:szCs w:val="22"/>
        </w:rPr>
      </w:pPr>
    </w:p>
    <w:p w14:paraId="1CAD5EA5" w14:textId="77777777" w:rsidR="00B542D4" w:rsidRPr="00876B7C" w:rsidRDefault="00B542D4" w:rsidP="00B542D4">
      <w:pPr>
        <w:pStyle w:val="Heading3"/>
        <w:spacing w:before="0" w:beforeAutospacing="0" w:after="0" w:afterAutospacing="0"/>
        <w:rPr>
          <w:sz w:val="22"/>
          <w:szCs w:val="22"/>
        </w:rPr>
      </w:pPr>
      <w:bookmarkStart w:id="872" w:name="_Toc506199251"/>
      <w:bookmarkStart w:id="873" w:name="_Toc506205291"/>
      <w:bookmarkStart w:id="874" w:name="_Toc506205613"/>
      <w:r w:rsidRPr="00876B7C">
        <w:rPr>
          <w:sz w:val="22"/>
          <w:szCs w:val="22"/>
        </w:rPr>
        <w:t>§ 10-3.1501  NECESSITY.</w:t>
      </w:r>
      <w:bookmarkEnd w:id="872"/>
      <w:bookmarkEnd w:id="873"/>
      <w:bookmarkEnd w:id="874"/>
    </w:p>
    <w:p w14:paraId="4214B31D" w14:textId="77777777" w:rsidR="00B542D4" w:rsidRPr="00876B7C" w:rsidRDefault="00B542D4" w:rsidP="00B542D4">
      <w:pPr>
        <w:widowControl w:val="0"/>
        <w:jc w:val="both"/>
        <w:rPr>
          <w:rFonts w:ascii="Times New Roman" w:hAnsi="Times New Roman"/>
          <w:sz w:val="22"/>
          <w:szCs w:val="22"/>
        </w:rPr>
      </w:pPr>
    </w:p>
    <w:p w14:paraId="2F282AD7"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Whenever the public necessity, convenience, general welfare, or good zoning practices require, this chapter may be amended by changing the zone boundaries or by changing any other provisions hereof. </w:t>
      </w:r>
    </w:p>
    <w:p w14:paraId="330042A3" w14:textId="77777777" w:rsidR="00B542D4" w:rsidRPr="00876B7C" w:rsidRDefault="00B542D4" w:rsidP="00B542D4">
      <w:pPr>
        <w:widowControl w:val="0"/>
        <w:jc w:val="both"/>
        <w:rPr>
          <w:rFonts w:ascii="Times New Roman" w:hAnsi="Times New Roman"/>
          <w:b/>
          <w:sz w:val="22"/>
          <w:szCs w:val="22"/>
        </w:rPr>
      </w:pPr>
    </w:p>
    <w:p w14:paraId="2C093A76" w14:textId="77777777" w:rsidR="00B542D4" w:rsidRPr="00876B7C" w:rsidRDefault="00B542D4" w:rsidP="00B542D4">
      <w:pPr>
        <w:pStyle w:val="Heading3"/>
        <w:spacing w:before="0" w:beforeAutospacing="0" w:after="0" w:afterAutospacing="0"/>
        <w:rPr>
          <w:sz w:val="22"/>
          <w:szCs w:val="22"/>
        </w:rPr>
      </w:pPr>
      <w:bookmarkStart w:id="875" w:name="_Toc506199252"/>
      <w:bookmarkStart w:id="876" w:name="_Toc506205292"/>
      <w:bookmarkStart w:id="877" w:name="_Toc506205614"/>
      <w:r w:rsidRPr="00876B7C">
        <w:rPr>
          <w:sz w:val="22"/>
          <w:szCs w:val="22"/>
        </w:rPr>
        <w:t>§ 10-3.1502  INITIATION OF PROCEDURE.</w:t>
      </w:r>
      <w:bookmarkEnd w:id="875"/>
      <w:bookmarkEnd w:id="876"/>
      <w:bookmarkEnd w:id="877"/>
    </w:p>
    <w:p w14:paraId="79149323" w14:textId="77777777" w:rsidR="00B542D4" w:rsidRPr="00876B7C" w:rsidRDefault="00B542D4" w:rsidP="00B542D4">
      <w:pPr>
        <w:widowControl w:val="0"/>
        <w:jc w:val="both"/>
        <w:rPr>
          <w:rFonts w:ascii="Times New Roman" w:hAnsi="Times New Roman"/>
          <w:sz w:val="22"/>
          <w:szCs w:val="22"/>
        </w:rPr>
      </w:pPr>
    </w:p>
    <w:p w14:paraId="255D907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An amendment may be initiated by:</w:t>
      </w:r>
    </w:p>
    <w:p w14:paraId="117CDF1C" w14:textId="77777777" w:rsidR="00B542D4" w:rsidRPr="00876B7C" w:rsidRDefault="00B542D4" w:rsidP="00B542D4">
      <w:pPr>
        <w:widowControl w:val="0"/>
        <w:jc w:val="both"/>
        <w:rPr>
          <w:rFonts w:ascii="Times New Roman" w:hAnsi="Times New Roman"/>
          <w:sz w:val="22"/>
          <w:szCs w:val="22"/>
        </w:rPr>
      </w:pPr>
    </w:p>
    <w:p w14:paraId="7E87E48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Resolution of intention of the Council;</w:t>
      </w:r>
    </w:p>
    <w:p w14:paraId="3E56E117" w14:textId="77777777" w:rsidR="00B542D4" w:rsidRPr="00876B7C" w:rsidRDefault="00B542D4" w:rsidP="00B542D4">
      <w:pPr>
        <w:widowControl w:val="0"/>
        <w:jc w:val="both"/>
        <w:rPr>
          <w:rFonts w:ascii="Times New Roman" w:hAnsi="Times New Roman"/>
          <w:sz w:val="22"/>
          <w:szCs w:val="22"/>
        </w:rPr>
      </w:pPr>
    </w:p>
    <w:p w14:paraId="2606054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Resolution of intention of the Commission;</w:t>
      </w:r>
    </w:p>
    <w:p w14:paraId="50061B8F" w14:textId="77777777" w:rsidR="00B542D4" w:rsidRPr="00876B7C" w:rsidRDefault="00B542D4" w:rsidP="00B542D4">
      <w:pPr>
        <w:widowControl w:val="0"/>
        <w:jc w:val="both"/>
        <w:rPr>
          <w:rFonts w:ascii="Times New Roman" w:hAnsi="Times New Roman"/>
          <w:sz w:val="22"/>
          <w:szCs w:val="22"/>
        </w:rPr>
      </w:pPr>
    </w:p>
    <w:p w14:paraId="155C2CD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(C) </w:t>
      </w:r>
      <w:r w:rsidRPr="00876B7C">
        <w:rPr>
          <w:rFonts w:ascii="Times New Roman" w:hAnsi="Times New Roman"/>
          <w:sz w:val="22"/>
          <w:szCs w:val="22"/>
        </w:rPr>
        <w:tab/>
        <w:t>Application from the Planning Director; or</w:t>
      </w:r>
    </w:p>
    <w:p w14:paraId="0C302F09" w14:textId="77777777" w:rsidR="00B542D4" w:rsidRPr="00876B7C" w:rsidRDefault="00B542D4" w:rsidP="00B542D4">
      <w:pPr>
        <w:widowControl w:val="0"/>
        <w:jc w:val="both"/>
        <w:rPr>
          <w:rFonts w:ascii="Times New Roman" w:hAnsi="Times New Roman"/>
          <w:sz w:val="22"/>
          <w:szCs w:val="22"/>
        </w:rPr>
      </w:pPr>
    </w:p>
    <w:p w14:paraId="2F892F5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verified application of one or more of the owners of the property within the area proposed to be changed.</w:t>
      </w:r>
    </w:p>
    <w:p w14:paraId="3CE99929" w14:textId="77777777" w:rsidR="00B542D4" w:rsidRPr="00876B7C" w:rsidRDefault="00B542D4" w:rsidP="00B542D4">
      <w:pPr>
        <w:widowControl w:val="0"/>
        <w:jc w:val="both"/>
        <w:rPr>
          <w:rFonts w:ascii="Times New Roman" w:hAnsi="Times New Roman"/>
          <w:sz w:val="22"/>
          <w:szCs w:val="22"/>
        </w:rPr>
      </w:pPr>
    </w:p>
    <w:p w14:paraId="68A58618" w14:textId="77777777" w:rsidR="00B542D4" w:rsidRPr="00876B7C" w:rsidRDefault="00B542D4" w:rsidP="00B542D4">
      <w:pPr>
        <w:pStyle w:val="Heading3"/>
        <w:spacing w:before="0" w:beforeAutospacing="0" w:after="0" w:afterAutospacing="0"/>
        <w:rPr>
          <w:sz w:val="22"/>
          <w:szCs w:val="22"/>
        </w:rPr>
      </w:pPr>
      <w:bookmarkStart w:id="878" w:name="_Toc506199253"/>
      <w:bookmarkStart w:id="879" w:name="_Toc506205293"/>
      <w:bookmarkStart w:id="880" w:name="_Toc506205615"/>
      <w:r w:rsidRPr="00876B7C">
        <w:rPr>
          <w:sz w:val="22"/>
          <w:szCs w:val="22"/>
        </w:rPr>
        <w:t>§ 10-3.1503  APPLICATION FOR CHANGE.</w:t>
      </w:r>
      <w:bookmarkEnd w:id="878"/>
      <w:bookmarkEnd w:id="879"/>
      <w:bookmarkEnd w:id="880"/>
    </w:p>
    <w:p w14:paraId="31163C82" w14:textId="77777777" w:rsidR="00B542D4" w:rsidRPr="00876B7C" w:rsidRDefault="00B542D4" w:rsidP="00B542D4">
      <w:pPr>
        <w:widowControl w:val="0"/>
        <w:jc w:val="both"/>
        <w:rPr>
          <w:rFonts w:ascii="Times New Roman" w:hAnsi="Times New Roman"/>
          <w:sz w:val="22"/>
          <w:szCs w:val="22"/>
        </w:rPr>
      </w:pPr>
    </w:p>
    <w:p w14:paraId="3D1C0F6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Applications for any change of zone boundaries or reclassification of zones or change of any other provision of this chapter shall be filed with the Planning Director.  Such applications shall be upon forms and accompanied by such data and information as may be prescribed for that purpose by the Planning Director so as to assure the fullest practicable presentation of facts for the permanent record. </w:t>
      </w:r>
    </w:p>
    <w:p w14:paraId="7886F95E" w14:textId="77777777" w:rsidR="00B542D4" w:rsidRPr="00876B7C" w:rsidRDefault="00B542D4" w:rsidP="00B542D4">
      <w:pPr>
        <w:widowControl w:val="0"/>
        <w:jc w:val="both"/>
        <w:rPr>
          <w:rFonts w:ascii="Times New Roman" w:hAnsi="Times New Roman"/>
          <w:sz w:val="22"/>
          <w:szCs w:val="22"/>
        </w:rPr>
      </w:pPr>
    </w:p>
    <w:p w14:paraId="6D197206" w14:textId="77777777" w:rsidR="00B542D4" w:rsidRPr="00876B7C" w:rsidRDefault="00B542D4" w:rsidP="00B542D4">
      <w:pPr>
        <w:pStyle w:val="Heading3"/>
        <w:spacing w:before="0" w:beforeAutospacing="0" w:after="0" w:afterAutospacing="0"/>
        <w:rPr>
          <w:sz w:val="22"/>
          <w:szCs w:val="22"/>
        </w:rPr>
      </w:pPr>
      <w:bookmarkStart w:id="881" w:name="_Toc506199254"/>
      <w:bookmarkStart w:id="882" w:name="_Toc506205294"/>
      <w:bookmarkStart w:id="883" w:name="_Toc506205616"/>
      <w:r w:rsidRPr="00876B7C">
        <w:rPr>
          <w:sz w:val="22"/>
          <w:szCs w:val="22"/>
        </w:rPr>
        <w:t>§ 10-3.1504  FILING FEE.</w:t>
      </w:r>
      <w:bookmarkEnd w:id="881"/>
      <w:bookmarkEnd w:id="882"/>
      <w:bookmarkEnd w:id="883"/>
    </w:p>
    <w:p w14:paraId="04383929" w14:textId="77777777" w:rsidR="00B542D4" w:rsidRPr="00876B7C" w:rsidRDefault="00B542D4" w:rsidP="00B542D4">
      <w:pPr>
        <w:widowControl w:val="0"/>
        <w:jc w:val="both"/>
        <w:rPr>
          <w:rFonts w:ascii="Times New Roman" w:hAnsi="Times New Roman"/>
          <w:sz w:val="22"/>
          <w:szCs w:val="22"/>
        </w:rPr>
      </w:pPr>
    </w:p>
    <w:p w14:paraId="7BF5797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Except applications initiated by the City Council, Planning Commission, or Planning Director, each application for any change of zone boundaries shall be accompanied by a fee as established by resolution of the City Council.</w:t>
      </w:r>
    </w:p>
    <w:p w14:paraId="1340A996" w14:textId="77777777" w:rsidR="00B542D4" w:rsidRPr="00876B7C" w:rsidRDefault="00B542D4" w:rsidP="00B542D4">
      <w:pPr>
        <w:widowControl w:val="0"/>
        <w:jc w:val="both"/>
        <w:rPr>
          <w:rFonts w:ascii="Times New Roman" w:hAnsi="Times New Roman"/>
          <w:sz w:val="22"/>
          <w:szCs w:val="22"/>
        </w:rPr>
      </w:pPr>
    </w:p>
    <w:p w14:paraId="32B6A88C" w14:textId="77777777" w:rsidR="00B542D4" w:rsidRPr="00876B7C" w:rsidRDefault="00B542D4" w:rsidP="00B542D4">
      <w:pPr>
        <w:pStyle w:val="Heading3"/>
        <w:spacing w:before="0" w:beforeAutospacing="0" w:after="0" w:afterAutospacing="0"/>
        <w:rPr>
          <w:sz w:val="22"/>
          <w:szCs w:val="22"/>
        </w:rPr>
      </w:pPr>
      <w:bookmarkStart w:id="884" w:name="_Toc506199255"/>
      <w:bookmarkStart w:id="885" w:name="_Toc506205295"/>
      <w:bookmarkStart w:id="886" w:name="_Toc506205617"/>
      <w:r w:rsidRPr="00876B7C">
        <w:rPr>
          <w:sz w:val="22"/>
          <w:szCs w:val="22"/>
        </w:rPr>
        <w:t>§ 10-3.1505  INVESTIGATION.</w:t>
      </w:r>
      <w:bookmarkEnd w:id="884"/>
      <w:bookmarkEnd w:id="885"/>
      <w:bookmarkEnd w:id="886"/>
    </w:p>
    <w:p w14:paraId="246CE086" w14:textId="77777777" w:rsidR="00B542D4" w:rsidRPr="00876B7C" w:rsidRDefault="00B542D4" w:rsidP="00B542D4">
      <w:pPr>
        <w:widowControl w:val="0"/>
        <w:jc w:val="both"/>
        <w:rPr>
          <w:rFonts w:ascii="Times New Roman" w:hAnsi="Times New Roman"/>
          <w:sz w:val="22"/>
          <w:szCs w:val="22"/>
        </w:rPr>
      </w:pPr>
    </w:p>
    <w:p w14:paraId="7FEE2A1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Commission shall cause to be made by its own members, or members of its staff, such investigation of facts bearing upon such application as will serve to provide all necessary information to assure that the action on each such application is consistent with the intent and purposes of this chapter.  Any failure to conduct an investigation will not invalidate any proceedings for amendment of this chapter.</w:t>
      </w:r>
    </w:p>
    <w:p w14:paraId="6ED214D7" w14:textId="77777777" w:rsidR="00B542D4" w:rsidRPr="00876B7C" w:rsidRDefault="00B542D4" w:rsidP="00B542D4">
      <w:pPr>
        <w:widowControl w:val="0"/>
        <w:jc w:val="both"/>
        <w:rPr>
          <w:rFonts w:ascii="Times New Roman" w:hAnsi="Times New Roman"/>
          <w:sz w:val="22"/>
          <w:szCs w:val="22"/>
        </w:rPr>
      </w:pPr>
    </w:p>
    <w:p w14:paraId="0C765D71" w14:textId="77777777" w:rsidR="00B542D4" w:rsidRPr="00876B7C" w:rsidRDefault="00B542D4" w:rsidP="00B542D4">
      <w:pPr>
        <w:widowControl w:val="0"/>
        <w:jc w:val="both"/>
        <w:rPr>
          <w:rFonts w:ascii="Times New Roman" w:hAnsi="Times New Roman"/>
          <w:b/>
          <w:sz w:val="22"/>
          <w:szCs w:val="22"/>
        </w:rPr>
      </w:pPr>
    </w:p>
    <w:p w14:paraId="33EB69BB" w14:textId="77777777" w:rsidR="00B542D4" w:rsidRPr="00876B7C" w:rsidRDefault="00B542D4" w:rsidP="00B542D4">
      <w:pPr>
        <w:widowControl w:val="0"/>
        <w:jc w:val="both"/>
        <w:rPr>
          <w:rFonts w:ascii="Times New Roman" w:hAnsi="Times New Roman"/>
          <w:b/>
          <w:sz w:val="22"/>
          <w:szCs w:val="22"/>
        </w:rPr>
      </w:pPr>
    </w:p>
    <w:p w14:paraId="6943EED1" w14:textId="77777777" w:rsidR="00B542D4" w:rsidRPr="00876B7C" w:rsidRDefault="00B542D4" w:rsidP="00B542D4">
      <w:pPr>
        <w:pStyle w:val="Heading3"/>
        <w:spacing w:before="0" w:beforeAutospacing="0" w:after="0" w:afterAutospacing="0"/>
        <w:rPr>
          <w:sz w:val="22"/>
          <w:szCs w:val="22"/>
        </w:rPr>
      </w:pPr>
      <w:bookmarkStart w:id="887" w:name="_Toc506199256"/>
      <w:bookmarkStart w:id="888" w:name="_Toc506205296"/>
      <w:bookmarkStart w:id="889" w:name="_Toc506205618"/>
      <w:r w:rsidRPr="00876B7C">
        <w:rPr>
          <w:sz w:val="22"/>
          <w:szCs w:val="22"/>
        </w:rPr>
        <w:lastRenderedPageBreak/>
        <w:t>§ 10-3.1506  NOTICES.</w:t>
      </w:r>
      <w:bookmarkEnd w:id="887"/>
      <w:bookmarkEnd w:id="888"/>
      <w:bookmarkEnd w:id="889"/>
    </w:p>
    <w:p w14:paraId="6E2DB77E" w14:textId="77777777" w:rsidR="00B542D4" w:rsidRPr="00876B7C" w:rsidRDefault="00B542D4" w:rsidP="00B542D4">
      <w:pPr>
        <w:widowControl w:val="0"/>
        <w:jc w:val="both"/>
        <w:rPr>
          <w:rFonts w:ascii="Times New Roman" w:hAnsi="Times New Roman"/>
          <w:sz w:val="22"/>
          <w:szCs w:val="22"/>
        </w:rPr>
      </w:pPr>
    </w:p>
    <w:p w14:paraId="6AE5485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Any amendment to this title, other than an amendment which changes any property from one zone to another, or which imposes any regulation relating to the use of buildings, structures, and land, or the location, height, sizes of buildings, or sizes of yards, courts, and open spaces, or which establishes building setback  lines along any street, road, or alley, shall be considered by the Planning Commission at a public hearing for the purpose of providing a recommendation to the City Council.  Not less than ten days before such public hearing, notice shall be given of such hearing in the following manner:  by one publication in a newspaper of general circulation in the City.  Such notice shall state the name of the applicant, nature of the request, location of the property, the environmental determination, and the time and place of the action or hearing.</w:t>
      </w:r>
    </w:p>
    <w:p w14:paraId="7916380E" w14:textId="77777777" w:rsidR="00B542D4" w:rsidRPr="00876B7C" w:rsidRDefault="00B542D4" w:rsidP="00B542D4">
      <w:pPr>
        <w:widowControl w:val="0"/>
        <w:jc w:val="both"/>
        <w:rPr>
          <w:rFonts w:ascii="Times New Roman" w:hAnsi="Times New Roman"/>
          <w:sz w:val="22"/>
          <w:szCs w:val="22"/>
        </w:rPr>
      </w:pPr>
    </w:p>
    <w:p w14:paraId="64715F4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 the event a proposed amendment changes any property form one zone to another, the following additional notice shall be provided for a public hearing:</w:t>
      </w:r>
    </w:p>
    <w:p w14:paraId="6C6214A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Direct mailing to the owners and of property located within 300 feet of the boundaries of the project site, as shown on the latest equalized assessment roll.</w:t>
      </w:r>
    </w:p>
    <w:p w14:paraId="09BFBC17"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 xml:space="preserve">In addition, notice shall also be given by first class mail to any person who has filed with the Planning Department a written request requesting notice of the specific proposed amendment.  </w:t>
      </w:r>
    </w:p>
    <w:p w14:paraId="1B9F7B6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(3)</w:t>
      </w:r>
      <w:r w:rsidRPr="00876B7C">
        <w:rPr>
          <w:rFonts w:ascii="Times New Roman" w:hAnsi="Times New Roman"/>
          <w:sz w:val="22"/>
          <w:szCs w:val="22"/>
        </w:rPr>
        <w:tab/>
        <w:t>The public review period for the environmental determination (negative declaration) shall not be less than 21 calendar days (30 days if State Clearinghouse review is required).</w:t>
      </w:r>
    </w:p>
    <w:p w14:paraId="504EB97F"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Substantial compliance with these provisions shall be sufficient and a technical failure to comply shall not affect the validity of any action taken pursuant to the procedures set forth in this chapter.</w:t>
      </w:r>
    </w:p>
    <w:p w14:paraId="772F201D" w14:textId="77777777" w:rsidR="00B542D4" w:rsidRPr="00876B7C" w:rsidRDefault="00B542D4" w:rsidP="00B542D4">
      <w:pPr>
        <w:widowControl w:val="0"/>
        <w:jc w:val="both"/>
        <w:rPr>
          <w:rFonts w:ascii="Times New Roman" w:hAnsi="Times New Roman"/>
          <w:sz w:val="22"/>
          <w:szCs w:val="22"/>
        </w:rPr>
      </w:pPr>
    </w:p>
    <w:p w14:paraId="65EFF6B6" w14:textId="77777777" w:rsidR="00B542D4" w:rsidRPr="00876B7C" w:rsidRDefault="00B542D4" w:rsidP="00B542D4">
      <w:pPr>
        <w:pStyle w:val="Heading3"/>
        <w:spacing w:before="0" w:beforeAutospacing="0" w:after="0" w:afterAutospacing="0"/>
        <w:rPr>
          <w:sz w:val="22"/>
          <w:szCs w:val="22"/>
        </w:rPr>
      </w:pPr>
      <w:bookmarkStart w:id="890" w:name="_Toc506199257"/>
      <w:bookmarkStart w:id="891" w:name="_Toc506205297"/>
      <w:bookmarkStart w:id="892" w:name="_Toc506205619"/>
      <w:r w:rsidRPr="00876B7C">
        <w:rPr>
          <w:sz w:val="22"/>
          <w:szCs w:val="22"/>
        </w:rPr>
        <w:t>§ 10-3.1507  PUBLIC HEARING.</w:t>
      </w:r>
      <w:bookmarkEnd w:id="890"/>
      <w:bookmarkEnd w:id="891"/>
      <w:bookmarkEnd w:id="892"/>
    </w:p>
    <w:p w14:paraId="41D89FD3" w14:textId="77777777" w:rsidR="00B542D4" w:rsidRPr="00876B7C" w:rsidRDefault="00B542D4" w:rsidP="00B542D4">
      <w:pPr>
        <w:widowControl w:val="0"/>
        <w:jc w:val="both"/>
        <w:rPr>
          <w:rFonts w:ascii="Times New Roman" w:hAnsi="Times New Roman"/>
          <w:sz w:val="22"/>
          <w:szCs w:val="22"/>
        </w:rPr>
      </w:pPr>
    </w:p>
    <w:p w14:paraId="2E78373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Public hearings, as required by the provisions of this subchapter, shall be held before the Commission which may establish its own rules for the conduct thereof.  Any such hearing may be continued by oral pronouncement prior to its close and such pronouncement shall serve as sufficient notice of such continuance and without recourse to the form and manner of public notice as provided for in this subchapter.</w:t>
      </w:r>
    </w:p>
    <w:p w14:paraId="54EB49D1" w14:textId="77777777" w:rsidR="00B542D4" w:rsidRPr="00876B7C" w:rsidRDefault="00B542D4" w:rsidP="00B542D4">
      <w:pPr>
        <w:widowControl w:val="0"/>
        <w:jc w:val="both"/>
        <w:rPr>
          <w:rFonts w:ascii="Times New Roman" w:hAnsi="Times New Roman"/>
          <w:sz w:val="22"/>
          <w:szCs w:val="22"/>
        </w:rPr>
      </w:pPr>
    </w:p>
    <w:p w14:paraId="617BB509" w14:textId="77777777" w:rsidR="00B542D4" w:rsidRPr="00876B7C" w:rsidRDefault="00B542D4" w:rsidP="00B542D4">
      <w:pPr>
        <w:pStyle w:val="Heading3"/>
        <w:spacing w:before="0" w:beforeAutospacing="0" w:after="0" w:afterAutospacing="0"/>
        <w:rPr>
          <w:sz w:val="22"/>
          <w:szCs w:val="22"/>
        </w:rPr>
      </w:pPr>
      <w:bookmarkStart w:id="893" w:name="_Toc506199258"/>
      <w:bookmarkStart w:id="894" w:name="_Toc506205298"/>
      <w:bookmarkStart w:id="895" w:name="_Toc506205620"/>
      <w:r w:rsidRPr="00876B7C">
        <w:rPr>
          <w:sz w:val="22"/>
          <w:szCs w:val="22"/>
        </w:rPr>
        <w:t>§ 10-3.1508  FINDINGS OF THE COMMISSION.</w:t>
      </w:r>
      <w:bookmarkEnd w:id="893"/>
      <w:bookmarkEnd w:id="894"/>
      <w:bookmarkEnd w:id="895"/>
    </w:p>
    <w:p w14:paraId="61DCF980" w14:textId="77777777" w:rsidR="00B542D4" w:rsidRPr="00876B7C" w:rsidRDefault="00B542D4" w:rsidP="00B542D4">
      <w:pPr>
        <w:widowControl w:val="0"/>
        <w:jc w:val="both"/>
        <w:rPr>
          <w:rFonts w:ascii="Times New Roman" w:hAnsi="Times New Roman"/>
          <w:sz w:val="22"/>
          <w:szCs w:val="22"/>
        </w:rPr>
      </w:pPr>
    </w:p>
    <w:p w14:paraId="755C9E8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After the conclusion of the public hearings, the Commission shall render a report and recommendation to the Council within 90 days after the notice of the first of such hearings provided that such time limit may be extended upon the mutual agreement of the parties having an interest in</w:t>
      </w:r>
      <w:r>
        <w:rPr>
          <w:rFonts w:ascii="Times New Roman" w:hAnsi="Times New Roman"/>
          <w:sz w:val="22"/>
          <w:szCs w:val="22"/>
        </w:rPr>
        <w:t xml:space="preserve"> </w:t>
      </w:r>
      <w:r w:rsidRPr="00876B7C">
        <w:rPr>
          <w:rFonts w:ascii="Times New Roman" w:hAnsi="Times New Roman"/>
          <w:sz w:val="22"/>
          <w:szCs w:val="22"/>
        </w:rPr>
        <w:t>the proceedings.  Failure of the Commission so to report within 90 days without the aforesaid agreement shall not be deemed to constitute an approval of the proposed amendment by the Commission.</w:t>
      </w:r>
    </w:p>
    <w:p w14:paraId="7D3AAAFC" w14:textId="77777777" w:rsidR="00B542D4" w:rsidRPr="00876B7C" w:rsidRDefault="00B542D4" w:rsidP="00B542D4">
      <w:pPr>
        <w:widowControl w:val="0"/>
        <w:jc w:val="both"/>
        <w:rPr>
          <w:rFonts w:ascii="Times New Roman" w:hAnsi="Times New Roman"/>
          <w:sz w:val="22"/>
          <w:szCs w:val="22"/>
        </w:rPr>
      </w:pPr>
    </w:p>
    <w:p w14:paraId="4EBE6ED2" w14:textId="77777777" w:rsidR="00B542D4" w:rsidRPr="00876B7C" w:rsidRDefault="00B542D4" w:rsidP="00B542D4">
      <w:pPr>
        <w:pStyle w:val="Heading3"/>
        <w:spacing w:before="0" w:beforeAutospacing="0" w:after="0" w:afterAutospacing="0"/>
        <w:rPr>
          <w:sz w:val="22"/>
          <w:szCs w:val="22"/>
        </w:rPr>
      </w:pPr>
      <w:bookmarkStart w:id="896" w:name="_Toc506199259"/>
      <w:bookmarkStart w:id="897" w:name="_Toc506205299"/>
      <w:bookmarkStart w:id="898" w:name="_Toc506205621"/>
      <w:r w:rsidRPr="00876B7C">
        <w:rPr>
          <w:sz w:val="22"/>
          <w:szCs w:val="22"/>
        </w:rPr>
        <w:t>§ 10-3.1509  ACTION BY COUNCIL.</w:t>
      </w:r>
      <w:bookmarkEnd w:id="896"/>
      <w:bookmarkEnd w:id="897"/>
      <w:bookmarkEnd w:id="898"/>
    </w:p>
    <w:p w14:paraId="7AAE5011" w14:textId="77777777" w:rsidR="00B542D4" w:rsidRPr="00876B7C" w:rsidRDefault="00B542D4" w:rsidP="00B542D4">
      <w:pPr>
        <w:widowControl w:val="0"/>
        <w:jc w:val="both"/>
        <w:rPr>
          <w:rFonts w:ascii="Times New Roman" w:hAnsi="Times New Roman"/>
          <w:sz w:val="22"/>
          <w:szCs w:val="22"/>
        </w:rPr>
      </w:pPr>
    </w:p>
    <w:p w14:paraId="0C429DF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Upon receipt of such report from the Commission or upon the expiration of 90 days, the Council shall set the matter for public hearing, notice of which shall be given by one publication not less than ten days before the date of the hearing in a newspaper of general circulation within the City.</w:t>
      </w:r>
    </w:p>
    <w:p w14:paraId="72B26431" w14:textId="77777777" w:rsidR="00B542D4" w:rsidRPr="00876B7C" w:rsidRDefault="00B542D4" w:rsidP="00B542D4">
      <w:pPr>
        <w:widowControl w:val="0"/>
        <w:jc w:val="both"/>
        <w:rPr>
          <w:rFonts w:ascii="Times New Roman" w:hAnsi="Times New Roman"/>
          <w:sz w:val="22"/>
          <w:szCs w:val="22"/>
        </w:rPr>
      </w:pPr>
    </w:p>
    <w:p w14:paraId="40BAA1B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After the conclusion of such hearing, the Council may adopt the amendment, or any revised form of the amendment, as the Council may deem to be advisable.</w:t>
      </w:r>
    </w:p>
    <w:p w14:paraId="52DBA5E7" w14:textId="77777777" w:rsidR="00B542D4" w:rsidRPr="00876B7C" w:rsidRDefault="00B542D4" w:rsidP="00B542D4">
      <w:pPr>
        <w:widowControl w:val="0"/>
        <w:jc w:val="both"/>
        <w:rPr>
          <w:rFonts w:ascii="Times New Roman" w:hAnsi="Times New Roman"/>
          <w:sz w:val="22"/>
          <w:szCs w:val="22"/>
        </w:rPr>
      </w:pPr>
    </w:p>
    <w:p w14:paraId="4F786B61" w14:textId="77777777" w:rsidR="00B542D4" w:rsidRPr="00876B7C" w:rsidRDefault="00B542D4" w:rsidP="00B542D4">
      <w:pPr>
        <w:widowControl w:val="0"/>
        <w:jc w:val="both"/>
        <w:rPr>
          <w:rFonts w:ascii="Times New Roman" w:hAnsi="Times New Roman"/>
          <w:b/>
          <w:sz w:val="22"/>
          <w:szCs w:val="22"/>
        </w:rPr>
      </w:pPr>
    </w:p>
    <w:p w14:paraId="59BC479F" w14:textId="77777777" w:rsidR="00B542D4" w:rsidRPr="00876B7C" w:rsidRDefault="00B542D4" w:rsidP="00B542D4">
      <w:pPr>
        <w:widowControl w:val="0"/>
        <w:jc w:val="both"/>
        <w:rPr>
          <w:rFonts w:ascii="Times New Roman" w:hAnsi="Times New Roman"/>
          <w:b/>
          <w:sz w:val="22"/>
          <w:szCs w:val="22"/>
        </w:rPr>
      </w:pPr>
    </w:p>
    <w:p w14:paraId="2714815F" w14:textId="77777777" w:rsidR="00B542D4" w:rsidRPr="00876B7C" w:rsidRDefault="00B542D4" w:rsidP="00B542D4">
      <w:pPr>
        <w:pStyle w:val="Heading3"/>
        <w:spacing w:before="0" w:beforeAutospacing="0" w:after="0" w:afterAutospacing="0"/>
        <w:rPr>
          <w:sz w:val="22"/>
          <w:szCs w:val="22"/>
        </w:rPr>
      </w:pPr>
      <w:bookmarkStart w:id="899" w:name="_Toc506199260"/>
      <w:bookmarkStart w:id="900" w:name="_Toc506205300"/>
      <w:bookmarkStart w:id="901" w:name="_Toc506205622"/>
      <w:r w:rsidRPr="00876B7C">
        <w:rPr>
          <w:sz w:val="22"/>
          <w:szCs w:val="22"/>
        </w:rPr>
        <w:lastRenderedPageBreak/>
        <w:t>§ 10-3.1510  USE PERMITS REQUIRED.</w:t>
      </w:r>
      <w:bookmarkEnd w:id="899"/>
      <w:bookmarkEnd w:id="900"/>
      <w:bookmarkEnd w:id="901"/>
    </w:p>
    <w:p w14:paraId="58B3CE7C" w14:textId="77777777" w:rsidR="00B542D4" w:rsidRPr="00876B7C" w:rsidRDefault="00B542D4" w:rsidP="00B542D4">
      <w:pPr>
        <w:widowControl w:val="0"/>
        <w:jc w:val="both"/>
        <w:rPr>
          <w:rFonts w:ascii="Times New Roman" w:hAnsi="Times New Roman"/>
          <w:sz w:val="22"/>
          <w:szCs w:val="22"/>
        </w:rPr>
      </w:pPr>
    </w:p>
    <w:p w14:paraId="0505550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From and after the date of adoption of the Resolution of Intention by the Council or the Commission, or on the date of filing of the verified application with the Commission for a proposed change of zone or zone boundaries, all uses within the area proposed to be changed shall be permitted only upon first securing in each case a use permit from the Commission.  All uses permitted pursuant to such use permits shall be limited to the uses allowable within the existing zone of such area.  In the event the proposal to change the zone is for a more restricted zone, the Commission may restrict the uses within such area to the more restricted proposed zone.</w:t>
      </w:r>
    </w:p>
    <w:p w14:paraId="389A8E55" w14:textId="77777777" w:rsidR="00B542D4" w:rsidRPr="00876B7C" w:rsidRDefault="00B542D4" w:rsidP="00B542D4">
      <w:pPr>
        <w:widowControl w:val="0"/>
        <w:jc w:val="both"/>
        <w:rPr>
          <w:rFonts w:ascii="Times New Roman" w:hAnsi="Times New Roman"/>
          <w:sz w:val="22"/>
          <w:szCs w:val="22"/>
        </w:rPr>
      </w:pPr>
    </w:p>
    <w:p w14:paraId="1C532899" w14:textId="77777777" w:rsidR="00B542D4" w:rsidRPr="00876B7C" w:rsidRDefault="00B542D4" w:rsidP="00B542D4">
      <w:pPr>
        <w:pStyle w:val="Heading3"/>
        <w:spacing w:before="0" w:beforeAutospacing="0" w:after="0" w:afterAutospacing="0"/>
        <w:rPr>
          <w:sz w:val="22"/>
          <w:szCs w:val="22"/>
        </w:rPr>
      </w:pPr>
      <w:bookmarkStart w:id="902" w:name="_Toc506199261"/>
      <w:bookmarkStart w:id="903" w:name="_Toc506205301"/>
      <w:bookmarkStart w:id="904" w:name="_Toc506205623"/>
      <w:bookmarkStart w:id="905" w:name="_Hlk527981745"/>
      <w:r w:rsidRPr="00876B7C">
        <w:rPr>
          <w:sz w:val="22"/>
          <w:szCs w:val="22"/>
        </w:rPr>
        <w:t>§ 10-3.1511  SPECIAL ZONING EXCEPTIONS.</w:t>
      </w:r>
      <w:bookmarkEnd w:id="902"/>
      <w:bookmarkEnd w:id="903"/>
      <w:bookmarkEnd w:id="904"/>
    </w:p>
    <w:p w14:paraId="3D4947A1" w14:textId="77777777" w:rsidR="00B542D4" w:rsidRPr="00876B7C" w:rsidRDefault="00B542D4" w:rsidP="00B542D4">
      <w:pPr>
        <w:widowControl w:val="0"/>
        <w:jc w:val="both"/>
        <w:rPr>
          <w:rFonts w:ascii="Times New Roman" w:hAnsi="Times New Roman"/>
          <w:sz w:val="22"/>
          <w:szCs w:val="22"/>
        </w:rPr>
      </w:pPr>
    </w:p>
    <w:p w14:paraId="3F4DC15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Notwithstanding any other provisions of this chapter, if an application for a change of zone boundaries or reclassification of zones is filed with the Commission, accompanied by a proposal for the use of such property as hereinafter set forth, the Commission may recommend that the Council, instead of granting or denying such application, authorize the issuance of a special zoning exception which will permit the development or use of such property in accordance with such proposed development.  Before consideration by the Commission or Council of the granting of a special zoning exception, an applicant shall submit all of the following information:</w:t>
      </w:r>
    </w:p>
    <w:p w14:paraId="24FFA00B" w14:textId="77777777" w:rsidR="00B542D4" w:rsidRPr="00876B7C" w:rsidRDefault="00B542D4" w:rsidP="00B542D4">
      <w:pPr>
        <w:widowControl w:val="0"/>
        <w:jc w:val="both"/>
        <w:rPr>
          <w:rFonts w:ascii="Times New Roman" w:hAnsi="Times New Roman"/>
          <w:sz w:val="22"/>
          <w:szCs w:val="22"/>
        </w:rPr>
      </w:pPr>
    </w:p>
    <w:p w14:paraId="7DAB939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Project and site information as required for a site plan review.</w:t>
      </w:r>
    </w:p>
    <w:p w14:paraId="3A4B1B7F" w14:textId="77777777" w:rsidR="00B542D4" w:rsidRPr="00876B7C" w:rsidRDefault="00B542D4" w:rsidP="00B542D4">
      <w:pPr>
        <w:widowControl w:val="0"/>
        <w:jc w:val="both"/>
        <w:rPr>
          <w:rFonts w:ascii="Times New Roman" w:hAnsi="Times New Roman"/>
          <w:sz w:val="22"/>
          <w:szCs w:val="22"/>
        </w:rPr>
      </w:pPr>
    </w:p>
    <w:p w14:paraId="6E6A9DC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Facts which will enable the Commission to find all of the following:</w:t>
      </w:r>
    </w:p>
    <w:p w14:paraId="0B34599A"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 xml:space="preserve">That if a special zoning exception is granted, there will be compliance with all the applicable provisions of this code; and </w:t>
      </w:r>
    </w:p>
    <w:p w14:paraId="725E2F4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That the public health, safety, and welfare will not be affected or that damage or prejudice to other property or improvements in the vicinity will not result if a special zoning exception is allowed.</w:t>
      </w:r>
    </w:p>
    <w:p w14:paraId="22498C51" w14:textId="77777777" w:rsidR="00B542D4" w:rsidRPr="00876B7C" w:rsidRDefault="00B542D4" w:rsidP="00B542D4">
      <w:pPr>
        <w:widowControl w:val="0"/>
        <w:jc w:val="both"/>
        <w:rPr>
          <w:rFonts w:ascii="Times New Roman" w:hAnsi="Times New Roman"/>
          <w:sz w:val="22"/>
          <w:szCs w:val="22"/>
        </w:rPr>
      </w:pPr>
    </w:p>
    <w:p w14:paraId="7A98D644" w14:textId="77777777" w:rsidR="00B542D4" w:rsidRPr="00876B7C" w:rsidRDefault="00B542D4" w:rsidP="00B542D4">
      <w:pPr>
        <w:pStyle w:val="Heading3"/>
        <w:spacing w:before="0" w:beforeAutospacing="0" w:after="0" w:afterAutospacing="0"/>
        <w:rPr>
          <w:sz w:val="22"/>
          <w:szCs w:val="22"/>
        </w:rPr>
      </w:pPr>
      <w:bookmarkStart w:id="906" w:name="_Toc506199262"/>
      <w:bookmarkStart w:id="907" w:name="_Toc506205302"/>
      <w:bookmarkStart w:id="908" w:name="_Toc506205624"/>
      <w:r w:rsidRPr="00876B7C">
        <w:rPr>
          <w:sz w:val="22"/>
          <w:szCs w:val="22"/>
        </w:rPr>
        <w:t>§ 10-3.1512  EXCEPTIONS PROCEDURE.</w:t>
      </w:r>
      <w:bookmarkEnd w:id="906"/>
      <w:bookmarkEnd w:id="907"/>
      <w:bookmarkEnd w:id="908"/>
    </w:p>
    <w:p w14:paraId="5460DC8C" w14:textId="77777777" w:rsidR="00B542D4" w:rsidRPr="00876B7C" w:rsidRDefault="00B542D4" w:rsidP="00B542D4">
      <w:pPr>
        <w:widowControl w:val="0"/>
        <w:jc w:val="both"/>
        <w:rPr>
          <w:rFonts w:ascii="Times New Roman" w:hAnsi="Times New Roman"/>
          <w:sz w:val="22"/>
          <w:szCs w:val="22"/>
        </w:rPr>
      </w:pPr>
    </w:p>
    <w:p w14:paraId="22F9CBC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If an application is submitted to the Planning Director in accordance with the provisions of § 10-3.1511 of this subchapter, all other provisions of this subchapter shall apply to the processing of the application for the proposed change in zone boundaries; provided, however, if a special zoning exception is authorized by the Council, after the conclusion of the public hearing upon the application for the change in zone boundaries, no action shall be taken by the Council to effectuate any such change until it has been determined that all of the conditions of the granting of the special exception have been met.  Each special zoning exception shall specify a certain date on, or before, which work upon the proposed use of the land shall have been commenced to the satisfaction of the Planning Director.  The failure of an applicant or his or her successor in interest to the property involved to commence such work within such time shall nullify the special zoning exception, and the application for the change of zone shall be deemed denied.</w:t>
      </w:r>
    </w:p>
    <w:p w14:paraId="640BD18F" w14:textId="77777777" w:rsidR="00B542D4" w:rsidRPr="00876B7C" w:rsidRDefault="00B542D4" w:rsidP="00B542D4">
      <w:pPr>
        <w:widowControl w:val="0"/>
        <w:jc w:val="both"/>
        <w:rPr>
          <w:rFonts w:ascii="Times New Roman" w:hAnsi="Times New Roman"/>
          <w:sz w:val="22"/>
          <w:szCs w:val="22"/>
        </w:rPr>
      </w:pPr>
    </w:p>
    <w:p w14:paraId="3473383C" w14:textId="77777777" w:rsidR="00B542D4" w:rsidRPr="00876B7C" w:rsidRDefault="00B542D4" w:rsidP="00B542D4">
      <w:pPr>
        <w:pStyle w:val="Heading3"/>
        <w:spacing w:before="0" w:beforeAutospacing="0" w:after="0" w:afterAutospacing="0"/>
        <w:rPr>
          <w:sz w:val="22"/>
          <w:szCs w:val="22"/>
        </w:rPr>
      </w:pPr>
      <w:bookmarkStart w:id="909" w:name="_Toc506199263"/>
      <w:bookmarkStart w:id="910" w:name="_Toc506205303"/>
      <w:bookmarkStart w:id="911" w:name="_Toc506205625"/>
      <w:r w:rsidRPr="00876B7C">
        <w:rPr>
          <w:sz w:val="22"/>
          <w:szCs w:val="22"/>
        </w:rPr>
        <w:t>§ 10-3.1513  CONDITIONS.</w:t>
      </w:r>
      <w:bookmarkEnd w:id="909"/>
      <w:bookmarkEnd w:id="910"/>
      <w:bookmarkEnd w:id="911"/>
    </w:p>
    <w:p w14:paraId="4341351B" w14:textId="77777777" w:rsidR="00B542D4" w:rsidRPr="00876B7C" w:rsidRDefault="00B542D4" w:rsidP="00B542D4">
      <w:pPr>
        <w:widowControl w:val="0"/>
        <w:jc w:val="both"/>
        <w:rPr>
          <w:rFonts w:ascii="Times New Roman" w:hAnsi="Times New Roman"/>
          <w:sz w:val="22"/>
          <w:szCs w:val="22"/>
        </w:rPr>
      </w:pPr>
    </w:p>
    <w:p w14:paraId="379F287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Special zoning exceptions may be granted in accordance with this subchapter subject to any or all of the conditions hereinafter set forth by way of example only and not by way of limitation:</w:t>
      </w:r>
    </w:p>
    <w:p w14:paraId="6FDF7CDF" w14:textId="77777777" w:rsidR="00B542D4" w:rsidRPr="00876B7C" w:rsidRDefault="00B542D4" w:rsidP="00B542D4">
      <w:pPr>
        <w:widowControl w:val="0"/>
        <w:jc w:val="both"/>
        <w:rPr>
          <w:rFonts w:ascii="Times New Roman" w:hAnsi="Times New Roman"/>
          <w:sz w:val="22"/>
          <w:szCs w:val="22"/>
        </w:rPr>
      </w:pPr>
    </w:p>
    <w:p w14:paraId="6BC66095" w14:textId="77777777" w:rsidR="00B542D4" w:rsidRDefault="00B542D4" w:rsidP="00B542D4">
      <w:pPr>
        <w:widowControl w:val="0"/>
        <w:numPr>
          <w:ilvl w:val="0"/>
          <w:numId w:val="165"/>
        </w:numPr>
        <w:jc w:val="both"/>
        <w:rPr>
          <w:rFonts w:ascii="Times New Roman" w:hAnsi="Times New Roman"/>
          <w:sz w:val="22"/>
          <w:szCs w:val="22"/>
        </w:rPr>
      </w:pPr>
      <w:r w:rsidRPr="00876B7C">
        <w:rPr>
          <w:rFonts w:ascii="Times New Roman" w:hAnsi="Times New Roman"/>
          <w:sz w:val="22"/>
          <w:szCs w:val="22"/>
        </w:rPr>
        <w:t>Construction of special yards, spaces, and buffers;</w:t>
      </w:r>
    </w:p>
    <w:p w14:paraId="347431C9" w14:textId="77777777" w:rsidR="00B542D4" w:rsidRPr="00876B7C" w:rsidRDefault="00B542D4" w:rsidP="00B542D4">
      <w:pPr>
        <w:widowControl w:val="0"/>
        <w:ind w:left="720"/>
        <w:jc w:val="both"/>
        <w:rPr>
          <w:rFonts w:ascii="Times New Roman" w:hAnsi="Times New Roman"/>
          <w:sz w:val="22"/>
          <w:szCs w:val="22"/>
        </w:rPr>
      </w:pPr>
    </w:p>
    <w:p w14:paraId="68A6B70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Construction of fences and walls;</w:t>
      </w:r>
    </w:p>
    <w:p w14:paraId="5EC83433" w14:textId="77777777" w:rsidR="00B542D4" w:rsidRPr="00876B7C" w:rsidRDefault="00B542D4" w:rsidP="00B542D4">
      <w:pPr>
        <w:widowControl w:val="0"/>
        <w:jc w:val="both"/>
        <w:rPr>
          <w:rFonts w:ascii="Times New Roman" w:hAnsi="Times New Roman"/>
          <w:sz w:val="22"/>
          <w:szCs w:val="22"/>
        </w:rPr>
      </w:pPr>
    </w:p>
    <w:p w14:paraId="41876C4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Surfacing of parking areas to City specifications;</w:t>
      </w:r>
    </w:p>
    <w:p w14:paraId="0350F0C1" w14:textId="77777777" w:rsidR="00B542D4" w:rsidRPr="00876B7C" w:rsidRDefault="00B542D4" w:rsidP="00B542D4">
      <w:pPr>
        <w:widowControl w:val="0"/>
        <w:jc w:val="both"/>
        <w:rPr>
          <w:rFonts w:ascii="Times New Roman" w:hAnsi="Times New Roman"/>
          <w:sz w:val="22"/>
          <w:szCs w:val="22"/>
        </w:rPr>
      </w:pPr>
    </w:p>
    <w:p w14:paraId="5330C83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Dedication of property for public use and completion of improvements, including service roads or alleys;</w:t>
      </w:r>
    </w:p>
    <w:p w14:paraId="117EF235" w14:textId="77777777" w:rsidR="00B542D4" w:rsidRPr="00876B7C" w:rsidRDefault="00B542D4" w:rsidP="00B542D4">
      <w:pPr>
        <w:widowControl w:val="0"/>
        <w:jc w:val="both"/>
        <w:rPr>
          <w:rFonts w:ascii="Times New Roman" w:hAnsi="Times New Roman"/>
          <w:sz w:val="22"/>
          <w:szCs w:val="22"/>
        </w:rPr>
      </w:pPr>
    </w:p>
    <w:p w14:paraId="4E1E932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Regulation of points of vehicular ingress and egress;</w:t>
      </w:r>
    </w:p>
    <w:p w14:paraId="060005FB" w14:textId="77777777" w:rsidR="00B542D4" w:rsidRPr="00876B7C" w:rsidRDefault="00B542D4" w:rsidP="00B542D4">
      <w:pPr>
        <w:widowControl w:val="0"/>
        <w:jc w:val="both"/>
        <w:rPr>
          <w:rFonts w:ascii="Times New Roman" w:hAnsi="Times New Roman"/>
          <w:sz w:val="22"/>
          <w:szCs w:val="22"/>
        </w:rPr>
      </w:pPr>
    </w:p>
    <w:p w14:paraId="49F2143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(F)</w:t>
      </w:r>
      <w:r w:rsidRPr="00876B7C">
        <w:rPr>
          <w:rFonts w:ascii="Times New Roman" w:hAnsi="Times New Roman"/>
          <w:sz w:val="22"/>
          <w:szCs w:val="22"/>
        </w:rPr>
        <w:tab/>
        <w:t>Regulation of signs;</w:t>
      </w:r>
    </w:p>
    <w:p w14:paraId="66FF9937" w14:textId="77777777" w:rsidR="00B542D4" w:rsidRPr="00876B7C" w:rsidRDefault="00B542D4" w:rsidP="00B542D4">
      <w:pPr>
        <w:widowControl w:val="0"/>
        <w:jc w:val="both"/>
        <w:rPr>
          <w:rFonts w:ascii="Times New Roman" w:hAnsi="Times New Roman"/>
          <w:sz w:val="22"/>
          <w:szCs w:val="22"/>
        </w:rPr>
      </w:pPr>
    </w:p>
    <w:p w14:paraId="76A5B52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(G)</w:t>
      </w:r>
      <w:r w:rsidRPr="00876B7C">
        <w:rPr>
          <w:rFonts w:ascii="Times New Roman" w:hAnsi="Times New Roman"/>
          <w:sz w:val="22"/>
          <w:szCs w:val="22"/>
        </w:rPr>
        <w:tab/>
        <w:t>Completion of landscaping and provisions for the maintenance thereof;</w:t>
      </w:r>
    </w:p>
    <w:p w14:paraId="4E22D79B" w14:textId="77777777" w:rsidR="00B542D4" w:rsidRPr="00876B7C" w:rsidRDefault="00B542D4" w:rsidP="00B542D4">
      <w:pPr>
        <w:widowControl w:val="0"/>
        <w:jc w:val="both"/>
        <w:rPr>
          <w:rFonts w:ascii="Times New Roman" w:hAnsi="Times New Roman"/>
          <w:sz w:val="22"/>
          <w:szCs w:val="22"/>
        </w:rPr>
      </w:pPr>
    </w:p>
    <w:p w14:paraId="29B631B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(H)</w:t>
      </w:r>
      <w:r w:rsidRPr="00876B7C">
        <w:rPr>
          <w:rFonts w:ascii="Times New Roman" w:hAnsi="Times New Roman"/>
          <w:sz w:val="22"/>
          <w:szCs w:val="22"/>
        </w:rPr>
        <w:tab/>
        <w:t>The establishment of restrictions to control noise, vibration, odors, and other similar characteristics;</w:t>
      </w:r>
    </w:p>
    <w:p w14:paraId="4D9D5214" w14:textId="77777777" w:rsidR="00B542D4" w:rsidRPr="00876B7C" w:rsidRDefault="00B542D4" w:rsidP="00B542D4">
      <w:pPr>
        <w:widowControl w:val="0"/>
        <w:jc w:val="both"/>
        <w:rPr>
          <w:rFonts w:ascii="Times New Roman" w:hAnsi="Times New Roman"/>
          <w:sz w:val="22"/>
          <w:szCs w:val="22"/>
        </w:rPr>
      </w:pPr>
    </w:p>
    <w:p w14:paraId="2762AFF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(I)</w:t>
      </w:r>
      <w:r w:rsidRPr="00876B7C">
        <w:rPr>
          <w:rFonts w:ascii="Times New Roman" w:hAnsi="Times New Roman"/>
          <w:sz w:val="22"/>
          <w:szCs w:val="22"/>
        </w:rPr>
        <w:tab/>
        <w:t>The posting of faithful performance and labor and materials' bonds in amounts recommended by the City Engineer to insure completion of any public improvements which are required to be made as a condition of the granting of the zoning exception.  Such work shall be completed within the time specified by the Council; provided, however, if no time is specified by the Council, such work shall be completed in one year from the date the special zoning exception is approved; and</w:t>
      </w:r>
    </w:p>
    <w:p w14:paraId="10067E3D" w14:textId="77777777" w:rsidR="00B542D4" w:rsidRPr="00876B7C" w:rsidRDefault="00B542D4" w:rsidP="00B542D4">
      <w:pPr>
        <w:widowControl w:val="0"/>
        <w:jc w:val="both"/>
        <w:rPr>
          <w:rFonts w:ascii="Times New Roman" w:hAnsi="Times New Roman"/>
          <w:sz w:val="22"/>
          <w:szCs w:val="22"/>
        </w:rPr>
      </w:pPr>
    </w:p>
    <w:p w14:paraId="6425B14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(J)</w:t>
      </w:r>
      <w:r w:rsidRPr="00876B7C">
        <w:rPr>
          <w:rFonts w:ascii="Times New Roman" w:hAnsi="Times New Roman"/>
          <w:sz w:val="22"/>
          <w:szCs w:val="22"/>
        </w:rPr>
        <w:tab/>
        <w:t>Such other conditions as will make possible the development of the City in an orderly and efficient manner in conformity with the intent and purposes set forth in this chapter.</w:t>
      </w:r>
    </w:p>
    <w:p w14:paraId="150E6602" w14:textId="77777777" w:rsidR="00B542D4" w:rsidRPr="00876B7C" w:rsidRDefault="00B542D4" w:rsidP="00B542D4">
      <w:pPr>
        <w:widowControl w:val="0"/>
        <w:jc w:val="both"/>
        <w:rPr>
          <w:rFonts w:ascii="Times New Roman" w:hAnsi="Times New Roman"/>
          <w:sz w:val="22"/>
          <w:szCs w:val="22"/>
        </w:rPr>
      </w:pPr>
    </w:p>
    <w:p w14:paraId="646C0835" w14:textId="77777777" w:rsidR="00B542D4" w:rsidRPr="00876B7C" w:rsidRDefault="00B542D4" w:rsidP="00B542D4">
      <w:pPr>
        <w:pStyle w:val="Heading3"/>
        <w:spacing w:before="0" w:beforeAutospacing="0" w:after="0" w:afterAutospacing="0"/>
        <w:rPr>
          <w:sz w:val="22"/>
          <w:szCs w:val="22"/>
        </w:rPr>
      </w:pPr>
      <w:bookmarkStart w:id="912" w:name="_Toc506199264"/>
      <w:bookmarkStart w:id="913" w:name="_Toc506205304"/>
      <w:bookmarkStart w:id="914" w:name="_Toc506205626"/>
      <w:r w:rsidRPr="00876B7C">
        <w:rPr>
          <w:sz w:val="22"/>
          <w:szCs w:val="22"/>
        </w:rPr>
        <w:t>§ 10-3.1514  BUILDING PERMITS.</w:t>
      </w:r>
      <w:bookmarkEnd w:id="912"/>
      <w:bookmarkEnd w:id="913"/>
      <w:bookmarkEnd w:id="914"/>
    </w:p>
    <w:p w14:paraId="1F83BCE9" w14:textId="77777777" w:rsidR="00B542D4" w:rsidRPr="00876B7C" w:rsidRDefault="00B542D4" w:rsidP="00B542D4">
      <w:pPr>
        <w:widowControl w:val="0"/>
        <w:jc w:val="both"/>
        <w:rPr>
          <w:rFonts w:ascii="Times New Roman" w:hAnsi="Times New Roman"/>
          <w:sz w:val="22"/>
          <w:szCs w:val="22"/>
        </w:rPr>
      </w:pPr>
    </w:p>
    <w:p w14:paraId="1BF30074"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Before any building permit shall be issued for any building or structure proposed as part of the approved site plan referred to in § 10-3.1511 of this subchapter, the Building Inspector shall secure written approval from the Planning Director that the proposed building location is in conformity with the site plan and conditions approved by the Council.  Before a building may be occupied, the Building Official shall certify to the Planning Director that the site has been developed in conformity with the site plan and conditions approved by the Council.</w:t>
      </w:r>
    </w:p>
    <w:p w14:paraId="54651265" w14:textId="77777777" w:rsidR="00B542D4" w:rsidRPr="00876B7C" w:rsidRDefault="00B542D4" w:rsidP="00B542D4">
      <w:pPr>
        <w:widowControl w:val="0"/>
        <w:jc w:val="both"/>
        <w:rPr>
          <w:rFonts w:ascii="Times New Roman" w:hAnsi="Times New Roman"/>
          <w:sz w:val="22"/>
          <w:szCs w:val="22"/>
        </w:rPr>
      </w:pPr>
    </w:p>
    <w:p w14:paraId="447F85A2" w14:textId="77777777" w:rsidR="00B542D4" w:rsidRPr="00876B7C" w:rsidRDefault="00B542D4" w:rsidP="00B542D4">
      <w:pPr>
        <w:pStyle w:val="Heading3"/>
        <w:spacing w:before="0" w:beforeAutospacing="0" w:after="0" w:afterAutospacing="0"/>
        <w:rPr>
          <w:sz w:val="22"/>
          <w:szCs w:val="22"/>
        </w:rPr>
      </w:pPr>
      <w:bookmarkStart w:id="915" w:name="_Toc506199265"/>
      <w:bookmarkStart w:id="916" w:name="_Toc506205305"/>
      <w:bookmarkStart w:id="917" w:name="_Toc506205627"/>
      <w:r w:rsidRPr="00876B7C">
        <w:rPr>
          <w:sz w:val="22"/>
          <w:szCs w:val="22"/>
        </w:rPr>
        <w:t>§ 10-3.1515  REZONING UPON COMPLETION OF WORK.</w:t>
      </w:r>
      <w:bookmarkEnd w:id="915"/>
      <w:bookmarkEnd w:id="916"/>
      <w:bookmarkEnd w:id="917"/>
    </w:p>
    <w:p w14:paraId="6B3662A1" w14:textId="77777777" w:rsidR="00B542D4" w:rsidRPr="00876B7C" w:rsidRDefault="00B542D4" w:rsidP="00B542D4">
      <w:pPr>
        <w:widowControl w:val="0"/>
        <w:jc w:val="both"/>
        <w:rPr>
          <w:rFonts w:ascii="Times New Roman" w:hAnsi="Times New Roman"/>
          <w:sz w:val="22"/>
          <w:szCs w:val="22"/>
        </w:rPr>
      </w:pPr>
    </w:p>
    <w:p w14:paraId="20729EF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Upon the development and use of property in accordance with the provisions of § 10-3.1513 of this subchapter, the district, or part thereof, for which the special zoning exception was granted shall be thereupon rezoned, altered, amended, and established in accordance with the original application, or as set forth in the order of the Council made at the time such zoning exception was granted.</w:t>
      </w:r>
    </w:p>
    <w:bookmarkEnd w:id="905"/>
    <w:p w14:paraId="684959E5" w14:textId="77777777" w:rsidR="00B542D4" w:rsidRPr="00876B7C" w:rsidRDefault="00B542D4" w:rsidP="00B542D4">
      <w:pPr>
        <w:widowControl w:val="0"/>
        <w:jc w:val="both"/>
        <w:rPr>
          <w:rFonts w:ascii="Times New Roman" w:hAnsi="Times New Roman"/>
          <w:sz w:val="22"/>
          <w:szCs w:val="22"/>
        </w:rPr>
      </w:pPr>
    </w:p>
    <w:p w14:paraId="610AA32C" w14:textId="77777777" w:rsidR="00B542D4" w:rsidRPr="00876B7C" w:rsidRDefault="00B542D4" w:rsidP="00B542D4">
      <w:pPr>
        <w:pStyle w:val="Heading3"/>
        <w:spacing w:before="0" w:beforeAutospacing="0" w:after="0" w:afterAutospacing="0"/>
        <w:jc w:val="center"/>
        <w:rPr>
          <w:i/>
          <w:sz w:val="22"/>
          <w:szCs w:val="22"/>
        </w:rPr>
      </w:pPr>
      <w:bookmarkStart w:id="918" w:name="_Toc506199266"/>
      <w:bookmarkStart w:id="919" w:name="_Toc506205306"/>
      <w:bookmarkStart w:id="920" w:name="_Toc506205628"/>
      <w:r w:rsidRPr="00876B7C">
        <w:rPr>
          <w:i/>
          <w:sz w:val="22"/>
          <w:szCs w:val="22"/>
        </w:rPr>
        <w:t>INTERPRETATION, ENFORCEMENT, VIOLATIONS, AND PENALTIES</w:t>
      </w:r>
      <w:bookmarkEnd w:id="918"/>
      <w:bookmarkEnd w:id="919"/>
      <w:bookmarkEnd w:id="920"/>
    </w:p>
    <w:p w14:paraId="7022A7EC" w14:textId="77777777" w:rsidR="00B542D4" w:rsidRPr="00876B7C" w:rsidRDefault="00B542D4" w:rsidP="00B542D4">
      <w:pPr>
        <w:widowControl w:val="0"/>
        <w:rPr>
          <w:rFonts w:ascii="Times New Roman" w:hAnsi="Times New Roman"/>
          <w:sz w:val="22"/>
          <w:szCs w:val="22"/>
        </w:rPr>
      </w:pPr>
    </w:p>
    <w:p w14:paraId="7C90F9DF" w14:textId="77777777" w:rsidR="00B542D4" w:rsidRPr="00876B7C" w:rsidRDefault="00B542D4" w:rsidP="00B542D4">
      <w:pPr>
        <w:pStyle w:val="Heading3"/>
        <w:spacing w:before="0" w:beforeAutospacing="0" w:after="0" w:afterAutospacing="0"/>
        <w:rPr>
          <w:sz w:val="22"/>
          <w:szCs w:val="22"/>
        </w:rPr>
      </w:pPr>
      <w:bookmarkStart w:id="921" w:name="_Toc506199267"/>
      <w:bookmarkStart w:id="922" w:name="_Toc506205307"/>
      <w:bookmarkStart w:id="923" w:name="_Toc506205629"/>
      <w:r w:rsidRPr="00876B7C">
        <w:rPr>
          <w:sz w:val="22"/>
          <w:szCs w:val="22"/>
        </w:rPr>
        <w:t>§ 10-3.1601  INTERPRETATION.</w:t>
      </w:r>
      <w:bookmarkEnd w:id="921"/>
      <w:bookmarkEnd w:id="922"/>
      <w:bookmarkEnd w:id="923"/>
    </w:p>
    <w:p w14:paraId="60CEEB01" w14:textId="77777777" w:rsidR="00B542D4" w:rsidRPr="00876B7C" w:rsidRDefault="00B542D4" w:rsidP="00B542D4">
      <w:pPr>
        <w:widowControl w:val="0"/>
        <w:rPr>
          <w:rFonts w:ascii="Times New Roman" w:hAnsi="Times New Roman"/>
          <w:sz w:val="22"/>
          <w:szCs w:val="22"/>
        </w:rPr>
      </w:pPr>
    </w:p>
    <w:p w14:paraId="7D1A5D1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Commission shall have the power to hear and decide appeals based on the enforcement or interpretation of the provisions of this chapter.</w:t>
      </w:r>
    </w:p>
    <w:p w14:paraId="7772A32E" w14:textId="77777777" w:rsidR="00B542D4" w:rsidRPr="00876B7C" w:rsidRDefault="00B542D4" w:rsidP="00B542D4">
      <w:pPr>
        <w:widowControl w:val="0"/>
        <w:ind w:firstLine="360"/>
        <w:jc w:val="both"/>
        <w:rPr>
          <w:rFonts w:ascii="Times New Roman" w:hAnsi="Times New Roman"/>
          <w:sz w:val="22"/>
          <w:szCs w:val="22"/>
        </w:rPr>
      </w:pPr>
    </w:p>
    <w:p w14:paraId="03EB1BE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 the event an applicant is not satisfied with the action of the Commission on any particular matter, he or she may, within 15 days from the date of such action, appeal in writing to the Council.</w:t>
      </w:r>
    </w:p>
    <w:p w14:paraId="6D9AB1C1" w14:textId="77777777" w:rsidR="00B542D4" w:rsidRPr="00876B7C" w:rsidRDefault="00B542D4" w:rsidP="00B542D4">
      <w:pPr>
        <w:widowControl w:val="0"/>
        <w:ind w:firstLine="360"/>
        <w:jc w:val="both"/>
        <w:rPr>
          <w:rFonts w:ascii="Times New Roman" w:hAnsi="Times New Roman"/>
          <w:sz w:val="22"/>
          <w:szCs w:val="22"/>
        </w:rPr>
      </w:pPr>
    </w:p>
    <w:p w14:paraId="62A21978"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 xml:space="preserve">The appeal to the Council shall set forth specifically wherein the Commission's findings were in </w:t>
      </w:r>
      <w:r w:rsidRPr="00876B7C">
        <w:rPr>
          <w:rFonts w:ascii="Times New Roman" w:hAnsi="Times New Roman"/>
          <w:sz w:val="22"/>
          <w:szCs w:val="22"/>
        </w:rPr>
        <w:lastRenderedPageBreak/>
        <w:t>error and wherein the public necessity, convenience, and welfare or good zoning practices require such change.</w:t>
      </w:r>
    </w:p>
    <w:p w14:paraId="7FB80135" w14:textId="77777777" w:rsidR="00B542D4" w:rsidRPr="00876B7C" w:rsidRDefault="00B542D4" w:rsidP="00B542D4">
      <w:pPr>
        <w:widowControl w:val="0"/>
        <w:ind w:firstLine="360"/>
        <w:jc w:val="both"/>
        <w:rPr>
          <w:rFonts w:ascii="Times New Roman" w:hAnsi="Times New Roman"/>
          <w:sz w:val="22"/>
          <w:szCs w:val="22"/>
        </w:rPr>
      </w:pPr>
    </w:p>
    <w:p w14:paraId="51134EA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Notice shall be given to the Commission of such appeal, and a report shall be submitted by the Commission to the Council setting forth the reasons for action taken by the Commission, or the Commission shall be represented at the Council meeting.</w:t>
      </w:r>
    </w:p>
    <w:p w14:paraId="6CBE4FEF" w14:textId="77777777" w:rsidR="00B542D4" w:rsidRPr="00876B7C" w:rsidRDefault="00B542D4" w:rsidP="00B542D4">
      <w:pPr>
        <w:widowControl w:val="0"/>
        <w:ind w:firstLine="360"/>
        <w:jc w:val="both"/>
        <w:rPr>
          <w:rFonts w:ascii="Times New Roman" w:hAnsi="Times New Roman"/>
          <w:sz w:val="22"/>
          <w:szCs w:val="22"/>
        </w:rPr>
      </w:pPr>
    </w:p>
    <w:p w14:paraId="5C0D852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(E)</w:t>
      </w:r>
      <w:r w:rsidRPr="00876B7C">
        <w:rPr>
          <w:rFonts w:ascii="Times New Roman" w:hAnsi="Times New Roman"/>
          <w:sz w:val="22"/>
          <w:szCs w:val="22"/>
        </w:rPr>
        <w:tab/>
        <w:t>The Council shall render its decision within 30 days following the filing of such appeal.</w:t>
      </w:r>
    </w:p>
    <w:p w14:paraId="0DB9F06E" w14:textId="77777777" w:rsidR="00B542D4" w:rsidRPr="00876B7C" w:rsidRDefault="00B542D4" w:rsidP="00B542D4">
      <w:pPr>
        <w:widowControl w:val="0"/>
        <w:ind w:firstLine="360"/>
        <w:jc w:val="both"/>
        <w:rPr>
          <w:rFonts w:ascii="Times New Roman" w:hAnsi="Times New Roman"/>
          <w:sz w:val="22"/>
          <w:szCs w:val="22"/>
        </w:rPr>
      </w:pPr>
    </w:p>
    <w:p w14:paraId="31495579" w14:textId="77777777" w:rsidR="00B542D4" w:rsidRPr="00876B7C" w:rsidRDefault="00B542D4" w:rsidP="00B542D4">
      <w:pPr>
        <w:pStyle w:val="Heading3"/>
        <w:spacing w:before="0" w:beforeAutospacing="0" w:after="0" w:afterAutospacing="0"/>
        <w:rPr>
          <w:sz w:val="22"/>
          <w:szCs w:val="22"/>
        </w:rPr>
      </w:pPr>
      <w:bookmarkStart w:id="924" w:name="_Toc506199268"/>
      <w:bookmarkStart w:id="925" w:name="_Toc506205308"/>
      <w:bookmarkStart w:id="926" w:name="_Toc506205630"/>
      <w:r w:rsidRPr="00876B7C">
        <w:rPr>
          <w:sz w:val="22"/>
          <w:szCs w:val="22"/>
        </w:rPr>
        <w:t>§ 10-3.1602  ENFORCEMENT.</w:t>
      </w:r>
      <w:bookmarkEnd w:id="924"/>
      <w:bookmarkEnd w:id="925"/>
      <w:bookmarkEnd w:id="926"/>
    </w:p>
    <w:p w14:paraId="6560CE8F" w14:textId="77777777" w:rsidR="00B542D4" w:rsidRPr="00876B7C" w:rsidRDefault="00B542D4" w:rsidP="00B542D4">
      <w:pPr>
        <w:widowControl w:val="0"/>
        <w:jc w:val="both"/>
        <w:rPr>
          <w:rFonts w:ascii="Times New Roman" w:hAnsi="Times New Roman"/>
          <w:sz w:val="22"/>
          <w:szCs w:val="22"/>
        </w:rPr>
      </w:pPr>
    </w:p>
    <w:p w14:paraId="4DE1285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r>
      <w:r w:rsidRPr="00876B7C">
        <w:rPr>
          <w:rFonts w:ascii="Times New Roman" w:hAnsi="Times New Roman"/>
          <w:i/>
          <w:sz w:val="22"/>
          <w:szCs w:val="22"/>
        </w:rPr>
        <w:t xml:space="preserve">Issuance of permits and licenses.  </w:t>
      </w:r>
      <w:r w:rsidRPr="00876B7C">
        <w:rPr>
          <w:rFonts w:ascii="Times New Roman" w:hAnsi="Times New Roman"/>
          <w:sz w:val="22"/>
          <w:szCs w:val="22"/>
        </w:rPr>
        <w:t>All departments, officials, and public employees of the City vested with the duty or authority to issue permits and licenses shall conform to the provisions of this chapter.  No permit or license for uses, buildings, or purposes in conflict with the provisions of this chapter shall be issued.  Any permit or license issued in conflict with the provisions of this chapter shall be null and void.  It shall be the duty of the Planning Director to enforce the provisions of this chapter pertaining to the erection, construction, reconstruction, moving, conversion, alteration, or addition to any building by structure.</w:t>
      </w:r>
    </w:p>
    <w:p w14:paraId="51D5EDD2" w14:textId="77777777" w:rsidR="00B542D4" w:rsidRPr="00876B7C" w:rsidRDefault="00B542D4" w:rsidP="00B542D4">
      <w:pPr>
        <w:widowControl w:val="0"/>
        <w:ind w:firstLine="360"/>
        <w:jc w:val="both"/>
        <w:rPr>
          <w:rFonts w:ascii="Times New Roman" w:hAnsi="Times New Roman"/>
          <w:sz w:val="22"/>
          <w:szCs w:val="22"/>
        </w:rPr>
      </w:pPr>
    </w:p>
    <w:p w14:paraId="1711651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r>
      <w:r w:rsidRPr="00876B7C">
        <w:rPr>
          <w:rFonts w:ascii="Times New Roman" w:hAnsi="Times New Roman"/>
          <w:i/>
          <w:sz w:val="22"/>
          <w:szCs w:val="22"/>
        </w:rPr>
        <w:t>Approval of Planning Director.</w:t>
      </w:r>
      <w:r w:rsidRPr="00876B7C">
        <w:rPr>
          <w:rFonts w:ascii="Times New Roman" w:hAnsi="Times New Roman"/>
          <w:sz w:val="22"/>
          <w:szCs w:val="22"/>
        </w:rPr>
        <w:t xml:space="preserve">  Before issuing a business license for any new business, or before issuing a business license for a new location of any existing business activity, the Finance Department shall obtain the approval of the Planning Director respecting compliance with the provisions of this chapter.</w:t>
      </w:r>
    </w:p>
    <w:p w14:paraId="115ECD24" w14:textId="77777777" w:rsidR="00B542D4" w:rsidRPr="00876B7C" w:rsidRDefault="00B542D4" w:rsidP="00B542D4">
      <w:pPr>
        <w:widowControl w:val="0"/>
        <w:ind w:firstLine="360"/>
        <w:jc w:val="both"/>
        <w:rPr>
          <w:rFonts w:ascii="Times New Roman" w:hAnsi="Times New Roman"/>
          <w:sz w:val="22"/>
          <w:szCs w:val="22"/>
        </w:rPr>
      </w:pPr>
    </w:p>
    <w:p w14:paraId="7CF085A3" w14:textId="77777777" w:rsidR="00B542D4" w:rsidRPr="00876B7C" w:rsidRDefault="00B542D4" w:rsidP="00B542D4">
      <w:pPr>
        <w:pStyle w:val="Heading3"/>
        <w:spacing w:before="0" w:beforeAutospacing="0" w:after="0" w:afterAutospacing="0"/>
        <w:rPr>
          <w:sz w:val="22"/>
          <w:szCs w:val="22"/>
        </w:rPr>
      </w:pPr>
      <w:bookmarkStart w:id="927" w:name="_Toc506199269"/>
      <w:bookmarkStart w:id="928" w:name="_Toc506205309"/>
      <w:bookmarkStart w:id="929" w:name="_Toc506205631"/>
      <w:r w:rsidRPr="00876B7C">
        <w:rPr>
          <w:sz w:val="22"/>
          <w:szCs w:val="22"/>
        </w:rPr>
        <w:t>§ 10-3.1603  VIOLATIONS OF CHAPTER; DECLARATION OF NUISANCE.</w:t>
      </w:r>
      <w:bookmarkEnd w:id="927"/>
      <w:bookmarkEnd w:id="928"/>
      <w:bookmarkEnd w:id="929"/>
    </w:p>
    <w:p w14:paraId="3243BAD2" w14:textId="77777777" w:rsidR="00B542D4" w:rsidRPr="00876B7C" w:rsidRDefault="00B542D4" w:rsidP="00B542D4">
      <w:pPr>
        <w:widowControl w:val="0"/>
        <w:jc w:val="both"/>
        <w:rPr>
          <w:rFonts w:ascii="Times New Roman" w:hAnsi="Times New Roman"/>
          <w:sz w:val="22"/>
          <w:szCs w:val="22"/>
        </w:rPr>
      </w:pPr>
    </w:p>
    <w:p w14:paraId="6B62E6D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Any person, whether as principal, agent, employee, owner, occupant, tenant, lessee or otherwise, violating or causing the violation of any of the provisions of this chapter is specifically declared to be guilty of a misdemeanor.  Any building or structure set up, erected, constructed, operated, or maintained contrary to the provisions of this chapter, and any use of any land, building or premises established, conducted, operated, or maintained contrary to the provisions of this chapter and any uses of real property as hereinafter set forth shall be and are declared unlawful and a public nuisance.</w:t>
      </w:r>
    </w:p>
    <w:p w14:paraId="4C3E1301" w14:textId="77777777" w:rsidR="00B542D4" w:rsidRPr="00876B7C" w:rsidRDefault="00B542D4" w:rsidP="00B542D4">
      <w:pPr>
        <w:widowControl w:val="0"/>
        <w:ind w:firstLine="360"/>
        <w:jc w:val="both"/>
        <w:rPr>
          <w:rFonts w:ascii="Times New Roman" w:hAnsi="Times New Roman"/>
          <w:sz w:val="22"/>
          <w:szCs w:val="22"/>
        </w:rPr>
      </w:pPr>
    </w:p>
    <w:p w14:paraId="046BEC0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In addition and supplemental to the terms and provisions of this chapter, the hereinafter activities of any person owning, leasing, occupying, or having charge or possession of real property in this City are declared a public nuisance and shall be abated as hereinafter set forth.  The conduct consists of the following:</w:t>
      </w:r>
    </w:p>
    <w:p w14:paraId="3B497F4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w:t>
      </w:r>
      <w:r w:rsidRPr="00876B7C">
        <w:rPr>
          <w:rFonts w:ascii="Times New Roman" w:hAnsi="Times New Roman"/>
          <w:sz w:val="22"/>
          <w:szCs w:val="22"/>
        </w:rPr>
        <w:tab/>
        <w:t>The maintenance of lack of maintenance of any building or property in such a manner as to constitute a fire hazard or danger to human life or the maintenance or failure to maintain the property so as to constitute a fire hazard or a likely habitat for vermin or to maintain property, the topography or configuration of which, whether a natural state or as a result of grading operations, addition or accumulation of items, causes or will cause erosion, subsidence, or surface water run-off problems which will or may be injurious to the public health, safety, and welfare to adjacent or nearby properties;</w:t>
      </w:r>
    </w:p>
    <w:p w14:paraId="0DA4F1B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(2)</w:t>
      </w:r>
      <w:r w:rsidRPr="00876B7C">
        <w:rPr>
          <w:rFonts w:ascii="Times New Roman" w:hAnsi="Times New Roman"/>
          <w:sz w:val="22"/>
          <w:szCs w:val="22"/>
        </w:rPr>
        <w:tab/>
        <w:t>To maintain or fail to maintain property or any building or structure thereon, so that it is found, as provided in this chapter, to be defective, unsightly, defaced, or in such condition of deterioration or disrepair that it causes or will cause an ascertainable diminishment of the property values of the property in question, or the property values of surrounding properties, or is otherwise materially detrimental to adjacent and nearby properties and improvements of the neighborhood in general. This includes, but is not limited to, writings, inscriptions, figures, scratches, or other markings commonly referred to as graffiti.</w:t>
      </w:r>
    </w:p>
    <w:p w14:paraId="0BD96C9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lastRenderedPageBreak/>
        <w:t>(3)</w:t>
      </w:r>
      <w:r w:rsidRPr="00876B7C">
        <w:rPr>
          <w:rFonts w:ascii="Times New Roman" w:hAnsi="Times New Roman"/>
          <w:sz w:val="22"/>
          <w:szCs w:val="22"/>
        </w:rPr>
        <w:tab/>
        <w:t>To abandon or vacate any structure so that it becomes readily available to unauthorized persons, including, but not limited to, juveniles and vagrants.  Such abandonment or vacation shall be presumed when a building or structure which is uninhabited or unused is unsecured and when the public can gain entry without consent of the owner or is a partially constructed, reconstructed, or demolished building or structure upon which work is abandoned, such abandonment being deemed to exist when there is no valid and current building or demolition permit or where there has not been any substantial work on the project for a period of six months or more.</w:t>
      </w:r>
    </w:p>
    <w:p w14:paraId="2F27D3C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(4)</w:t>
      </w:r>
      <w:r w:rsidRPr="00876B7C">
        <w:rPr>
          <w:rFonts w:ascii="Times New Roman" w:hAnsi="Times New Roman"/>
          <w:sz w:val="22"/>
          <w:szCs w:val="22"/>
        </w:rPr>
        <w:tab/>
        <w:t>The maintenance or the failure to maintain any real property, structures, or uses or activities thereon in  violation  of any of the provisions of titles 3, 4, 5, 7, 9 and 10 of the City Municipal Code, or as specified in Cal. Health &amp; Safety Code § 17920.3 et seq., or of the State Housing Law or § 104 of the Uniform Code for Building Conservation or the storage, discharge, holding, handling, maintaining, using, or otherwise dealing with hazardous substances as defined by the State Health and Safety Codes or the Superfund Amendments and Reauthorization Act of 1986, Title 3 or other federal laws relating thereto in violation of such regulations.</w:t>
      </w:r>
    </w:p>
    <w:p w14:paraId="25F3EA29"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(5)</w:t>
      </w:r>
      <w:r w:rsidRPr="00876B7C">
        <w:rPr>
          <w:rFonts w:ascii="Times New Roman" w:hAnsi="Times New Roman"/>
          <w:sz w:val="22"/>
          <w:szCs w:val="22"/>
        </w:rPr>
        <w:tab/>
        <w:t>The maintenance or allowing to be maintained on any real property, any labor supply camp, labor camp, or temporary labor camp as defined in the Health and Safety Code of the State unless specifically authorized in the zoning district in which the property is located;</w:t>
      </w:r>
    </w:p>
    <w:p w14:paraId="196AE636"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(6)</w:t>
      </w:r>
      <w:r w:rsidRPr="00876B7C">
        <w:rPr>
          <w:rFonts w:ascii="Times New Roman" w:hAnsi="Times New Roman"/>
          <w:sz w:val="22"/>
          <w:szCs w:val="22"/>
        </w:rPr>
        <w:tab/>
        <w:t>The keeping or maintaining of any animal, reptile, fowl, insect, or other living thing in such a manner as to pose a threat, disturbance, danger, or menace to persons or property of another, including public property; or</w:t>
      </w:r>
    </w:p>
    <w:p w14:paraId="350E6BC0"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(7)</w:t>
      </w:r>
      <w:r w:rsidRPr="00876B7C">
        <w:rPr>
          <w:rFonts w:ascii="Times New Roman" w:hAnsi="Times New Roman"/>
          <w:sz w:val="22"/>
          <w:szCs w:val="22"/>
        </w:rPr>
        <w:tab/>
        <w:t>The maintenance or operation of any machinery which by reason of dust, exhaust, or fumes creates a health or safety hazard;</w:t>
      </w:r>
    </w:p>
    <w:p w14:paraId="05487F31"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(8)</w:t>
      </w:r>
      <w:r w:rsidRPr="00876B7C">
        <w:rPr>
          <w:rFonts w:ascii="Times New Roman" w:hAnsi="Times New Roman"/>
          <w:sz w:val="22"/>
          <w:szCs w:val="22"/>
        </w:rPr>
        <w:tab/>
        <w:t>The parking, storage, or maintenance of any of the following items in any areas except as otherwise allowed in this code;</w:t>
      </w:r>
    </w:p>
    <w:p w14:paraId="4944377E"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Any airplane or other aircraft or parts thereof in any front or side yard;</w:t>
      </w:r>
    </w:p>
    <w:p w14:paraId="5911BB8E"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Any construction or commercial equipment, machinery, vehicles, or material except such equipment or material temporarily located on the property as may be required for construction or installation of improvements or facilities on the property.</w:t>
      </w:r>
    </w:p>
    <w:p w14:paraId="18552E2D"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(c)  Special mobile equipment as defined in Cal. Veh. Code § 575 or other sections for any period in excess of 72 consecutive hours in a front or side yard unless such items are either in an accessory building constructed in accordance with the provisions of the City Municipal Code or in any area which provides for a five foot set-back from any property lines.  In no event shall any such equipment be parked, stored, or kept within five feet of any exit, including exit windows.</w:t>
      </w:r>
    </w:p>
    <w:p w14:paraId="16D923EE" w14:textId="77777777" w:rsidR="00B542D4" w:rsidRPr="00876B7C" w:rsidRDefault="00B542D4" w:rsidP="00B542D4">
      <w:pPr>
        <w:widowControl w:val="0"/>
        <w:ind w:left="1440" w:hanging="360"/>
        <w:jc w:val="both"/>
        <w:rPr>
          <w:rFonts w:ascii="Times New Roman" w:hAnsi="Times New Roman"/>
          <w:sz w:val="22"/>
          <w:szCs w:val="22"/>
        </w:rPr>
      </w:pPr>
      <w:r w:rsidRPr="00876B7C">
        <w:rPr>
          <w:rFonts w:ascii="Times New Roman" w:hAnsi="Times New Roman"/>
          <w:sz w:val="22"/>
          <w:szCs w:val="22"/>
        </w:rPr>
        <w:t>(d) Any cargo container or parts thereof in any public right of way, or front, side or rear yard, unless the use of such cargo container is used in conjunction with a permitted construction project.</w:t>
      </w:r>
    </w:p>
    <w:p w14:paraId="2344220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(9)</w:t>
      </w:r>
      <w:r w:rsidRPr="00876B7C">
        <w:rPr>
          <w:rFonts w:ascii="Times New Roman" w:hAnsi="Times New Roman"/>
          <w:sz w:val="22"/>
          <w:szCs w:val="22"/>
        </w:rPr>
        <w:tab/>
        <w:t>The keeping, operating, or maintaining any motor vehicle which has been wrecked, dismantled, or disassembled or any part thereof on any property in a residential zone in excess of 72 consecutive hours unless the same is either in an accessory building constructed in accordance with the provisions of the City Municipal Code or completely concealed from public view behind a solid fence or wall constructed in accordance with the provisions of the Municipal Code;</w:t>
      </w:r>
    </w:p>
    <w:p w14:paraId="07DB163B"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(10)</w:t>
      </w:r>
      <w:r w:rsidRPr="00876B7C">
        <w:rPr>
          <w:rFonts w:ascii="Times New Roman" w:hAnsi="Times New Roman"/>
          <w:sz w:val="22"/>
          <w:szCs w:val="22"/>
        </w:rPr>
        <w:tab/>
        <w:t xml:space="preserve">The keeping, maintenance, or storage of any rubbish, junk, dead organic matter, charred matter, debris, garbage, refuse, rodent harborages, stagnant water, combustible material, refrigerator, washing machine, sink, stove, heater, boiler, tank, or any other household equipment, machinery, appliances or furniture other than furniture designed for use in outdoor activities for a period in excess of 72 consecutive hours, on any property, provided, however, this prohibition shall not preclude the maintenance of machinery installed in the </w:t>
      </w:r>
      <w:r w:rsidRPr="00876B7C">
        <w:rPr>
          <w:rFonts w:ascii="Times New Roman" w:hAnsi="Times New Roman"/>
          <w:sz w:val="22"/>
          <w:szCs w:val="22"/>
        </w:rPr>
        <w:lastRenderedPageBreak/>
        <w:t>rear setback area of property for household or recreational use, furniture designed and used for outdoor activities, and items stored or kept within an enclosed storage structure or unit;</w:t>
      </w:r>
    </w:p>
    <w:p w14:paraId="7AF0902D"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(11)</w:t>
      </w:r>
      <w:r w:rsidRPr="00876B7C">
        <w:rPr>
          <w:rFonts w:ascii="Times New Roman" w:hAnsi="Times New Roman"/>
          <w:sz w:val="22"/>
          <w:szCs w:val="22"/>
        </w:rPr>
        <w:tab/>
        <w:t>The wrecking, dismantling, disassembling, manufacturing, fabricating, building, remodeling, assembling, repairing, painting, or servicing in any setback area or public right of way of any airplane, aircraft, motor vehicle, boat, trailer, machinery, equipment, appliance or appliances, furniture, or other personal property;</w:t>
      </w:r>
    </w:p>
    <w:p w14:paraId="79D7F7C5" w14:textId="77777777" w:rsidR="00B542D4" w:rsidRPr="00876B7C" w:rsidRDefault="00B542D4" w:rsidP="00B542D4">
      <w:pPr>
        <w:widowControl w:val="0"/>
        <w:ind w:left="1080" w:hanging="360"/>
        <w:jc w:val="both"/>
        <w:rPr>
          <w:rFonts w:ascii="Times New Roman" w:hAnsi="Times New Roman"/>
          <w:sz w:val="22"/>
          <w:szCs w:val="22"/>
        </w:rPr>
      </w:pPr>
      <w:r w:rsidRPr="00876B7C">
        <w:rPr>
          <w:rFonts w:ascii="Times New Roman" w:hAnsi="Times New Roman"/>
          <w:sz w:val="22"/>
          <w:szCs w:val="22"/>
        </w:rPr>
        <w:t>(12)</w:t>
      </w:r>
      <w:r w:rsidRPr="00876B7C">
        <w:rPr>
          <w:rFonts w:ascii="Times New Roman" w:hAnsi="Times New Roman"/>
          <w:sz w:val="22"/>
          <w:szCs w:val="22"/>
        </w:rPr>
        <w:tab/>
        <w:t>The use of any trailer, camper, recreational vehicle, or motor vehicle for living or sleeping quarters in any place in the City outside of a lawfully operated mobile home park or travel trailer park.  This shall not prevent bona fide guests of a City resident from occupying a trailer, camper, or recreation vehicle on residential premises with the consent of the resident or land-owner for a period not to exceed 72 hours.  Any such trailer, camper, or recreational vehicle so used shall not discharge any waste or sewerage into the City sewer system except through the residential discharge connection of the residential premises on which such trailer, camper, or recreation vehicle may be parked.  No such trailer, camper, or recreation vehicle shall be stored in such a way as to encroach upon, extend over, or remain in any public right-of-way or in any area so as to cause an impedance to passage or traffic hazard, or be allowed to remain in any place or in such a way that it will or may be injurious to the public health, safety, or welfare.</w:t>
      </w:r>
    </w:p>
    <w:p w14:paraId="6D493048" w14:textId="77777777" w:rsidR="00B542D4" w:rsidRPr="00876B7C" w:rsidRDefault="00B542D4" w:rsidP="00B542D4">
      <w:pPr>
        <w:widowControl w:val="0"/>
        <w:ind w:left="1080" w:hanging="360"/>
        <w:rPr>
          <w:rFonts w:ascii="Times New Roman" w:hAnsi="Times New Roman"/>
          <w:sz w:val="22"/>
          <w:szCs w:val="22"/>
        </w:rPr>
      </w:pPr>
    </w:p>
    <w:p w14:paraId="2BCE33C4" w14:textId="77777777" w:rsidR="00B542D4" w:rsidRPr="00876B7C" w:rsidRDefault="00B542D4" w:rsidP="00B542D4">
      <w:pPr>
        <w:pStyle w:val="Heading3"/>
        <w:spacing w:before="0" w:beforeAutospacing="0" w:after="0" w:afterAutospacing="0"/>
        <w:rPr>
          <w:sz w:val="22"/>
          <w:szCs w:val="22"/>
        </w:rPr>
      </w:pPr>
      <w:bookmarkStart w:id="930" w:name="_Toc506199270"/>
      <w:bookmarkStart w:id="931" w:name="_Toc506205310"/>
      <w:bookmarkStart w:id="932" w:name="_Toc506205632"/>
      <w:r w:rsidRPr="00876B7C">
        <w:rPr>
          <w:sz w:val="22"/>
          <w:szCs w:val="22"/>
        </w:rPr>
        <w:t>§ 10-3.1604  ABATEMENT.</w:t>
      </w:r>
      <w:bookmarkEnd w:id="930"/>
      <w:bookmarkEnd w:id="931"/>
      <w:bookmarkEnd w:id="932"/>
    </w:p>
    <w:p w14:paraId="20A4B88D" w14:textId="77777777" w:rsidR="00B542D4" w:rsidRPr="00876B7C" w:rsidRDefault="00B542D4" w:rsidP="00B542D4">
      <w:pPr>
        <w:widowControl w:val="0"/>
        <w:jc w:val="both"/>
        <w:rPr>
          <w:rFonts w:ascii="Times New Roman" w:hAnsi="Times New Roman"/>
          <w:sz w:val="22"/>
          <w:szCs w:val="22"/>
        </w:rPr>
      </w:pPr>
    </w:p>
    <w:p w14:paraId="6A48C49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Any public nuisance found, as provided in this chapter, to exist on or be associated with any real property, shall be abated by the procedures set forth in this chapter.</w:t>
      </w:r>
    </w:p>
    <w:p w14:paraId="04AB1773" w14:textId="77777777" w:rsidR="00B542D4" w:rsidRPr="00876B7C" w:rsidRDefault="00B542D4" w:rsidP="00B542D4">
      <w:pPr>
        <w:widowControl w:val="0"/>
        <w:jc w:val="both"/>
        <w:rPr>
          <w:rFonts w:ascii="Times New Roman" w:hAnsi="Times New Roman"/>
          <w:sz w:val="22"/>
          <w:szCs w:val="22"/>
        </w:rPr>
      </w:pPr>
    </w:p>
    <w:p w14:paraId="32AF3F8A" w14:textId="77777777" w:rsidR="00B542D4" w:rsidRPr="00876B7C" w:rsidRDefault="00B542D4" w:rsidP="00B542D4">
      <w:pPr>
        <w:pStyle w:val="Heading3"/>
        <w:spacing w:before="0" w:beforeAutospacing="0" w:after="0" w:afterAutospacing="0"/>
        <w:rPr>
          <w:sz w:val="22"/>
          <w:szCs w:val="22"/>
        </w:rPr>
      </w:pPr>
      <w:bookmarkStart w:id="933" w:name="_Toc506199271"/>
      <w:bookmarkStart w:id="934" w:name="_Toc506205311"/>
      <w:bookmarkStart w:id="935" w:name="_Toc506205633"/>
      <w:r w:rsidRPr="00876B7C">
        <w:rPr>
          <w:sz w:val="22"/>
          <w:szCs w:val="22"/>
        </w:rPr>
        <w:t>§ 10-3.1605  COMMENCEMENT OF PROCEEDINGS.</w:t>
      </w:r>
      <w:bookmarkEnd w:id="933"/>
      <w:bookmarkEnd w:id="934"/>
      <w:bookmarkEnd w:id="935"/>
    </w:p>
    <w:p w14:paraId="082563C8" w14:textId="77777777" w:rsidR="00B542D4" w:rsidRPr="00876B7C" w:rsidRDefault="00B542D4" w:rsidP="00B542D4">
      <w:pPr>
        <w:widowControl w:val="0"/>
        <w:jc w:val="both"/>
        <w:rPr>
          <w:rFonts w:ascii="Times New Roman" w:hAnsi="Times New Roman"/>
          <w:sz w:val="22"/>
          <w:szCs w:val="22"/>
        </w:rPr>
      </w:pPr>
    </w:p>
    <w:p w14:paraId="1D71B08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Whenever the Director or Chief, as appropriate, of a responsible department (hereinafter </w:t>
      </w:r>
      <w:r w:rsidRPr="00876B7C">
        <w:rPr>
          <w:rFonts w:ascii="Times New Roman" w:hAnsi="Times New Roman"/>
          <w:b/>
          <w:i/>
          <w:sz w:val="22"/>
          <w:szCs w:val="22"/>
        </w:rPr>
        <w:t>DIRECTOR</w:t>
      </w:r>
      <w:r w:rsidRPr="00876B7C">
        <w:rPr>
          <w:rFonts w:ascii="Times New Roman" w:hAnsi="Times New Roman"/>
          <w:sz w:val="22"/>
          <w:szCs w:val="22"/>
        </w:rPr>
        <w:t>) reasonably believes a nuisance exists, he or she shall commence abatement proceedings.  The Director of Community Development shall have responsibility for abating nuisance pertaining to</w:t>
      </w:r>
    </w:p>
    <w:p w14:paraId="2D8EA9E0" w14:textId="77777777" w:rsidR="00B542D4" w:rsidRPr="00876B7C" w:rsidRDefault="00B542D4" w:rsidP="00B542D4">
      <w:pPr>
        <w:widowControl w:val="0"/>
        <w:jc w:val="both"/>
        <w:rPr>
          <w:rFonts w:ascii="Times New Roman" w:hAnsi="Times New Roman"/>
          <w:sz w:val="22"/>
          <w:szCs w:val="22"/>
        </w:rPr>
      </w:pPr>
      <w:r w:rsidRPr="00876B7C">
        <w:rPr>
          <w:rFonts w:ascii="Times New Roman" w:hAnsi="Times New Roman"/>
          <w:sz w:val="22"/>
          <w:szCs w:val="22"/>
        </w:rPr>
        <w:t>the building and zoning ordinances of the City, Titles 9 and 10, respectively, of the City Municipal Code; and the Director of Public Works, City Engineer, Fire Chief, or Police Chief shall have responsibility for abating all other nuisances under code sections for which they are directly responsible.</w:t>
      </w:r>
    </w:p>
    <w:p w14:paraId="5517C6FF" w14:textId="77777777" w:rsidR="00B542D4" w:rsidRPr="00876B7C" w:rsidRDefault="00B542D4" w:rsidP="00B542D4">
      <w:pPr>
        <w:widowControl w:val="0"/>
        <w:jc w:val="both"/>
        <w:rPr>
          <w:rFonts w:ascii="Times New Roman" w:hAnsi="Times New Roman"/>
          <w:sz w:val="22"/>
          <w:szCs w:val="22"/>
        </w:rPr>
      </w:pPr>
    </w:p>
    <w:p w14:paraId="0C3A0F90" w14:textId="77777777" w:rsidR="00B542D4" w:rsidRPr="00876B7C" w:rsidRDefault="00B542D4" w:rsidP="00B542D4">
      <w:pPr>
        <w:pStyle w:val="Heading3"/>
        <w:spacing w:before="0" w:beforeAutospacing="0" w:after="0" w:afterAutospacing="0"/>
        <w:rPr>
          <w:sz w:val="22"/>
          <w:szCs w:val="22"/>
        </w:rPr>
      </w:pPr>
      <w:bookmarkStart w:id="936" w:name="_Toc506199272"/>
      <w:bookmarkStart w:id="937" w:name="_Toc506205312"/>
      <w:bookmarkStart w:id="938" w:name="_Toc506205634"/>
      <w:r w:rsidRPr="00876B7C">
        <w:rPr>
          <w:sz w:val="22"/>
          <w:szCs w:val="22"/>
        </w:rPr>
        <w:t>§ 10-3.1606  HEARING; NOTICE.</w:t>
      </w:r>
      <w:bookmarkEnd w:id="936"/>
      <w:bookmarkEnd w:id="937"/>
      <w:bookmarkEnd w:id="938"/>
    </w:p>
    <w:p w14:paraId="2A73C282" w14:textId="77777777" w:rsidR="00B542D4" w:rsidRPr="00876B7C" w:rsidRDefault="00B542D4" w:rsidP="00B542D4">
      <w:pPr>
        <w:widowControl w:val="0"/>
        <w:jc w:val="both"/>
        <w:rPr>
          <w:rFonts w:ascii="Times New Roman" w:hAnsi="Times New Roman"/>
          <w:sz w:val="22"/>
          <w:szCs w:val="22"/>
        </w:rPr>
      </w:pPr>
    </w:p>
    <w:p w14:paraId="35F9BBB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Where the Director finds that the nuisance exists, he or she shall give not less than seven days written notice of a hearing to determine whether a nuisance exists to the owners of affected properties as shown on the latest equalized tax assessment roll by mailing the same to the owner's address as indicated thereon by certified letter, and further, by conspicuously posting on the affected premises a copy of the notice.</w:t>
      </w:r>
    </w:p>
    <w:p w14:paraId="48A3F237" w14:textId="77777777" w:rsidR="00B542D4" w:rsidRPr="00876B7C" w:rsidRDefault="00B542D4" w:rsidP="00B542D4">
      <w:pPr>
        <w:widowControl w:val="0"/>
        <w:ind w:firstLine="360"/>
        <w:jc w:val="both"/>
        <w:rPr>
          <w:rFonts w:ascii="Times New Roman" w:hAnsi="Times New Roman"/>
          <w:sz w:val="22"/>
          <w:szCs w:val="22"/>
        </w:rPr>
      </w:pPr>
    </w:p>
    <w:p w14:paraId="548FF66E"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notice shall indicate the nature of the alleged nuisance, the description of the property involved, and the designation of the time and place of the hearing to determine whether the same constitutes a nuisance, and the manner of its proposed abatement if the same is found to be a nuisance.</w:t>
      </w:r>
    </w:p>
    <w:p w14:paraId="31EDBA9F" w14:textId="77777777" w:rsidR="00B542D4" w:rsidRPr="00876B7C" w:rsidRDefault="00B542D4" w:rsidP="00B542D4">
      <w:pPr>
        <w:widowControl w:val="0"/>
        <w:ind w:firstLine="360"/>
        <w:jc w:val="both"/>
        <w:rPr>
          <w:rFonts w:ascii="Times New Roman" w:hAnsi="Times New Roman"/>
          <w:sz w:val="22"/>
          <w:szCs w:val="22"/>
        </w:rPr>
      </w:pPr>
    </w:p>
    <w:p w14:paraId="081D256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failure of any person to receive the notice shall not affect the validity of any proceedings under this subchapter.</w:t>
      </w:r>
    </w:p>
    <w:p w14:paraId="612FB5E1" w14:textId="77777777" w:rsidR="00B542D4" w:rsidRPr="00876B7C" w:rsidRDefault="00B542D4" w:rsidP="00B542D4">
      <w:pPr>
        <w:pStyle w:val="Heading3"/>
        <w:spacing w:before="0" w:beforeAutospacing="0" w:after="0" w:afterAutospacing="0"/>
        <w:rPr>
          <w:sz w:val="22"/>
          <w:szCs w:val="22"/>
        </w:rPr>
      </w:pPr>
      <w:bookmarkStart w:id="939" w:name="_Toc506199273"/>
      <w:bookmarkStart w:id="940" w:name="_Toc506205313"/>
      <w:bookmarkStart w:id="941" w:name="_Toc506205635"/>
    </w:p>
    <w:p w14:paraId="7E61690D" w14:textId="77777777" w:rsidR="00B542D4" w:rsidRPr="00876B7C" w:rsidRDefault="00B542D4" w:rsidP="00B542D4">
      <w:pPr>
        <w:pStyle w:val="Heading3"/>
        <w:spacing w:before="0" w:beforeAutospacing="0" w:after="0" w:afterAutospacing="0"/>
        <w:rPr>
          <w:sz w:val="22"/>
          <w:szCs w:val="22"/>
        </w:rPr>
      </w:pPr>
      <w:r w:rsidRPr="00876B7C">
        <w:rPr>
          <w:sz w:val="22"/>
          <w:szCs w:val="22"/>
        </w:rPr>
        <w:t>§ 10-3.1607  HEARING CONDUCT.</w:t>
      </w:r>
      <w:bookmarkEnd w:id="939"/>
      <w:bookmarkEnd w:id="940"/>
      <w:bookmarkEnd w:id="941"/>
    </w:p>
    <w:p w14:paraId="7A0822A3" w14:textId="77777777" w:rsidR="00B542D4" w:rsidRPr="00876B7C" w:rsidRDefault="00B542D4" w:rsidP="00B542D4">
      <w:pPr>
        <w:widowControl w:val="0"/>
        <w:jc w:val="both"/>
        <w:rPr>
          <w:rFonts w:ascii="Times New Roman" w:hAnsi="Times New Roman"/>
          <w:sz w:val="22"/>
          <w:szCs w:val="22"/>
        </w:rPr>
      </w:pPr>
    </w:p>
    <w:p w14:paraId="2525BE6D"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The hearing to determine whether a nuisance exists shall be conducted by the City Administrator or a </w:t>
      </w:r>
      <w:r w:rsidRPr="00876B7C">
        <w:rPr>
          <w:rFonts w:ascii="Times New Roman" w:hAnsi="Times New Roman"/>
          <w:sz w:val="22"/>
          <w:szCs w:val="22"/>
        </w:rPr>
        <w:lastRenderedPageBreak/>
        <w:t>duly authorized representative, who shall act as the Hearing Officer.  At the hearing, the Hearing Officer shall consider all relevant evidence, including but not limited to applicable staff reports.  He or she shall give any interested person a reasonable opportunity to be heard in conjunction therewith.  Based upon the evidence so presented, the Hearing Officer shall determine whether a nuisance within the  meaning of this chapter exists.</w:t>
      </w:r>
    </w:p>
    <w:p w14:paraId="34073523" w14:textId="77777777" w:rsidR="00B542D4" w:rsidRPr="00876B7C" w:rsidRDefault="00B542D4" w:rsidP="00B542D4">
      <w:pPr>
        <w:widowControl w:val="0"/>
        <w:jc w:val="both"/>
        <w:rPr>
          <w:rFonts w:ascii="Times New Roman" w:hAnsi="Times New Roman"/>
          <w:sz w:val="22"/>
          <w:szCs w:val="22"/>
        </w:rPr>
      </w:pPr>
    </w:p>
    <w:p w14:paraId="138E5BE1" w14:textId="77777777" w:rsidR="00B542D4" w:rsidRPr="00876B7C" w:rsidRDefault="00B542D4" w:rsidP="00B542D4">
      <w:pPr>
        <w:pStyle w:val="Heading3"/>
        <w:spacing w:before="0" w:beforeAutospacing="0" w:after="0" w:afterAutospacing="0"/>
        <w:rPr>
          <w:sz w:val="22"/>
          <w:szCs w:val="22"/>
        </w:rPr>
      </w:pPr>
      <w:bookmarkStart w:id="942" w:name="_Toc506199274"/>
      <w:bookmarkStart w:id="943" w:name="_Toc506205314"/>
      <w:bookmarkStart w:id="944" w:name="_Toc506205636"/>
      <w:r w:rsidRPr="00876B7C">
        <w:rPr>
          <w:sz w:val="22"/>
          <w:szCs w:val="22"/>
        </w:rPr>
        <w:t>§ 10-3.1608  ORDER OF ABATEMENT.</w:t>
      </w:r>
      <w:bookmarkEnd w:id="942"/>
      <w:bookmarkEnd w:id="943"/>
      <w:bookmarkEnd w:id="944"/>
    </w:p>
    <w:p w14:paraId="57678A3F" w14:textId="77777777" w:rsidR="00B542D4" w:rsidRPr="00876B7C" w:rsidRDefault="00B542D4" w:rsidP="00B542D4">
      <w:pPr>
        <w:widowControl w:val="0"/>
        <w:jc w:val="both"/>
        <w:rPr>
          <w:rFonts w:ascii="Times New Roman" w:hAnsi="Times New Roman"/>
          <w:sz w:val="22"/>
          <w:szCs w:val="22"/>
        </w:rPr>
      </w:pPr>
    </w:p>
    <w:p w14:paraId="3A2F85F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decision of the Hearing Officer shall be final and conclusive in the absence of an appeal as provided in the Municipal Code.</w:t>
      </w:r>
    </w:p>
    <w:p w14:paraId="4C33A1A9" w14:textId="77777777" w:rsidR="00B542D4" w:rsidRPr="00876B7C" w:rsidRDefault="00B542D4" w:rsidP="00B542D4">
      <w:pPr>
        <w:widowControl w:val="0"/>
        <w:ind w:firstLine="360"/>
        <w:jc w:val="both"/>
        <w:rPr>
          <w:rFonts w:ascii="Times New Roman" w:hAnsi="Times New Roman"/>
          <w:sz w:val="22"/>
          <w:szCs w:val="22"/>
        </w:rPr>
      </w:pPr>
    </w:p>
    <w:p w14:paraId="73CDA21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Hearing Officer shall, within five working days, give written notice of his or her decision to the owner and to any other person requesting the same.  The notice shall contain an order of abatement, if a nuisance is determined to exist, directed to the owner of the affected property or the person in control and/or in charge of the property, and shall set forth the nature of the nuisance, its location and the time and manner for its abatement.</w:t>
      </w:r>
    </w:p>
    <w:p w14:paraId="32CF3F91" w14:textId="77777777" w:rsidR="00B542D4" w:rsidRPr="00876B7C" w:rsidRDefault="00B542D4" w:rsidP="00B542D4">
      <w:pPr>
        <w:widowControl w:val="0"/>
        <w:ind w:firstLine="360"/>
        <w:jc w:val="both"/>
        <w:rPr>
          <w:rFonts w:ascii="Times New Roman" w:hAnsi="Times New Roman"/>
          <w:sz w:val="22"/>
          <w:szCs w:val="22"/>
        </w:rPr>
      </w:pPr>
    </w:p>
    <w:p w14:paraId="53C66BFA"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Where an appeal is filed as provided in this code, the order of abatement shall be suspended pending the review of the determination in the manner set forth in this subchapter.</w:t>
      </w:r>
    </w:p>
    <w:p w14:paraId="7E29288A" w14:textId="77777777" w:rsidR="00B542D4" w:rsidRPr="00876B7C" w:rsidRDefault="00B542D4" w:rsidP="00B542D4">
      <w:pPr>
        <w:widowControl w:val="0"/>
        <w:jc w:val="both"/>
        <w:rPr>
          <w:rFonts w:ascii="Times New Roman" w:hAnsi="Times New Roman"/>
          <w:sz w:val="22"/>
          <w:szCs w:val="22"/>
        </w:rPr>
      </w:pPr>
    </w:p>
    <w:p w14:paraId="0C05245B" w14:textId="77777777" w:rsidR="00B542D4" w:rsidRPr="00876B7C" w:rsidRDefault="00B542D4" w:rsidP="00B542D4">
      <w:pPr>
        <w:pStyle w:val="Heading3"/>
        <w:spacing w:before="0" w:beforeAutospacing="0" w:after="0" w:afterAutospacing="0"/>
        <w:rPr>
          <w:sz w:val="22"/>
          <w:szCs w:val="22"/>
        </w:rPr>
      </w:pPr>
      <w:bookmarkStart w:id="945" w:name="_Toc506199275"/>
      <w:bookmarkStart w:id="946" w:name="_Toc506205315"/>
      <w:bookmarkStart w:id="947" w:name="_Toc506205637"/>
      <w:r w:rsidRPr="00876B7C">
        <w:rPr>
          <w:sz w:val="22"/>
          <w:szCs w:val="22"/>
        </w:rPr>
        <w:t>§ 10-3.1609  APPEAL.</w:t>
      </w:r>
      <w:bookmarkEnd w:id="945"/>
      <w:bookmarkEnd w:id="946"/>
      <w:bookmarkEnd w:id="947"/>
    </w:p>
    <w:p w14:paraId="3C507207" w14:textId="77777777" w:rsidR="00B542D4" w:rsidRPr="00876B7C" w:rsidRDefault="00B542D4" w:rsidP="00B542D4">
      <w:pPr>
        <w:widowControl w:val="0"/>
        <w:jc w:val="both"/>
        <w:rPr>
          <w:rFonts w:ascii="Times New Roman" w:hAnsi="Times New Roman"/>
          <w:sz w:val="22"/>
          <w:szCs w:val="22"/>
        </w:rPr>
      </w:pPr>
    </w:p>
    <w:p w14:paraId="75334E8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owner of the property or any other person in possession or claiming any legal or equitable interest therein shall have the right of appeal to the City Council.</w:t>
      </w:r>
    </w:p>
    <w:p w14:paraId="4C57B482" w14:textId="77777777" w:rsidR="00B542D4" w:rsidRPr="00876B7C" w:rsidRDefault="00B542D4" w:rsidP="00B542D4">
      <w:pPr>
        <w:widowControl w:val="0"/>
        <w:ind w:firstLine="360"/>
        <w:jc w:val="both"/>
        <w:rPr>
          <w:rFonts w:ascii="Times New Roman" w:hAnsi="Times New Roman"/>
          <w:sz w:val="22"/>
          <w:szCs w:val="22"/>
        </w:rPr>
      </w:pPr>
    </w:p>
    <w:p w14:paraId="5BB4ACA0"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The appeal shall be filed with the City Clerk within five working days following the decision of the Hearing Officer.  The appeal shall be in writing and shall state the grounds for the appeal.</w:t>
      </w:r>
    </w:p>
    <w:p w14:paraId="3D4F6851" w14:textId="77777777" w:rsidR="00B542D4" w:rsidRPr="00876B7C" w:rsidRDefault="00B542D4" w:rsidP="00B542D4">
      <w:pPr>
        <w:widowControl w:val="0"/>
        <w:ind w:firstLine="360"/>
        <w:jc w:val="both"/>
        <w:rPr>
          <w:rFonts w:ascii="Times New Roman" w:hAnsi="Times New Roman"/>
          <w:sz w:val="22"/>
          <w:szCs w:val="22"/>
        </w:rPr>
      </w:pPr>
    </w:p>
    <w:p w14:paraId="2A61BE5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The City Clerk shall set the matter for a public hearing before the Council at a date and time not less than ten nor more than 35 days following the filing of the appeal.  The City Clerk shall then notify the appellant, by mail, of the date and time of the hearing.  The City Council may continue the hearing date where necessary.</w:t>
      </w:r>
    </w:p>
    <w:p w14:paraId="02D11F47" w14:textId="77777777" w:rsidR="00B542D4" w:rsidRPr="00876B7C" w:rsidRDefault="00B542D4" w:rsidP="00B542D4">
      <w:pPr>
        <w:widowControl w:val="0"/>
        <w:ind w:firstLine="360"/>
        <w:jc w:val="both"/>
        <w:rPr>
          <w:rFonts w:ascii="Times New Roman" w:hAnsi="Times New Roman"/>
          <w:sz w:val="22"/>
          <w:szCs w:val="22"/>
        </w:rPr>
      </w:pPr>
    </w:p>
    <w:p w14:paraId="2BA9955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(D)</w:t>
      </w:r>
      <w:r w:rsidRPr="00876B7C">
        <w:rPr>
          <w:rFonts w:ascii="Times New Roman" w:hAnsi="Times New Roman"/>
          <w:sz w:val="22"/>
          <w:szCs w:val="22"/>
        </w:rPr>
        <w:tab/>
        <w:t>The Council may, by resolution, establish a fee for the processing of an appeal.</w:t>
      </w:r>
    </w:p>
    <w:p w14:paraId="23D26347" w14:textId="77777777" w:rsidR="00B542D4" w:rsidRPr="00876B7C" w:rsidRDefault="00B542D4" w:rsidP="00B542D4">
      <w:pPr>
        <w:widowControl w:val="0"/>
        <w:ind w:firstLine="360"/>
        <w:jc w:val="both"/>
        <w:rPr>
          <w:rFonts w:ascii="Times New Roman" w:hAnsi="Times New Roman"/>
          <w:sz w:val="22"/>
          <w:szCs w:val="22"/>
        </w:rPr>
      </w:pPr>
    </w:p>
    <w:p w14:paraId="59376845" w14:textId="77777777" w:rsidR="00B542D4" w:rsidRPr="00876B7C" w:rsidRDefault="00B542D4" w:rsidP="00B542D4">
      <w:pPr>
        <w:pStyle w:val="Heading3"/>
        <w:spacing w:before="0" w:beforeAutospacing="0" w:after="0" w:afterAutospacing="0"/>
        <w:rPr>
          <w:sz w:val="22"/>
          <w:szCs w:val="22"/>
        </w:rPr>
      </w:pPr>
      <w:bookmarkStart w:id="948" w:name="_Toc506199276"/>
      <w:bookmarkStart w:id="949" w:name="_Toc506205316"/>
      <w:bookmarkStart w:id="950" w:name="_Toc506205638"/>
      <w:r w:rsidRPr="00876B7C">
        <w:rPr>
          <w:sz w:val="22"/>
          <w:szCs w:val="22"/>
        </w:rPr>
        <w:t>§ 10-3.1610  COUNCIL ACTION.</w:t>
      </w:r>
      <w:bookmarkEnd w:id="948"/>
      <w:bookmarkEnd w:id="949"/>
      <w:bookmarkEnd w:id="950"/>
    </w:p>
    <w:p w14:paraId="3DA7F1DD" w14:textId="77777777" w:rsidR="00B542D4" w:rsidRPr="00876B7C" w:rsidRDefault="00B542D4" w:rsidP="00B542D4">
      <w:pPr>
        <w:widowControl w:val="0"/>
        <w:jc w:val="both"/>
        <w:rPr>
          <w:rFonts w:ascii="Times New Roman" w:hAnsi="Times New Roman"/>
          <w:sz w:val="22"/>
          <w:szCs w:val="22"/>
        </w:rPr>
      </w:pPr>
    </w:p>
    <w:p w14:paraId="6EF67A1B"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At the time and place set for such hearing, the City Council shall review the decision of the Hearing Officer and shall afford the appellant a reasonable opportunity to be heard in connection therewith.</w:t>
      </w:r>
    </w:p>
    <w:p w14:paraId="00B76150" w14:textId="77777777" w:rsidR="00B542D4" w:rsidRPr="00876B7C" w:rsidRDefault="00B542D4" w:rsidP="00B542D4">
      <w:pPr>
        <w:widowControl w:val="0"/>
        <w:ind w:firstLine="360"/>
        <w:jc w:val="both"/>
        <w:rPr>
          <w:rFonts w:ascii="Times New Roman" w:hAnsi="Times New Roman"/>
          <w:sz w:val="22"/>
          <w:szCs w:val="22"/>
        </w:rPr>
      </w:pPr>
    </w:p>
    <w:p w14:paraId="161CE526"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If the City Council finds from the relevant evidence presented at the hearing that the action taken was in conformity with the provisions of the code, it shall require compliance with the order of abatement within 30 days after the mailing of a copy of its order to the affected property owner unless a period of time in excess of 30 days is specifically authorized within which to abate the nuisance.</w:t>
      </w:r>
    </w:p>
    <w:p w14:paraId="6D8FA74A" w14:textId="77777777" w:rsidR="00B542D4" w:rsidRPr="00876B7C" w:rsidRDefault="00B542D4" w:rsidP="00B542D4">
      <w:pPr>
        <w:widowControl w:val="0"/>
        <w:ind w:firstLine="360"/>
        <w:jc w:val="both"/>
        <w:rPr>
          <w:rFonts w:ascii="Times New Roman" w:hAnsi="Times New Roman"/>
          <w:sz w:val="22"/>
          <w:szCs w:val="22"/>
        </w:rPr>
      </w:pPr>
    </w:p>
    <w:p w14:paraId="3B11A7F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If the nuisance is not abated within the 30-day period or within such longer period as the Council may provide, the Director of the responsible Department is expressly authorized and directed to enter upon the premises for the purpose of abating the nuisance after obtaining the permission of the owner of the equitable interest therein, or after obtaining a warrant or court order specifically authorizing entrance upon the premises for the express purpose of abating the nuisance.</w:t>
      </w:r>
    </w:p>
    <w:p w14:paraId="2F65D4D9" w14:textId="77777777" w:rsidR="00B542D4" w:rsidRPr="00876B7C" w:rsidRDefault="00B542D4" w:rsidP="00B542D4">
      <w:pPr>
        <w:widowControl w:val="0"/>
        <w:jc w:val="both"/>
        <w:rPr>
          <w:rFonts w:ascii="Times New Roman" w:hAnsi="Times New Roman"/>
          <w:sz w:val="22"/>
          <w:szCs w:val="22"/>
        </w:rPr>
      </w:pPr>
    </w:p>
    <w:p w14:paraId="70A3570E" w14:textId="77777777" w:rsidR="00B542D4" w:rsidRPr="00876B7C" w:rsidRDefault="00B542D4" w:rsidP="00B542D4">
      <w:pPr>
        <w:pStyle w:val="Heading3"/>
        <w:spacing w:before="0" w:beforeAutospacing="0" w:after="0" w:afterAutospacing="0"/>
        <w:rPr>
          <w:sz w:val="22"/>
          <w:szCs w:val="22"/>
        </w:rPr>
      </w:pPr>
      <w:bookmarkStart w:id="951" w:name="_Toc506199277"/>
      <w:bookmarkStart w:id="952" w:name="_Toc506205317"/>
      <w:bookmarkStart w:id="953" w:name="_Toc506205639"/>
      <w:r w:rsidRPr="00876B7C">
        <w:rPr>
          <w:sz w:val="22"/>
          <w:szCs w:val="22"/>
        </w:rPr>
        <w:t>§ 10-3.1611  NOTICE OF COUNCIL DECISION.</w:t>
      </w:r>
      <w:bookmarkEnd w:id="951"/>
      <w:bookmarkEnd w:id="952"/>
      <w:bookmarkEnd w:id="953"/>
    </w:p>
    <w:p w14:paraId="454FA634" w14:textId="77777777" w:rsidR="00B542D4" w:rsidRPr="00876B7C" w:rsidRDefault="00B542D4" w:rsidP="00B542D4">
      <w:pPr>
        <w:widowControl w:val="0"/>
        <w:jc w:val="both"/>
        <w:rPr>
          <w:rFonts w:ascii="Times New Roman" w:hAnsi="Times New Roman"/>
          <w:sz w:val="22"/>
          <w:szCs w:val="22"/>
        </w:rPr>
      </w:pPr>
    </w:p>
    <w:p w14:paraId="1BA7E4F2"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 copy of the Council's order shall be mailed to the owner, and to any other person requesting the same, by the City Clerk within five working days after the adoption thereof.  The Council's decision shall be final and conclusive.  Pursuant to Code of Cal. Civ. Proc. § 1094.6, any action to review the decision of the Council shall be commenced not later than 19 days after the date the Council's order is adopted.</w:t>
      </w:r>
    </w:p>
    <w:p w14:paraId="1306D968" w14:textId="77777777" w:rsidR="00B542D4" w:rsidRPr="00876B7C" w:rsidRDefault="00B542D4" w:rsidP="00B542D4">
      <w:pPr>
        <w:widowControl w:val="0"/>
        <w:jc w:val="both"/>
        <w:rPr>
          <w:rFonts w:ascii="Times New Roman" w:hAnsi="Times New Roman"/>
          <w:sz w:val="22"/>
          <w:szCs w:val="22"/>
        </w:rPr>
      </w:pPr>
    </w:p>
    <w:p w14:paraId="08CF14D2" w14:textId="77777777" w:rsidR="00B542D4" w:rsidRPr="00876B7C" w:rsidRDefault="00B542D4" w:rsidP="00B542D4">
      <w:pPr>
        <w:pStyle w:val="Heading3"/>
        <w:spacing w:before="0" w:beforeAutospacing="0" w:after="0" w:afterAutospacing="0"/>
        <w:rPr>
          <w:sz w:val="22"/>
          <w:szCs w:val="22"/>
        </w:rPr>
      </w:pPr>
      <w:bookmarkStart w:id="954" w:name="_Toc506199278"/>
      <w:bookmarkStart w:id="955" w:name="_Toc506205318"/>
      <w:bookmarkStart w:id="956" w:name="_Toc506205640"/>
      <w:r w:rsidRPr="00876B7C">
        <w:rPr>
          <w:sz w:val="22"/>
          <w:szCs w:val="22"/>
        </w:rPr>
        <w:t>§ 10-3.1612  COST OF ABATEMENT.</w:t>
      </w:r>
      <w:bookmarkEnd w:id="954"/>
      <w:bookmarkEnd w:id="955"/>
      <w:bookmarkEnd w:id="956"/>
    </w:p>
    <w:p w14:paraId="0B5E6BF2" w14:textId="77777777" w:rsidR="00B542D4" w:rsidRPr="00876B7C" w:rsidRDefault="00B542D4" w:rsidP="00B542D4">
      <w:pPr>
        <w:widowControl w:val="0"/>
        <w:jc w:val="both"/>
        <w:rPr>
          <w:rFonts w:ascii="Times New Roman" w:hAnsi="Times New Roman"/>
          <w:sz w:val="22"/>
          <w:szCs w:val="22"/>
        </w:rPr>
      </w:pPr>
    </w:p>
    <w:p w14:paraId="405FEA79"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 xml:space="preserve">Where the Director is required to cause the abatement of a public nuisance pursuant to the provisions of this chapter, he or she shall keep an accounting of the cost thereof, including incidental expenses for the abatement.  The term </w:t>
      </w:r>
      <w:r w:rsidRPr="00876B7C">
        <w:rPr>
          <w:rFonts w:ascii="Times New Roman" w:hAnsi="Times New Roman"/>
          <w:b/>
          <w:i/>
          <w:sz w:val="22"/>
          <w:szCs w:val="22"/>
        </w:rPr>
        <w:t>INCIDENTAL EXPENSES</w:t>
      </w:r>
      <w:r w:rsidRPr="00876B7C">
        <w:rPr>
          <w:rFonts w:ascii="Times New Roman" w:hAnsi="Times New Roman"/>
          <w:sz w:val="22"/>
          <w:szCs w:val="22"/>
        </w:rPr>
        <w:t xml:space="preserve"> includes but is not limited to the actual expenses and costs of the City in the preparation of notices, specifications, and contracts, inspection of the work, and the costs of printing and mailings required under this chapter.  Upon conclusion of the abatement, he or she shall submit an itemized statement of costs to the City and set the same for a hearing before the Hearing Officer.  The Director shall cause notice of the time and place of the hearing to be given to the owners of the property to which the same relate, and to any other interested person requesting the same, by US mail, postage prepaid, addressed to the person at his or her last known address at least five days in advance of the hearing.</w:t>
      </w:r>
    </w:p>
    <w:p w14:paraId="3AB2E957" w14:textId="77777777" w:rsidR="00B542D4" w:rsidRPr="00876B7C" w:rsidRDefault="00B542D4" w:rsidP="00B542D4">
      <w:pPr>
        <w:widowControl w:val="0"/>
        <w:jc w:val="both"/>
        <w:rPr>
          <w:rFonts w:ascii="Times New Roman" w:hAnsi="Times New Roman"/>
          <w:sz w:val="22"/>
          <w:szCs w:val="22"/>
        </w:rPr>
      </w:pPr>
    </w:p>
    <w:p w14:paraId="7CAE9015" w14:textId="77777777" w:rsidR="00B542D4" w:rsidRPr="00876B7C" w:rsidRDefault="00B542D4" w:rsidP="00B542D4">
      <w:pPr>
        <w:pStyle w:val="Heading3"/>
        <w:spacing w:before="0" w:beforeAutospacing="0" w:after="0" w:afterAutospacing="0"/>
        <w:rPr>
          <w:sz w:val="22"/>
          <w:szCs w:val="22"/>
        </w:rPr>
      </w:pPr>
      <w:bookmarkStart w:id="957" w:name="_Toc506199279"/>
      <w:bookmarkStart w:id="958" w:name="_Toc506205319"/>
      <w:bookmarkStart w:id="959" w:name="_Toc506205641"/>
      <w:r w:rsidRPr="00876B7C">
        <w:rPr>
          <w:sz w:val="22"/>
          <w:szCs w:val="22"/>
        </w:rPr>
        <w:t>§ 10-3.1613  REPORT; HEARING AND PROCEEDINGS.</w:t>
      </w:r>
      <w:bookmarkEnd w:id="957"/>
      <w:bookmarkEnd w:id="958"/>
      <w:bookmarkEnd w:id="959"/>
    </w:p>
    <w:p w14:paraId="4FDA81E5" w14:textId="77777777" w:rsidR="00B542D4" w:rsidRPr="00876B7C" w:rsidRDefault="00B542D4" w:rsidP="00B542D4">
      <w:pPr>
        <w:widowControl w:val="0"/>
        <w:jc w:val="both"/>
        <w:rPr>
          <w:rFonts w:ascii="Times New Roman" w:hAnsi="Times New Roman"/>
          <w:sz w:val="22"/>
          <w:szCs w:val="22"/>
        </w:rPr>
      </w:pPr>
    </w:p>
    <w:p w14:paraId="0CB6093C"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At the time and place fixed for receiving and considering the report, the Hearing Officer shall hear and pass upon the report of the Director together with any objections or protests raised by any of the persons liable to be assessed for the cost of abating the nuisance.  Thereupon, the City Manager shall make such revision, correction, and modification to the report, as he or she may deem just, after which the report is submitted, or as revised, corrected, or modified, shall be confirmed.  The hearing may be continued from time to time.  The decision of the Hearing Officer shall be subject to an appeal to the City Council in the time and manner set forth in § 10-3.1609 and §10-3.1610.</w:t>
      </w:r>
    </w:p>
    <w:p w14:paraId="3E8CEA82" w14:textId="77777777" w:rsidR="00B542D4" w:rsidRPr="00876B7C" w:rsidRDefault="00B542D4" w:rsidP="00B542D4">
      <w:pPr>
        <w:widowControl w:val="0"/>
        <w:jc w:val="both"/>
        <w:rPr>
          <w:rFonts w:ascii="Times New Roman" w:hAnsi="Times New Roman"/>
          <w:sz w:val="22"/>
          <w:szCs w:val="22"/>
        </w:rPr>
      </w:pPr>
    </w:p>
    <w:p w14:paraId="3F0D6168" w14:textId="77777777" w:rsidR="00B542D4" w:rsidRPr="00876B7C" w:rsidRDefault="00B542D4" w:rsidP="00B542D4">
      <w:pPr>
        <w:pStyle w:val="Heading3"/>
        <w:spacing w:before="0" w:beforeAutospacing="0" w:after="0" w:afterAutospacing="0"/>
        <w:rPr>
          <w:sz w:val="22"/>
          <w:szCs w:val="22"/>
        </w:rPr>
      </w:pPr>
      <w:bookmarkStart w:id="960" w:name="_Toc506199280"/>
      <w:bookmarkStart w:id="961" w:name="_Toc506205320"/>
      <w:bookmarkStart w:id="962" w:name="_Toc506205642"/>
      <w:r w:rsidRPr="00876B7C">
        <w:rPr>
          <w:sz w:val="22"/>
          <w:szCs w:val="22"/>
        </w:rPr>
        <w:t>§ 10-3.1614  ASSESSMENT OF COSTS AGAINST PROPERTY.</w:t>
      </w:r>
      <w:bookmarkEnd w:id="960"/>
      <w:bookmarkEnd w:id="961"/>
      <w:bookmarkEnd w:id="962"/>
    </w:p>
    <w:p w14:paraId="7F5EA6FF" w14:textId="77777777" w:rsidR="00B542D4" w:rsidRPr="00876B7C" w:rsidRDefault="00B542D4" w:rsidP="00B542D4">
      <w:pPr>
        <w:widowControl w:val="0"/>
        <w:jc w:val="both"/>
        <w:rPr>
          <w:rFonts w:ascii="Times New Roman" w:hAnsi="Times New Roman"/>
          <w:sz w:val="22"/>
          <w:szCs w:val="22"/>
        </w:rPr>
      </w:pPr>
    </w:p>
    <w:p w14:paraId="6D398B2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The confirmed cost of abatement of a nuisance upon any lot or parcel of land shall constitute a special assessment against the respective lot or parcel of land to which it relates; and, after due notice and recordation, as thus made and confirmed, the same shall constitute a lien on the property in the amount of the assessment.  After the confirmation of the report, a copy thereof shall be transmitted to the Tax Collector for the county, whereupon it shall be the duty of the Tax Collector to add the amounts of the assessment, or assessments, to the next regular bills of taxes levied against the respective lots and parcels of land for municipal purposes; and thereafter the amounts shall be collected at the same time and in the same manner as ordinary municipal taxes are collected, and shall be subject to the same penalties and the same procedure for foreclosure and sale in case of delinquency as provided for ordinary municipal taxes.</w:t>
      </w:r>
    </w:p>
    <w:p w14:paraId="539B72FD" w14:textId="77777777" w:rsidR="00B542D4" w:rsidRPr="00876B7C" w:rsidRDefault="00B542D4" w:rsidP="00B542D4">
      <w:pPr>
        <w:widowControl w:val="0"/>
        <w:jc w:val="both"/>
        <w:rPr>
          <w:rFonts w:ascii="Times New Roman" w:hAnsi="Times New Roman"/>
          <w:sz w:val="22"/>
          <w:szCs w:val="22"/>
        </w:rPr>
      </w:pPr>
    </w:p>
    <w:p w14:paraId="0D973372" w14:textId="77777777" w:rsidR="00B542D4" w:rsidRPr="00876B7C" w:rsidRDefault="00B542D4" w:rsidP="00B542D4">
      <w:pPr>
        <w:pStyle w:val="Heading3"/>
        <w:spacing w:before="0" w:beforeAutospacing="0" w:after="0" w:afterAutospacing="0"/>
        <w:rPr>
          <w:sz w:val="22"/>
          <w:szCs w:val="22"/>
        </w:rPr>
      </w:pPr>
      <w:bookmarkStart w:id="963" w:name="_Toc506199281"/>
      <w:bookmarkStart w:id="964" w:name="_Toc506205321"/>
      <w:bookmarkStart w:id="965" w:name="_Toc506205643"/>
      <w:r w:rsidRPr="00876B7C">
        <w:rPr>
          <w:sz w:val="22"/>
          <w:szCs w:val="22"/>
        </w:rPr>
        <w:t>§ 10-3.1615  ALTERNATIVES.</w:t>
      </w:r>
      <w:bookmarkEnd w:id="963"/>
      <w:bookmarkEnd w:id="964"/>
      <w:bookmarkEnd w:id="965"/>
    </w:p>
    <w:p w14:paraId="7C9D6697" w14:textId="77777777" w:rsidR="00B542D4" w:rsidRPr="00876B7C" w:rsidRDefault="00B542D4" w:rsidP="00B542D4">
      <w:pPr>
        <w:widowControl w:val="0"/>
        <w:jc w:val="both"/>
        <w:rPr>
          <w:rFonts w:ascii="Times New Roman" w:hAnsi="Times New Roman"/>
          <w:sz w:val="22"/>
          <w:szCs w:val="22"/>
        </w:rPr>
      </w:pPr>
    </w:p>
    <w:p w14:paraId="3D75A851"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Notice in this subchapter shall be deemed to prevent the City Council from ordering the City Attorney to commence a civil action to abate a nuisance in addition to, alternatively to, or in conjunction with the proceedings set forth in this chapter; nor shall anything in this chapter be deemed to prevent the City from commencing a criminal action with respect to the nuisance in addition to, alternatively to, or in conjunction with the proceedings set forth in this subchapter.</w:t>
      </w:r>
    </w:p>
    <w:p w14:paraId="65C6EFD5" w14:textId="77777777" w:rsidR="00B542D4" w:rsidRPr="00876B7C" w:rsidRDefault="00B542D4" w:rsidP="00B542D4">
      <w:pPr>
        <w:widowControl w:val="0"/>
        <w:jc w:val="both"/>
        <w:rPr>
          <w:rFonts w:ascii="Times New Roman" w:hAnsi="Times New Roman"/>
          <w:sz w:val="22"/>
          <w:szCs w:val="22"/>
        </w:rPr>
      </w:pPr>
    </w:p>
    <w:p w14:paraId="1BEBB85D" w14:textId="77777777" w:rsidR="00B542D4" w:rsidRDefault="00B542D4" w:rsidP="00B542D4">
      <w:pPr>
        <w:pStyle w:val="Heading3"/>
        <w:spacing w:before="0" w:beforeAutospacing="0" w:after="0" w:afterAutospacing="0"/>
        <w:rPr>
          <w:sz w:val="22"/>
          <w:szCs w:val="22"/>
        </w:rPr>
      </w:pPr>
      <w:bookmarkStart w:id="966" w:name="_Toc506199282"/>
      <w:bookmarkStart w:id="967" w:name="_Toc506205322"/>
      <w:bookmarkStart w:id="968" w:name="_Toc506205644"/>
    </w:p>
    <w:p w14:paraId="3D0C9689" w14:textId="77777777" w:rsidR="00B542D4" w:rsidRPr="00876B7C" w:rsidRDefault="00B542D4" w:rsidP="00B542D4">
      <w:pPr>
        <w:pStyle w:val="Heading3"/>
        <w:spacing w:before="0" w:beforeAutospacing="0" w:after="0" w:afterAutospacing="0"/>
        <w:rPr>
          <w:sz w:val="22"/>
          <w:szCs w:val="22"/>
        </w:rPr>
      </w:pPr>
      <w:r w:rsidRPr="00876B7C">
        <w:rPr>
          <w:sz w:val="22"/>
          <w:szCs w:val="22"/>
        </w:rPr>
        <w:t>§ 10-3.1616  EMERGENCY ABATEMENT.</w:t>
      </w:r>
      <w:bookmarkEnd w:id="966"/>
      <w:bookmarkEnd w:id="967"/>
      <w:bookmarkEnd w:id="968"/>
    </w:p>
    <w:p w14:paraId="26F7DBF0" w14:textId="77777777" w:rsidR="00B542D4" w:rsidRPr="00876B7C" w:rsidRDefault="00B542D4" w:rsidP="00B542D4">
      <w:pPr>
        <w:widowControl w:val="0"/>
        <w:jc w:val="both"/>
        <w:rPr>
          <w:rFonts w:ascii="Times New Roman" w:hAnsi="Times New Roman"/>
          <w:sz w:val="22"/>
          <w:szCs w:val="22"/>
        </w:rPr>
      </w:pPr>
    </w:p>
    <w:p w14:paraId="0DBD5BAF"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Notwithstanding any other provision of this subchapter with reference to the abatement of public nuisance, whenever the Director of a responsible department determines that property, a building, or structure is structurally unsafe, or constitutes a fire hazard, or is otherwise dangerous to human life, and such condition constitutes an immediate hazard or danger, he or she shall, without observing the provisions of this chapter with reference to abatement procedures, immediately and forthwith abate the existing public nuisance.</w:t>
      </w:r>
    </w:p>
    <w:p w14:paraId="347305B7" w14:textId="77777777" w:rsidR="00B542D4" w:rsidRPr="00876B7C" w:rsidRDefault="00B542D4" w:rsidP="00B542D4">
      <w:pPr>
        <w:widowControl w:val="0"/>
        <w:jc w:val="both"/>
        <w:rPr>
          <w:rFonts w:ascii="Times New Roman" w:hAnsi="Times New Roman"/>
          <w:sz w:val="22"/>
          <w:szCs w:val="22"/>
        </w:rPr>
      </w:pPr>
    </w:p>
    <w:p w14:paraId="3BAF1FB6" w14:textId="77777777" w:rsidR="00B542D4" w:rsidRPr="00876B7C" w:rsidRDefault="00B542D4" w:rsidP="00B542D4">
      <w:pPr>
        <w:pStyle w:val="Heading3"/>
        <w:spacing w:before="0" w:beforeAutospacing="0" w:after="0" w:afterAutospacing="0"/>
        <w:rPr>
          <w:sz w:val="22"/>
          <w:szCs w:val="22"/>
        </w:rPr>
      </w:pPr>
      <w:bookmarkStart w:id="969" w:name="_Toc506199283"/>
      <w:bookmarkStart w:id="970" w:name="_Toc506205323"/>
      <w:bookmarkStart w:id="971" w:name="_Toc506205645"/>
      <w:r w:rsidRPr="00876B7C">
        <w:rPr>
          <w:sz w:val="22"/>
          <w:szCs w:val="22"/>
        </w:rPr>
        <w:t>§ 10-3.1617  VIOLATION; PENALTY.</w:t>
      </w:r>
      <w:bookmarkEnd w:id="969"/>
      <w:bookmarkEnd w:id="970"/>
      <w:bookmarkEnd w:id="971"/>
    </w:p>
    <w:p w14:paraId="486067FA" w14:textId="77777777" w:rsidR="00B542D4" w:rsidRPr="00876B7C" w:rsidRDefault="00B542D4" w:rsidP="00B542D4">
      <w:pPr>
        <w:widowControl w:val="0"/>
        <w:jc w:val="both"/>
        <w:rPr>
          <w:rFonts w:ascii="Times New Roman" w:hAnsi="Times New Roman"/>
          <w:sz w:val="22"/>
          <w:szCs w:val="22"/>
        </w:rPr>
      </w:pPr>
    </w:p>
    <w:p w14:paraId="3581BA03"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(A)</w:t>
      </w:r>
      <w:r w:rsidRPr="00876B7C">
        <w:rPr>
          <w:rFonts w:ascii="Times New Roman" w:hAnsi="Times New Roman"/>
          <w:sz w:val="22"/>
          <w:szCs w:val="22"/>
        </w:rPr>
        <w:tab/>
        <w:t>The owner or other person having charge or control of any such buildings or premises who maintains any public nuisance defined in this subchapter, or who violates an order of abatement made pursuant to § 10-3.1606 is guilty of a misdemeanor.</w:t>
      </w:r>
    </w:p>
    <w:p w14:paraId="4CC9D6E9" w14:textId="77777777" w:rsidR="00B542D4" w:rsidRPr="00876B7C" w:rsidRDefault="00B542D4" w:rsidP="00B542D4">
      <w:pPr>
        <w:widowControl w:val="0"/>
        <w:ind w:firstLine="360"/>
        <w:jc w:val="both"/>
        <w:rPr>
          <w:rFonts w:ascii="Times New Roman" w:hAnsi="Times New Roman"/>
          <w:sz w:val="22"/>
          <w:szCs w:val="22"/>
        </w:rPr>
      </w:pPr>
    </w:p>
    <w:p w14:paraId="76468FF8" w14:textId="4975C383"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(B)</w:t>
      </w:r>
      <w:r w:rsidRPr="00876B7C">
        <w:rPr>
          <w:rFonts w:ascii="Times New Roman" w:hAnsi="Times New Roman"/>
          <w:sz w:val="22"/>
          <w:szCs w:val="22"/>
        </w:rPr>
        <w:tab/>
        <w:t>Any occupant or lessee in</w:t>
      </w:r>
      <w:r>
        <w:rPr>
          <w:rFonts w:ascii="Times New Roman" w:hAnsi="Times New Roman"/>
          <w:sz w:val="22"/>
          <w:szCs w:val="22"/>
        </w:rPr>
        <w:t xml:space="preserve"> possession of any building or </w:t>
      </w:r>
      <w:r w:rsidRPr="00876B7C">
        <w:rPr>
          <w:rFonts w:ascii="Times New Roman" w:hAnsi="Times New Roman"/>
          <w:sz w:val="22"/>
          <w:szCs w:val="22"/>
        </w:rPr>
        <w:t>structure in violation of an order given as provided in this chapter is guilty of a misdemeanor.</w:t>
      </w:r>
    </w:p>
    <w:p w14:paraId="0C0E0972" w14:textId="77777777" w:rsidR="00B542D4" w:rsidRPr="00876B7C" w:rsidRDefault="00B542D4" w:rsidP="00B542D4">
      <w:pPr>
        <w:widowControl w:val="0"/>
        <w:ind w:firstLine="360"/>
        <w:jc w:val="both"/>
        <w:rPr>
          <w:rFonts w:ascii="Times New Roman" w:hAnsi="Times New Roman"/>
          <w:sz w:val="22"/>
          <w:szCs w:val="22"/>
        </w:rPr>
      </w:pPr>
    </w:p>
    <w:p w14:paraId="118D00B5" w14:textId="77777777" w:rsidR="00B542D4" w:rsidRPr="00876B7C" w:rsidRDefault="00B542D4" w:rsidP="00B542D4">
      <w:pPr>
        <w:widowControl w:val="0"/>
        <w:ind w:firstLine="360"/>
        <w:jc w:val="both"/>
        <w:rPr>
          <w:rFonts w:ascii="Times New Roman" w:hAnsi="Times New Roman"/>
          <w:sz w:val="22"/>
          <w:szCs w:val="22"/>
        </w:rPr>
      </w:pPr>
      <w:r w:rsidRPr="00876B7C">
        <w:rPr>
          <w:rFonts w:ascii="Times New Roman" w:hAnsi="Times New Roman"/>
          <w:sz w:val="22"/>
          <w:szCs w:val="22"/>
        </w:rPr>
        <w:t>(C)</w:t>
      </w:r>
      <w:r w:rsidRPr="00876B7C">
        <w:rPr>
          <w:rFonts w:ascii="Times New Roman" w:hAnsi="Times New Roman"/>
          <w:sz w:val="22"/>
          <w:szCs w:val="22"/>
        </w:rPr>
        <w:tab/>
        <w:t>No person shall obstruct, impede, or interfere with any representative of the City Council or with any representative of a City department or with any person who owns or holds any estate or interest in a building which has been ordered to be vacated, repaired, rehabilitated, or demolished and removed, or with any person to whom any such building has been lawfully sold pursuant to the provisions of this code whenever any such representative of the City Council, representative of the City, purchaser, or person having any interest or estate in the building is engaged in vacating, repairing, rehabilitating, or demolishing and removing any such building pursuant to the provisions of this chapter, or in  performing any necessary act preliminary to or incidental to such work as authorized or directed pursuant to this subchapter.</w:t>
      </w:r>
    </w:p>
    <w:p w14:paraId="6960CC42" w14:textId="77777777" w:rsidR="00B542D4" w:rsidRPr="00876B7C" w:rsidRDefault="00B542D4" w:rsidP="00B542D4">
      <w:pPr>
        <w:widowControl w:val="0"/>
        <w:jc w:val="both"/>
        <w:rPr>
          <w:rFonts w:ascii="Times New Roman" w:hAnsi="Times New Roman"/>
          <w:sz w:val="22"/>
          <w:szCs w:val="22"/>
        </w:rPr>
      </w:pPr>
    </w:p>
    <w:p w14:paraId="4188FC22" w14:textId="77777777" w:rsidR="00B542D4" w:rsidRPr="00876B7C" w:rsidRDefault="00B542D4" w:rsidP="00B542D4">
      <w:pPr>
        <w:pStyle w:val="Heading3"/>
        <w:spacing w:before="0" w:beforeAutospacing="0" w:after="0" w:afterAutospacing="0"/>
        <w:jc w:val="center"/>
        <w:rPr>
          <w:i/>
          <w:sz w:val="22"/>
          <w:szCs w:val="22"/>
        </w:rPr>
      </w:pPr>
      <w:bookmarkStart w:id="972" w:name="_Toc506199284"/>
      <w:bookmarkStart w:id="973" w:name="_Toc506205324"/>
      <w:bookmarkStart w:id="974" w:name="_Toc506205646"/>
      <w:r w:rsidRPr="00876B7C">
        <w:rPr>
          <w:i/>
          <w:sz w:val="22"/>
          <w:szCs w:val="22"/>
        </w:rPr>
        <w:t>DEVELOPMENT AGREEMENTS</w:t>
      </w:r>
      <w:bookmarkEnd w:id="972"/>
      <w:bookmarkEnd w:id="973"/>
      <w:bookmarkEnd w:id="974"/>
    </w:p>
    <w:p w14:paraId="3F3D7D5E" w14:textId="77777777" w:rsidR="00B542D4" w:rsidRPr="00876B7C" w:rsidRDefault="00B542D4" w:rsidP="00B542D4">
      <w:pPr>
        <w:jc w:val="both"/>
        <w:rPr>
          <w:rFonts w:ascii="Times New Roman" w:hAnsi="Times New Roman"/>
          <w:b/>
          <w:bCs/>
          <w:i/>
          <w:sz w:val="22"/>
          <w:szCs w:val="22"/>
        </w:rPr>
      </w:pPr>
    </w:p>
    <w:p w14:paraId="34FF50E5" w14:textId="77777777" w:rsidR="00B542D4" w:rsidRPr="00876B7C" w:rsidRDefault="00B542D4" w:rsidP="00B542D4">
      <w:pPr>
        <w:pStyle w:val="Heading3"/>
        <w:spacing w:before="0" w:beforeAutospacing="0" w:after="0" w:afterAutospacing="0"/>
        <w:rPr>
          <w:sz w:val="22"/>
          <w:szCs w:val="22"/>
        </w:rPr>
      </w:pPr>
      <w:bookmarkStart w:id="975" w:name="LPTOC27.1"/>
      <w:bookmarkStart w:id="976" w:name="_Toc506199285"/>
      <w:bookmarkStart w:id="977" w:name="_Toc506205325"/>
      <w:bookmarkStart w:id="978" w:name="_Toc506205647"/>
      <w:bookmarkEnd w:id="975"/>
      <w:r w:rsidRPr="00876B7C">
        <w:rPr>
          <w:sz w:val="22"/>
          <w:szCs w:val="22"/>
        </w:rPr>
        <w:t xml:space="preserve">§ 10-3.1701 </w:t>
      </w:r>
      <w:r w:rsidRPr="00876B7C">
        <w:rPr>
          <w:sz w:val="22"/>
          <w:szCs w:val="22"/>
          <w:lang w:val="en-US"/>
        </w:rPr>
        <w:t xml:space="preserve"> </w:t>
      </w:r>
      <w:r w:rsidRPr="00876B7C">
        <w:rPr>
          <w:sz w:val="22"/>
          <w:szCs w:val="22"/>
        </w:rPr>
        <w:t>AUTHORITY FOR ADOPTION.</w:t>
      </w:r>
      <w:bookmarkEnd w:id="976"/>
      <w:bookmarkEnd w:id="977"/>
      <w:bookmarkEnd w:id="978"/>
    </w:p>
    <w:p w14:paraId="41CF418D" w14:textId="77777777" w:rsidR="00B542D4" w:rsidRPr="00876B7C" w:rsidRDefault="00B542D4" w:rsidP="00B542D4">
      <w:pPr>
        <w:jc w:val="both"/>
        <w:rPr>
          <w:rFonts w:ascii="Times New Roman" w:hAnsi="Times New Roman"/>
          <w:b/>
          <w:bCs/>
          <w:sz w:val="22"/>
          <w:szCs w:val="22"/>
        </w:rPr>
      </w:pPr>
      <w:bookmarkStart w:id="979" w:name="JD_10-3.1701"/>
      <w:bookmarkEnd w:id="979"/>
    </w:p>
    <w:p w14:paraId="4712885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These regulations are adopted under the authority of Cal. Gov’t Code §§ 65864 through 65869.5. All development agreements entered into pursuant to this subchapter shall be approved by ordinance of the City Council.</w:t>
      </w:r>
    </w:p>
    <w:p w14:paraId="2D04CAA5" w14:textId="77777777" w:rsidR="00B542D4" w:rsidRPr="00876B7C" w:rsidRDefault="00B542D4" w:rsidP="00B542D4">
      <w:pPr>
        <w:jc w:val="both"/>
        <w:rPr>
          <w:rFonts w:ascii="Times New Roman" w:hAnsi="Times New Roman"/>
          <w:sz w:val="22"/>
          <w:szCs w:val="22"/>
        </w:rPr>
      </w:pPr>
    </w:p>
    <w:p w14:paraId="2BDEE466" w14:textId="77777777" w:rsidR="00B542D4" w:rsidRPr="00876B7C" w:rsidRDefault="00B542D4" w:rsidP="00B542D4">
      <w:pPr>
        <w:pStyle w:val="Heading3"/>
        <w:spacing w:before="0" w:beforeAutospacing="0" w:after="0" w:afterAutospacing="0"/>
        <w:rPr>
          <w:sz w:val="22"/>
          <w:szCs w:val="22"/>
        </w:rPr>
      </w:pPr>
      <w:bookmarkStart w:id="980" w:name="LPTOC27.2"/>
      <w:bookmarkStart w:id="981" w:name="_Toc506199286"/>
      <w:bookmarkStart w:id="982" w:name="_Toc506205326"/>
      <w:bookmarkStart w:id="983" w:name="_Toc506205648"/>
      <w:bookmarkEnd w:id="980"/>
      <w:r w:rsidRPr="00876B7C">
        <w:rPr>
          <w:sz w:val="22"/>
          <w:szCs w:val="22"/>
        </w:rPr>
        <w:t xml:space="preserve">§ 10-3.1702 </w:t>
      </w:r>
      <w:r w:rsidRPr="00876B7C">
        <w:rPr>
          <w:sz w:val="22"/>
          <w:szCs w:val="22"/>
          <w:lang w:val="en-US"/>
        </w:rPr>
        <w:t xml:space="preserve"> </w:t>
      </w:r>
      <w:r w:rsidRPr="00876B7C">
        <w:rPr>
          <w:sz w:val="22"/>
          <w:szCs w:val="22"/>
        </w:rPr>
        <w:t>FORMS AND INFORMATION.</w:t>
      </w:r>
      <w:bookmarkEnd w:id="981"/>
      <w:bookmarkEnd w:id="982"/>
      <w:bookmarkEnd w:id="983"/>
    </w:p>
    <w:p w14:paraId="20ECE955" w14:textId="77777777" w:rsidR="00B542D4" w:rsidRPr="00876B7C" w:rsidRDefault="00B542D4" w:rsidP="00B542D4">
      <w:pPr>
        <w:jc w:val="both"/>
        <w:rPr>
          <w:rFonts w:ascii="Times New Roman" w:hAnsi="Times New Roman"/>
          <w:b/>
          <w:bCs/>
          <w:sz w:val="22"/>
          <w:szCs w:val="22"/>
        </w:rPr>
      </w:pPr>
      <w:bookmarkStart w:id="984" w:name="JD_10-3.1702"/>
      <w:bookmarkEnd w:id="984"/>
    </w:p>
    <w:p w14:paraId="3BC0384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The Community Development Director shall prescribe the form for each application, notice and documents provided for or required under these regulations for the preparation and implementation of development agreements. The Community Development Director may require an applicant to submit such information and supporting data as the Community Development Director considers necessary to process the application. An applicant requesting consideration and adoption of a development agreement shall at a minimum include the following information:</w:t>
      </w:r>
    </w:p>
    <w:p w14:paraId="583B9977" w14:textId="77777777" w:rsidR="00B542D4" w:rsidRPr="00876B7C" w:rsidRDefault="00B542D4" w:rsidP="00B542D4">
      <w:pPr>
        <w:ind w:firstLine="360"/>
        <w:jc w:val="both"/>
        <w:rPr>
          <w:rFonts w:ascii="Times New Roman" w:hAnsi="Times New Roman"/>
          <w:sz w:val="22"/>
          <w:szCs w:val="22"/>
        </w:rPr>
      </w:pPr>
    </w:p>
    <w:p w14:paraId="017B4160"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The nature of the applicant's legal or equitable interest in the subject real property and a legal description of the property sufficient for recordation;</w:t>
      </w:r>
    </w:p>
    <w:p w14:paraId="7087BCDD" w14:textId="77777777" w:rsidR="00B542D4" w:rsidRPr="00876B7C" w:rsidRDefault="00B542D4" w:rsidP="00B542D4">
      <w:pPr>
        <w:ind w:firstLine="360"/>
        <w:jc w:val="both"/>
        <w:rPr>
          <w:rFonts w:ascii="Times New Roman" w:hAnsi="Times New Roman"/>
          <w:sz w:val="22"/>
          <w:szCs w:val="22"/>
        </w:rPr>
      </w:pPr>
    </w:p>
    <w:p w14:paraId="226564F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(B)   A description of the development project sufficient to enable the Community Development Department and other departments and agencies to review the application for legality, compliance with </w:t>
      </w:r>
      <w:r w:rsidRPr="00876B7C">
        <w:rPr>
          <w:rFonts w:ascii="Times New Roman" w:hAnsi="Times New Roman"/>
          <w:sz w:val="22"/>
          <w:szCs w:val="22"/>
        </w:rPr>
        <w:lastRenderedPageBreak/>
        <w:t>standards, consistency with applicable plans, and environmental assessment requirements. The Planning Division may require the description to include site and building plans, architectural elevations, a description of the project's relationship to adjacent properties and land uses;</w:t>
      </w:r>
    </w:p>
    <w:p w14:paraId="26DE6445" w14:textId="77777777" w:rsidR="00B542D4" w:rsidRPr="00876B7C" w:rsidRDefault="00B542D4" w:rsidP="00B542D4">
      <w:pPr>
        <w:ind w:firstLine="360"/>
        <w:jc w:val="both"/>
        <w:rPr>
          <w:rFonts w:ascii="Times New Roman" w:hAnsi="Times New Roman"/>
          <w:sz w:val="22"/>
          <w:szCs w:val="22"/>
        </w:rPr>
      </w:pPr>
    </w:p>
    <w:p w14:paraId="3CB96210"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   A listing of each discretionary or ministerial action, permit and/or entitlement necessary for, or previously obtained with respect to, the project, including actions, permits, and/or entitlements issued by, or to be obtained from agencies other than the city. The listing will describe and distinguish between those elements of the development project which are proposed to be fixed by the development agreement and those which may be subject to further review;</w:t>
      </w:r>
    </w:p>
    <w:p w14:paraId="2EF3E617" w14:textId="77777777" w:rsidR="00B542D4" w:rsidRPr="00876B7C" w:rsidRDefault="00B542D4" w:rsidP="00B542D4">
      <w:pPr>
        <w:ind w:firstLine="360"/>
        <w:jc w:val="both"/>
        <w:rPr>
          <w:rFonts w:ascii="Times New Roman" w:hAnsi="Times New Roman"/>
          <w:sz w:val="22"/>
          <w:szCs w:val="22"/>
        </w:rPr>
      </w:pPr>
    </w:p>
    <w:p w14:paraId="5DCED7D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   The proposed duration of the development agreement;</w:t>
      </w:r>
    </w:p>
    <w:p w14:paraId="633C65D8" w14:textId="77777777" w:rsidR="00B542D4" w:rsidRPr="00876B7C" w:rsidRDefault="00B542D4" w:rsidP="00B542D4">
      <w:pPr>
        <w:ind w:firstLine="360"/>
        <w:jc w:val="both"/>
        <w:rPr>
          <w:rFonts w:ascii="Times New Roman" w:hAnsi="Times New Roman"/>
          <w:sz w:val="22"/>
          <w:szCs w:val="22"/>
        </w:rPr>
      </w:pPr>
    </w:p>
    <w:p w14:paraId="1F1BF58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(E)   The density and or intensity of the uses to be permitted;</w:t>
      </w:r>
    </w:p>
    <w:p w14:paraId="0EA6D84B" w14:textId="77777777" w:rsidR="00B542D4" w:rsidRPr="00876B7C" w:rsidRDefault="00B542D4" w:rsidP="00B542D4">
      <w:pPr>
        <w:ind w:firstLine="360"/>
        <w:jc w:val="both"/>
        <w:rPr>
          <w:rFonts w:ascii="Times New Roman" w:hAnsi="Times New Roman"/>
          <w:sz w:val="22"/>
          <w:szCs w:val="22"/>
        </w:rPr>
      </w:pPr>
    </w:p>
    <w:p w14:paraId="31C47B1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(F)   The maximum height and size of the proposed buildings;</w:t>
      </w:r>
    </w:p>
    <w:p w14:paraId="59B29331" w14:textId="77777777" w:rsidR="00B542D4" w:rsidRPr="00876B7C" w:rsidRDefault="00B542D4" w:rsidP="00B542D4">
      <w:pPr>
        <w:ind w:firstLine="360"/>
        <w:jc w:val="both"/>
        <w:rPr>
          <w:rFonts w:ascii="Times New Roman" w:hAnsi="Times New Roman"/>
          <w:sz w:val="22"/>
          <w:szCs w:val="22"/>
        </w:rPr>
      </w:pPr>
    </w:p>
    <w:p w14:paraId="32C5B25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(G)   Provisions for reservation or dedication of land for public purposes, as applicable;</w:t>
      </w:r>
    </w:p>
    <w:p w14:paraId="655790E4" w14:textId="77777777" w:rsidR="00B542D4" w:rsidRPr="00876B7C" w:rsidRDefault="00B542D4" w:rsidP="00B542D4">
      <w:pPr>
        <w:ind w:firstLine="360"/>
        <w:jc w:val="both"/>
        <w:rPr>
          <w:rFonts w:ascii="Times New Roman" w:hAnsi="Times New Roman"/>
          <w:sz w:val="22"/>
          <w:szCs w:val="22"/>
        </w:rPr>
      </w:pPr>
    </w:p>
    <w:p w14:paraId="6B5E5A2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(H)   Any proposed conditions, terms, restrictions or requirements to be applicable to subsequent discretionary actions, provided that the proposed conditions, terms, restrictions or requirements shall not be construed to prevent development of the land for the uses and to the density or intensity of development set forth in the development agreement, unless specifically and expressly provided in the development agreement;</w:t>
      </w:r>
    </w:p>
    <w:p w14:paraId="1DB4CC5B" w14:textId="77777777" w:rsidR="00B542D4" w:rsidRPr="00876B7C" w:rsidRDefault="00B542D4" w:rsidP="00B542D4">
      <w:pPr>
        <w:ind w:firstLine="360"/>
        <w:jc w:val="both"/>
        <w:rPr>
          <w:rFonts w:ascii="Times New Roman" w:hAnsi="Times New Roman"/>
          <w:sz w:val="22"/>
          <w:szCs w:val="22"/>
        </w:rPr>
      </w:pPr>
    </w:p>
    <w:p w14:paraId="3C10783B"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(I)   A date by which construction shall have been commenced;</w:t>
      </w:r>
    </w:p>
    <w:p w14:paraId="5EE1399C" w14:textId="77777777" w:rsidR="00B542D4" w:rsidRPr="00876B7C" w:rsidRDefault="00B542D4" w:rsidP="00B542D4">
      <w:pPr>
        <w:ind w:firstLine="360"/>
        <w:jc w:val="both"/>
        <w:rPr>
          <w:rFonts w:ascii="Times New Roman" w:hAnsi="Times New Roman"/>
          <w:sz w:val="22"/>
          <w:szCs w:val="22"/>
        </w:rPr>
      </w:pPr>
    </w:p>
    <w:p w14:paraId="016C0F23"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(J)   Proposed phasing of the development project and of the construction of public facilities, including estimated and mandatory completion dates, interim progress milestones, and performance standards for periodic review of the development agreement;</w:t>
      </w:r>
    </w:p>
    <w:p w14:paraId="298D4FB0" w14:textId="77777777" w:rsidR="00B542D4" w:rsidRPr="00876B7C" w:rsidRDefault="00B542D4" w:rsidP="00B542D4">
      <w:pPr>
        <w:ind w:firstLine="360"/>
        <w:jc w:val="both"/>
        <w:rPr>
          <w:rFonts w:ascii="Times New Roman" w:hAnsi="Times New Roman"/>
          <w:sz w:val="22"/>
          <w:szCs w:val="22"/>
        </w:rPr>
      </w:pPr>
    </w:p>
    <w:p w14:paraId="2D36DF9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(K)   The manner in which the applicant proposes to finance and provide security for the construction of public facilities, and provisions for reimbursement, if any;</w:t>
      </w:r>
    </w:p>
    <w:p w14:paraId="2D2C823B" w14:textId="77777777" w:rsidR="00B542D4" w:rsidRPr="00876B7C" w:rsidRDefault="00B542D4" w:rsidP="00B542D4">
      <w:pPr>
        <w:ind w:firstLine="360"/>
        <w:jc w:val="both"/>
        <w:rPr>
          <w:rFonts w:ascii="Times New Roman" w:hAnsi="Times New Roman"/>
          <w:sz w:val="22"/>
          <w:szCs w:val="22"/>
        </w:rPr>
      </w:pPr>
    </w:p>
    <w:p w14:paraId="1F8CCF8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(L)   A provision including as terms of the development agreement all mitigation measures previously adopted pursuant to the California Environmental Quality Act with respect to discretionary actions, permits and/or entitlements for the project granted by the city or other agencies, and a provision committing the applicant to incorporate as terms of the development agreement, to the extent required by the California Environmental Quality Act, all future mitigation measures necessary to avoid or substantially lessen significant environmental effects which can be feasibly mitigated, provided that nothing in this subchapter shall preclude the preparation of statements of overriding considerations when deemed appropriate and lawful by the city or other agencies;</w:t>
      </w:r>
    </w:p>
    <w:p w14:paraId="7801AE03" w14:textId="77777777" w:rsidR="00B542D4" w:rsidRPr="00876B7C" w:rsidRDefault="00B542D4" w:rsidP="00B542D4">
      <w:pPr>
        <w:ind w:firstLine="360"/>
        <w:jc w:val="both"/>
        <w:rPr>
          <w:rFonts w:ascii="Times New Roman" w:hAnsi="Times New Roman"/>
          <w:sz w:val="22"/>
          <w:szCs w:val="22"/>
        </w:rPr>
      </w:pPr>
    </w:p>
    <w:p w14:paraId="737DB45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(M)   A clause requiring the applicant to indemnify the city against claims arising out of the development process and to provide insurance in an amount and form acceptable to the city attorney to assure the applicant's ability to satisfy its indemnification duty.</w:t>
      </w:r>
    </w:p>
    <w:p w14:paraId="387C70F5" w14:textId="77777777" w:rsidR="00B542D4" w:rsidRPr="00876B7C" w:rsidRDefault="00B542D4" w:rsidP="00B542D4">
      <w:pPr>
        <w:pStyle w:val="Heading3"/>
        <w:spacing w:before="0" w:beforeAutospacing="0" w:after="0" w:afterAutospacing="0"/>
        <w:rPr>
          <w:sz w:val="22"/>
          <w:szCs w:val="22"/>
        </w:rPr>
      </w:pPr>
      <w:bookmarkStart w:id="985" w:name="LPTOC27.3"/>
      <w:bookmarkStart w:id="986" w:name="_Toc506199287"/>
      <w:bookmarkStart w:id="987" w:name="_Toc506205327"/>
      <w:bookmarkStart w:id="988" w:name="_Toc506205649"/>
      <w:bookmarkEnd w:id="985"/>
    </w:p>
    <w:p w14:paraId="19062A84" w14:textId="77777777" w:rsidR="00B542D4" w:rsidRPr="00876B7C" w:rsidRDefault="00B542D4" w:rsidP="00B542D4">
      <w:pPr>
        <w:pStyle w:val="Heading3"/>
        <w:spacing w:before="0" w:beforeAutospacing="0" w:after="0" w:afterAutospacing="0"/>
        <w:rPr>
          <w:sz w:val="22"/>
          <w:szCs w:val="22"/>
        </w:rPr>
      </w:pPr>
      <w:r w:rsidRPr="00876B7C">
        <w:rPr>
          <w:sz w:val="22"/>
          <w:szCs w:val="22"/>
        </w:rPr>
        <w:t xml:space="preserve">§ 10-3.1703 </w:t>
      </w:r>
      <w:r w:rsidRPr="00876B7C">
        <w:rPr>
          <w:sz w:val="22"/>
          <w:szCs w:val="22"/>
          <w:lang w:val="en-US"/>
        </w:rPr>
        <w:t xml:space="preserve"> </w:t>
      </w:r>
      <w:r w:rsidRPr="00876B7C">
        <w:rPr>
          <w:sz w:val="22"/>
          <w:szCs w:val="22"/>
        </w:rPr>
        <w:t>QUALIFICATION AS AN APPLICANT.</w:t>
      </w:r>
      <w:bookmarkEnd w:id="986"/>
      <w:bookmarkEnd w:id="987"/>
      <w:bookmarkEnd w:id="988"/>
    </w:p>
    <w:p w14:paraId="1C99D6AF" w14:textId="77777777" w:rsidR="00B542D4" w:rsidRPr="00876B7C" w:rsidRDefault="00B542D4" w:rsidP="00B542D4">
      <w:pPr>
        <w:jc w:val="both"/>
        <w:rPr>
          <w:rFonts w:ascii="Times New Roman" w:hAnsi="Times New Roman"/>
          <w:b/>
          <w:bCs/>
          <w:sz w:val="22"/>
          <w:szCs w:val="22"/>
        </w:rPr>
      </w:pPr>
      <w:bookmarkStart w:id="989" w:name="JD_10-3.1703"/>
      <w:bookmarkEnd w:id="989"/>
    </w:p>
    <w:p w14:paraId="54CDAB0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Only a qualified applicant may file an application to enter into a development agreement. A qualified applicant is a person who has legal or equitable interest in the real property which is the subject of the development agreement. Applicant includes an authorized agent. The Community Development Director </w:t>
      </w:r>
      <w:r w:rsidRPr="00876B7C">
        <w:rPr>
          <w:rFonts w:ascii="Times New Roman" w:hAnsi="Times New Roman"/>
          <w:sz w:val="22"/>
          <w:szCs w:val="22"/>
        </w:rPr>
        <w:lastRenderedPageBreak/>
        <w:t>may require an applicant to submit proof (including but not limited to a title report) of his/her interest in the real property and of the authority of the agent to act for the applicant. Before processing the application, the Community Development Director shall obtain the opinion of the City Attorney as to the sufficiency of the applicant's interest in the real property to enter into the agreement.</w:t>
      </w:r>
    </w:p>
    <w:p w14:paraId="7127E364" w14:textId="77777777" w:rsidR="00B542D4" w:rsidRPr="00876B7C" w:rsidRDefault="00B542D4" w:rsidP="00B542D4">
      <w:pPr>
        <w:rPr>
          <w:rFonts w:ascii="Times New Roman" w:hAnsi="Times New Roman"/>
          <w:sz w:val="22"/>
          <w:szCs w:val="22"/>
        </w:rPr>
      </w:pPr>
      <w:bookmarkStart w:id="990" w:name="LPTOC27.4"/>
      <w:bookmarkEnd w:id="990"/>
    </w:p>
    <w:p w14:paraId="224B7315" w14:textId="77777777" w:rsidR="00B542D4" w:rsidRPr="00876B7C" w:rsidRDefault="00B542D4" w:rsidP="00B542D4">
      <w:pPr>
        <w:pStyle w:val="Heading3"/>
        <w:spacing w:before="0" w:beforeAutospacing="0" w:after="0" w:afterAutospacing="0"/>
        <w:rPr>
          <w:sz w:val="22"/>
          <w:szCs w:val="22"/>
        </w:rPr>
      </w:pPr>
      <w:bookmarkStart w:id="991" w:name="_Toc506199288"/>
      <w:bookmarkStart w:id="992" w:name="_Toc506205328"/>
      <w:bookmarkStart w:id="993" w:name="_Toc506205650"/>
      <w:r w:rsidRPr="00876B7C">
        <w:rPr>
          <w:sz w:val="22"/>
          <w:szCs w:val="22"/>
        </w:rPr>
        <w:t xml:space="preserve">§ 10-3.1704 </w:t>
      </w:r>
      <w:r w:rsidRPr="00876B7C">
        <w:rPr>
          <w:sz w:val="22"/>
          <w:szCs w:val="22"/>
          <w:lang w:val="en-US"/>
        </w:rPr>
        <w:t xml:space="preserve"> </w:t>
      </w:r>
      <w:r w:rsidRPr="00876B7C">
        <w:rPr>
          <w:sz w:val="22"/>
          <w:szCs w:val="22"/>
        </w:rPr>
        <w:t>PROPOSED FORM OF AGREEMENT.</w:t>
      </w:r>
      <w:bookmarkEnd w:id="991"/>
      <w:bookmarkEnd w:id="992"/>
      <w:bookmarkEnd w:id="993"/>
    </w:p>
    <w:p w14:paraId="438ABAEE" w14:textId="77777777" w:rsidR="00B542D4" w:rsidRPr="00876B7C" w:rsidRDefault="00B542D4" w:rsidP="00B542D4">
      <w:pPr>
        <w:jc w:val="both"/>
        <w:rPr>
          <w:rFonts w:ascii="Times New Roman" w:hAnsi="Times New Roman"/>
          <w:b/>
          <w:bCs/>
          <w:sz w:val="22"/>
          <w:szCs w:val="22"/>
        </w:rPr>
      </w:pPr>
      <w:bookmarkStart w:id="994" w:name="JD_10-3.1704"/>
      <w:bookmarkEnd w:id="994"/>
    </w:p>
    <w:p w14:paraId="3C320F2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Each application shall be accompanied by the form of development agreement proposed by the applicant. This requirement may be met by utilizing the city's standard form of development agreement adopted by the Community Development Director, and including specific proposals for changes in, or additions to the language of the standard form.</w:t>
      </w:r>
    </w:p>
    <w:p w14:paraId="677D45EE" w14:textId="77777777" w:rsidR="00B542D4" w:rsidRPr="00876B7C" w:rsidRDefault="00B542D4" w:rsidP="00B542D4">
      <w:pPr>
        <w:rPr>
          <w:rFonts w:ascii="Times New Roman" w:hAnsi="Times New Roman"/>
          <w:sz w:val="22"/>
          <w:szCs w:val="22"/>
        </w:rPr>
      </w:pPr>
      <w:bookmarkStart w:id="995" w:name="LPTOC27.5"/>
      <w:bookmarkEnd w:id="995"/>
    </w:p>
    <w:p w14:paraId="4BF09CB8" w14:textId="77777777" w:rsidR="00B542D4" w:rsidRPr="00876B7C" w:rsidRDefault="00B542D4" w:rsidP="00B542D4">
      <w:pPr>
        <w:pStyle w:val="Heading3"/>
        <w:spacing w:before="0" w:beforeAutospacing="0" w:after="0" w:afterAutospacing="0"/>
        <w:rPr>
          <w:sz w:val="22"/>
          <w:szCs w:val="22"/>
        </w:rPr>
      </w:pPr>
      <w:bookmarkStart w:id="996" w:name="_Toc506199289"/>
      <w:bookmarkStart w:id="997" w:name="_Toc506205329"/>
      <w:bookmarkStart w:id="998" w:name="_Toc506205651"/>
      <w:r w:rsidRPr="00876B7C">
        <w:rPr>
          <w:sz w:val="22"/>
          <w:szCs w:val="22"/>
        </w:rPr>
        <w:t xml:space="preserve">§ 10-3.1705 </w:t>
      </w:r>
      <w:r w:rsidRPr="00876B7C">
        <w:rPr>
          <w:sz w:val="22"/>
          <w:szCs w:val="22"/>
          <w:lang w:val="en-US"/>
        </w:rPr>
        <w:t xml:space="preserve"> </w:t>
      </w:r>
      <w:r w:rsidRPr="00876B7C">
        <w:rPr>
          <w:sz w:val="22"/>
          <w:szCs w:val="22"/>
        </w:rPr>
        <w:t>FEES.</w:t>
      </w:r>
      <w:bookmarkEnd w:id="996"/>
      <w:bookmarkEnd w:id="997"/>
      <w:bookmarkEnd w:id="998"/>
    </w:p>
    <w:p w14:paraId="68B90FD7" w14:textId="77777777" w:rsidR="00B542D4" w:rsidRPr="00876B7C" w:rsidRDefault="00B542D4" w:rsidP="00B542D4">
      <w:pPr>
        <w:jc w:val="both"/>
        <w:rPr>
          <w:rFonts w:ascii="Times New Roman" w:hAnsi="Times New Roman"/>
          <w:b/>
          <w:bCs/>
          <w:sz w:val="22"/>
          <w:szCs w:val="22"/>
        </w:rPr>
      </w:pPr>
      <w:bookmarkStart w:id="999" w:name="JD_10-3.1705"/>
      <w:bookmarkEnd w:id="999"/>
    </w:p>
    <w:p w14:paraId="1EA1928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Fees to be imposed for the filing and processing of each application, required consideration, and adoption of a development agreement shall be as prescribed by resolution adopted by the City Council. No such application shall be deemed complete unless it is accompanied by the current filing and processing fee. The filing and processing fee shall be in addition to any other required fees for permits or capital improvements relating to the development project, and shall be for the purpose of defraying the costs incurred by the city during review and action upon the development agreement application and during periodic review thereof.</w:t>
      </w:r>
    </w:p>
    <w:p w14:paraId="377E522E" w14:textId="77777777" w:rsidR="00B542D4" w:rsidRPr="00876B7C" w:rsidRDefault="00B542D4" w:rsidP="00B542D4">
      <w:pPr>
        <w:jc w:val="both"/>
        <w:rPr>
          <w:rFonts w:ascii="Times New Roman" w:hAnsi="Times New Roman"/>
          <w:b/>
          <w:bCs/>
          <w:sz w:val="22"/>
          <w:szCs w:val="22"/>
        </w:rPr>
      </w:pPr>
      <w:bookmarkStart w:id="1000" w:name="LPTOC27.6"/>
      <w:bookmarkStart w:id="1001" w:name="JD_10-3.1706"/>
      <w:bookmarkEnd w:id="1000"/>
      <w:bookmarkEnd w:id="1001"/>
    </w:p>
    <w:p w14:paraId="04237718" w14:textId="77777777" w:rsidR="00B542D4" w:rsidRPr="00876B7C" w:rsidRDefault="00B542D4" w:rsidP="00B542D4">
      <w:pPr>
        <w:pStyle w:val="Heading3"/>
        <w:spacing w:before="0" w:beforeAutospacing="0" w:after="0" w:afterAutospacing="0"/>
        <w:rPr>
          <w:sz w:val="22"/>
          <w:szCs w:val="22"/>
        </w:rPr>
      </w:pPr>
      <w:bookmarkStart w:id="1002" w:name="_Toc506199290"/>
      <w:bookmarkStart w:id="1003" w:name="_Toc506205330"/>
      <w:bookmarkStart w:id="1004" w:name="_Toc506205652"/>
      <w:r w:rsidRPr="00876B7C">
        <w:rPr>
          <w:sz w:val="22"/>
          <w:szCs w:val="22"/>
        </w:rPr>
        <w:t>§ 10-3.1706  REVIEW OF APPLICATION.</w:t>
      </w:r>
      <w:bookmarkEnd w:id="1002"/>
      <w:bookmarkEnd w:id="1003"/>
      <w:bookmarkEnd w:id="1004"/>
    </w:p>
    <w:p w14:paraId="5F9C9907" w14:textId="77777777" w:rsidR="00B542D4" w:rsidRPr="00876B7C" w:rsidRDefault="00B542D4" w:rsidP="00B542D4">
      <w:pPr>
        <w:ind w:firstLine="360"/>
        <w:jc w:val="both"/>
        <w:rPr>
          <w:rFonts w:ascii="Times New Roman" w:hAnsi="Times New Roman"/>
          <w:b/>
          <w:bCs/>
          <w:sz w:val="22"/>
          <w:szCs w:val="22"/>
        </w:rPr>
      </w:pPr>
    </w:p>
    <w:p w14:paraId="15A77C0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The Community Development Director shall endorse the application on the date it is received. He or she shall review the application and may reject it if it is incomplete or inaccurate for processing. If he or she finds that the application is complete, he or she shall accept it for filing. The Director shall review the application and determine the additional requirements necessary to complete the agreement.</w:t>
      </w:r>
    </w:p>
    <w:p w14:paraId="554F0F1C" w14:textId="77777777" w:rsidR="00B542D4" w:rsidRPr="00876B7C" w:rsidRDefault="00B542D4" w:rsidP="00B542D4">
      <w:pPr>
        <w:ind w:firstLine="360"/>
        <w:jc w:val="both"/>
        <w:rPr>
          <w:rFonts w:ascii="Times New Roman" w:hAnsi="Times New Roman"/>
          <w:sz w:val="22"/>
          <w:szCs w:val="22"/>
        </w:rPr>
      </w:pPr>
    </w:p>
    <w:p w14:paraId="55037FD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Upon acceptance of a complete application, the development agreement and supporting information shall be circulated to each city department or local agency having an interest in the project. Each such department or agency shall review, comment upon, and recommend such changes to the proposed development agreement as may be necessary or desirable.</w:t>
      </w:r>
    </w:p>
    <w:p w14:paraId="024C0658" w14:textId="77777777" w:rsidR="00B542D4" w:rsidRPr="00876B7C" w:rsidRDefault="00B542D4" w:rsidP="00B542D4">
      <w:pPr>
        <w:ind w:firstLine="360"/>
        <w:jc w:val="both"/>
        <w:rPr>
          <w:rFonts w:ascii="Times New Roman" w:hAnsi="Times New Roman"/>
          <w:sz w:val="22"/>
          <w:szCs w:val="22"/>
        </w:rPr>
      </w:pPr>
    </w:p>
    <w:p w14:paraId="399C0A0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   After receiving responses from other departments or agencies, the Director shall prepare a staff report and recommendation and shall state whether or not the agreement proposed, or in an amended form</w:t>
      </w:r>
      <w:r>
        <w:rPr>
          <w:rFonts w:ascii="Times New Roman" w:hAnsi="Times New Roman"/>
          <w:sz w:val="22"/>
          <w:szCs w:val="22"/>
        </w:rPr>
        <w:t>, would be consistent with the General Plan</w:t>
      </w:r>
      <w:r w:rsidRPr="00876B7C">
        <w:rPr>
          <w:rFonts w:ascii="Times New Roman" w:hAnsi="Times New Roman"/>
          <w:sz w:val="22"/>
          <w:szCs w:val="22"/>
        </w:rPr>
        <w:t xml:space="preserve"> and any applicable specific plan.</w:t>
      </w:r>
    </w:p>
    <w:p w14:paraId="323980E5" w14:textId="77777777" w:rsidR="00B542D4" w:rsidRPr="00876B7C" w:rsidRDefault="00B542D4" w:rsidP="00B542D4">
      <w:pPr>
        <w:rPr>
          <w:rFonts w:ascii="Times New Roman" w:hAnsi="Times New Roman"/>
          <w:sz w:val="22"/>
          <w:szCs w:val="22"/>
        </w:rPr>
      </w:pPr>
      <w:bookmarkStart w:id="1005" w:name="LPTOC27.7"/>
      <w:bookmarkEnd w:id="1005"/>
    </w:p>
    <w:p w14:paraId="63128D35" w14:textId="77777777" w:rsidR="00B542D4" w:rsidRPr="00876B7C" w:rsidRDefault="00B542D4" w:rsidP="00B542D4">
      <w:pPr>
        <w:pStyle w:val="Heading3"/>
        <w:spacing w:before="0" w:beforeAutospacing="0" w:after="0" w:afterAutospacing="0"/>
        <w:rPr>
          <w:sz w:val="22"/>
          <w:szCs w:val="22"/>
        </w:rPr>
      </w:pPr>
      <w:bookmarkStart w:id="1006" w:name="_Toc506199291"/>
      <w:bookmarkStart w:id="1007" w:name="_Toc506205331"/>
      <w:bookmarkStart w:id="1008" w:name="_Toc506205653"/>
      <w:r w:rsidRPr="00876B7C">
        <w:rPr>
          <w:sz w:val="22"/>
          <w:szCs w:val="22"/>
        </w:rPr>
        <w:t xml:space="preserve">§ 10-3.1707 </w:t>
      </w:r>
      <w:r w:rsidRPr="00876B7C">
        <w:rPr>
          <w:sz w:val="22"/>
          <w:szCs w:val="22"/>
          <w:lang w:val="en-US"/>
        </w:rPr>
        <w:t xml:space="preserve"> </w:t>
      </w:r>
      <w:r w:rsidRPr="00876B7C">
        <w:rPr>
          <w:sz w:val="22"/>
          <w:szCs w:val="22"/>
        </w:rPr>
        <w:t>COORDINATION OF APPLICATIONS.</w:t>
      </w:r>
      <w:bookmarkEnd w:id="1006"/>
      <w:bookmarkEnd w:id="1007"/>
      <w:bookmarkEnd w:id="1008"/>
    </w:p>
    <w:p w14:paraId="59C0170C" w14:textId="77777777" w:rsidR="00B542D4" w:rsidRPr="00876B7C" w:rsidRDefault="00B542D4" w:rsidP="00B542D4">
      <w:pPr>
        <w:jc w:val="both"/>
        <w:rPr>
          <w:rFonts w:ascii="Times New Roman" w:hAnsi="Times New Roman"/>
          <w:b/>
          <w:bCs/>
          <w:sz w:val="22"/>
          <w:szCs w:val="22"/>
        </w:rPr>
      </w:pPr>
      <w:bookmarkStart w:id="1009" w:name="JD_10-3.1707"/>
      <w:bookmarkEnd w:id="1009"/>
    </w:p>
    <w:p w14:paraId="39411DAC"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To the extent practicable, applications requesting consideration and adoption of development agreements will be made and considered concurrently with the review of other discretionary permit applications within the city's control. It is the city's intent to avoid duplicative hearings and the repetition of information and effort. The development agreement shall not constitute a substitute for, or an alternative to, any other required permit or approval, and the applicant must comply with all other procedures required for development approval.</w:t>
      </w:r>
    </w:p>
    <w:p w14:paraId="121C220F" w14:textId="77777777" w:rsidR="00B542D4" w:rsidRPr="00876B7C" w:rsidRDefault="00B542D4" w:rsidP="00B542D4">
      <w:pPr>
        <w:rPr>
          <w:rFonts w:ascii="Times New Roman" w:hAnsi="Times New Roman"/>
          <w:sz w:val="22"/>
          <w:szCs w:val="22"/>
        </w:rPr>
      </w:pPr>
      <w:bookmarkStart w:id="1010" w:name="LPTOC27.8"/>
      <w:bookmarkEnd w:id="1010"/>
    </w:p>
    <w:p w14:paraId="5C53535E" w14:textId="77777777" w:rsidR="00B542D4" w:rsidRDefault="00B542D4" w:rsidP="00B542D4">
      <w:pPr>
        <w:pStyle w:val="Heading3"/>
        <w:spacing w:before="0" w:beforeAutospacing="0" w:after="0" w:afterAutospacing="0"/>
        <w:rPr>
          <w:sz w:val="22"/>
          <w:szCs w:val="22"/>
        </w:rPr>
      </w:pPr>
      <w:bookmarkStart w:id="1011" w:name="_Toc506199292"/>
      <w:bookmarkStart w:id="1012" w:name="_Toc506205332"/>
      <w:bookmarkStart w:id="1013" w:name="_Toc506205654"/>
    </w:p>
    <w:p w14:paraId="03B226A7" w14:textId="77777777" w:rsidR="00B542D4" w:rsidRDefault="00B542D4" w:rsidP="00B542D4">
      <w:pPr>
        <w:pStyle w:val="Heading3"/>
        <w:spacing w:before="0" w:beforeAutospacing="0" w:after="0" w:afterAutospacing="0"/>
        <w:rPr>
          <w:sz w:val="22"/>
          <w:szCs w:val="22"/>
        </w:rPr>
      </w:pPr>
    </w:p>
    <w:p w14:paraId="64817E8D" w14:textId="77777777" w:rsidR="00B542D4" w:rsidRDefault="00B542D4" w:rsidP="00B542D4">
      <w:pPr>
        <w:pStyle w:val="Heading3"/>
        <w:spacing w:before="0" w:beforeAutospacing="0" w:after="0" w:afterAutospacing="0"/>
        <w:rPr>
          <w:sz w:val="22"/>
          <w:szCs w:val="22"/>
        </w:rPr>
      </w:pPr>
    </w:p>
    <w:p w14:paraId="56E0D5AA" w14:textId="77777777" w:rsidR="00B542D4" w:rsidRDefault="00B542D4" w:rsidP="00B542D4">
      <w:pPr>
        <w:pStyle w:val="Heading3"/>
        <w:spacing w:before="0" w:beforeAutospacing="0" w:after="0" w:afterAutospacing="0"/>
        <w:rPr>
          <w:sz w:val="22"/>
          <w:szCs w:val="22"/>
        </w:rPr>
      </w:pPr>
    </w:p>
    <w:p w14:paraId="0A71D0EC" w14:textId="77777777" w:rsidR="00B542D4" w:rsidRPr="00876B7C" w:rsidRDefault="00B542D4" w:rsidP="00B542D4">
      <w:pPr>
        <w:pStyle w:val="Heading3"/>
        <w:spacing w:before="0" w:beforeAutospacing="0" w:after="0" w:afterAutospacing="0"/>
        <w:rPr>
          <w:sz w:val="22"/>
          <w:szCs w:val="22"/>
        </w:rPr>
      </w:pPr>
      <w:r w:rsidRPr="00876B7C">
        <w:rPr>
          <w:sz w:val="22"/>
          <w:szCs w:val="22"/>
        </w:rPr>
        <w:lastRenderedPageBreak/>
        <w:t>§ 10-3.1708</w:t>
      </w:r>
      <w:r w:rsidRPr="00876B7C">
        <w:rPr>
          <w:sz w:val="22"/>
          <w:szCs w:val="22"/>
          <w:lang w:val="en-US"/>
        </w:rPr>
        <w:t xml:space="preserve"> </w:t>
      </w:r>
      <w:r w:rsidRPr="00876B7C">
        <w:rPr>
          <w:sz w:val="22"/>
          <w:szCs w:val="22"/>
        </w:rPr>
        <w:t xml:space="preserve"> HEARING NOTICE.</w:t>
      </w:r>
      <w:bookmarkEnd w:id="1011"/>
      <w:bookmarkEnd w:id="1012"/>
      <w:bookmarkEnd w:id="1013"/>
    </w:p>
    <w:p w14:paraId="4B68B25E" w14:textId="77777777" w:rsidR="00B542D4" w:rsidRPr="00876B7C" w:rsidRDefault="00B542D4" w:rsidP="00B542D4">
      <w:pPr>
        <w:jc w:val="both"/>
        <w:rPr>
          <w:rFonts w:ascii="Times New Roman" w:hAnsi="Times New Roman"/>
          <w:b/>
          <w:bCs/>
          <w:sz w:val="22"/>
          <w:szCs w:val="22"/>
        </w:rPr>
      </w:pPr>
      <w:bookmarkStart w:id="1014" w:name="JD_10-3.1708"/>
      <w:bookmarkEnd w:id="1014"/>
    </w:p>
    <w:p w14:paraId="0A8FA8A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The Community Development Director shall give notice of the city's intention to consider adoption of the development agreement and of any other public hearing required by law or the municipal code.</w:t>
      </w:r>
    </w:p>
    <w:p w14:paraId="4446B73C"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The form of the notice of intention to consider adoption of development agreement shall contain:</w:t>
      </w:r>
    </w:p>
    <w:p w14:paraId="67F05016"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 The time and place of the hearing;</w:t>
      </w:r>
    </w:p>
    <w:p w14:paraId="093D4D4A"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The identity of the hearing body;</w:t>
      </w:r>
    </w:p>
    <w:p w14:paraId="0FCAB593"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 A general explanation of the matter to be considered including a general description and location of the area affected; and</w:t>
      </w:r>
    </w:p>
    <w:p w14:paraId="6EA489E3"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(4) Other information required by specific provision of these regulations or which the Community Development Director considers necessary or desirable.</w:t>
      </w:r>
    </w:p>
    <w:p w14:paraId="394AC03A" w14:textId="77777777" w:rsidR="00B542D4" w:rsidRPr="00876B7C" w:rsidRDefault="00B542D4" w:rsidP="00B542D4">
      <w:pPr>
        <w:jc w:val="both"/>
        <w:rPr>
          <w:rFonts w:ascii="Times New Roman" w:hAnsi="Times New Roman"/>
          <w:sz w:val="22"/>
          <w:szCs w:val="22"/>
        </w:rPr>
      </w:pPr>
    </w:p>
    <w:p w14:paraId="03BD472B"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   The time and manner of giving notice is by both of the following:</w:t>
      </w:r>
    </w:p>
    <w:p w14:paraId="0F5FE4C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  Publication at least once in a newspaper of general circulation, published and circulated in the city, not less than ten days prior to the date of the hearing.</w:t>
      </w:r>
    </w:p>
    <w:p w14:paraId="6CD8B448"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Mailing of the notice to all persons shown on the last equalized assessment roll as owning real property within 300 feet of the property which is the subject of the proposed development agreement, not less than ten days prior to the date of the hearing.</w:t>
      </w:r>
    </w:p>
    <w:p w14:paraId="50891003" w14:textId="77777777" w:rsidR="00B542D4" w:rsidRPr="00876B7C" w:rsidRDefault="00B542D4" w:rsidP="00B542D4">
      <w:pPr>
        <w:jc w:val="both"/>
        <w:rPr>
          <w:rFonts w:ascii="Times New Roman" w:hAnsi="Times New Roman"/>
          <w:sz w:val="22"/>
          <w:szCs w:val="22"/>
        </w:rPr>
      </w:pPr>
    </w:p>
    <w:p w14:paraId="3538259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(D)   The Planning Commission or City Council, as the case may be, may direct that notice of the public hearing to be held before it, shall be given in a manner that exceeds the notice requirements prescribed by state law or this article.</w:t>
      </w:r>
    </w:p>
    <w:p w14:paraId="46081922" w14:textId="77777777" w:rsidR="00B542D4" w:rsidRPr="00876B7C" w:rsidRDefault="00B542D4" w:rsidP="00B542D4">
      <w:pPr>
        <w:ind w:firstLine="360"/>
        <w:jc w:val="both"/>
        <w:rPr>
          <w:rFonts w:ascii="Times New Roman" w:hAnsi="Times New Roman"/>
          <w:sz w:val="22"/>
          <w:szCs w:val="22"/>
        </w:rPr>
      </w:pPr>
    </w:p>
    <w:p w14:paraId="3FB8F50F"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(E)   The failure of any person, entitled to notice as required by law or this chapter, to receive such notice does not affect the authority of the city to enter into a development agreement or the validity thereof.</w:t>
      </w:r>
    </w:p>
    <w:p w14:paraId="359E13C5" w14:textId="77777777" w:rsidR="00B542D4" w:rsidRPr="00876B7C" w:rsidRDefault="00B542D4" w:rsidP="00B542D4">
      <w:pPr>
        <w:rPr>
          <w:rFonts w:ascii="Times New Roman" w:hAnsi="Times New Roman"/>
          <w:sz w:val="22"/>
          <w:szCs w:val="22"/>
        </w:rPr>
      </w:pPr>
      <w:bookmarkStart w:id="1015" w:name="LPTOC27.9"/>
      <w:bookmarkEnd w:id="1015"/>
    </w:p>
    <w:p w14:paraId="0C6945CF" w14:textId="77777777" w:rsidR="00B542D4" w:rsidRPr="00876B7C" w:rsidRDefault="00B542D4" w:rsidP="00B542D4">
      <w:pPr>
        <w:pStyle w:val="Heading3"/>
        <w:spacing w:before="0" w:beforeAutospacing="0" w:after="0" w:afterAutospacing="0"/>
        <w:rPr>
          <w:sz w:val="22"/>
          <w:szCs w:val="22"/>
        </w:rPr>
      </w:pPr>
      <w:bookmarkStart w:id="1016" w:name="_Toc506199293"/>
      <w:bookmarkStart w:id="1017" w:name="_Toc506205333"/>
      <w:bookmarkStart w:id="1018" w:name="_Toc506205655"/>
      <w:r w:rsidRPr="00876B7C">
        <w:rPr>
          <w:sz w:val="22"/>
          <w:szCs w:val="22"/>
        </w:rPr>
        <w:t xml:space="preserve">§ 10-3.1709 </w:t>
      </w:r>
      <w:r w:rsidRPr="00876B7C">
        <w:rPr>
          <w:sz w:val="22"/>
          <w:szCs w:val="22"/>
          <w:lang w:val="en-US"/>
        </w:rPr>
        <w:t xml:space="preserve"> </w:t>
      </w:r>
      <w:r w:rsidRPr="00876B7C">
        <w:rPr>
          <w:sz w:val="22"/>
          <w:szCs w:val="22"/>
        </w:rPr>
        <w:t>RULES GOVERNING CONDUCT OF HEARING.</w:t>
      </w:r>
      <w:bookmarkEnd w:id="1016"/>
      <w:bookmarkEnd w:id="1017"/>
      <w:bookmarkEnd w:id="1018"/>
    </w:p>
    <w:p w14:paraId="3DA7D67D" w14:textId="77777777" w:rsidR="00B542D4" w:rsidRPr="00876B7C" w:rsidRDefault="00B542D4" w:rsidP="00B542D4">
      <w:pPr>
        <w:jc w:val="both"/>
        <w:rPr>
          <w:rFonts w:ascii="Times New Roman" w:hAnsi="Times New Roman"/>
          <w:b/>
          <w:bCs/>
          <w:sz w:val="22"/>
          <w:szCs w:val="22"/>
        </w:rPr>
      </w:pPr>
      <w:bookmarkStart w:id="1019" w:name="JD_10-3.1709"/>
      <w:bookmarkEnd w:id="1019"/>
    </w:p>
    <w:p w14:paraId="6ADC4D67"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The public hearing shall be conducted as nearly as may be in accordance with the procedural standards adopted for the conduct of zoning hearings. Each person interested in the matter shall be given an opportunity to be heard. The applicant has the burden of proof at the public hearing on the proposed development agreement.</w:t>
      </w:r>
    </w:p>
    <w:p w14:paraId="20925A03" w14:textId="77777777" w:rsidR="00B542D4" w:rsidRPr="00876B7C" w:rsidRDefault="00B542D4" w:rsidP="00B542D4">
      <w:pPr>
        <w:ind w:firstLine="360"/>
        <w:jc w:val="both"/>
        <w:rPr>
          <w:rFonts w:ascii="Times New Roman" w:hAnsi="Times New Roman"/>
          <w:sz w:val="22"/>
          <w:szCs w:val="22"/>
        </w:rPr>
      </w:pPr>
    </w:p>
    <w:p w14:paraId="2993E6A7" w14:textId="77777777" w:rsidR="00B542D4" w:rsidRPr="00876B7C" w:rsidRDefault="00B542D4" w:rsidP="00B542D4">
      <w:pPr>
        <w:pStyle w:val="Heading3"/>
        <w:spacing w:before="0" w:beforeAutospacing="0" w:after="0" w:afterAutospacing="0"/>
        <w:rPr>
          <w:sz w:val="22"/>
          <w:szCs w:val="22"/>
        </w:rPr>
      </w:pPr>
      <w:bookmarkStart w:id="1020" w:name="LPTOC27.10"/>
      <w:bookmarkStart w:id="1021" w:name="_Toc506199294"/>
      <w:bookmarkStart w:id="1022" w:name="_Toc506205334"/>
      <w:bookmarkStart w:id="1023" w:name="_Toc506205656"/>
      <w:bookmarkEnd w:id="1020"/>
      <w:r w:rsidRPr="00876B7C">
        <w:rPr>
          <w:sz w:val="22"/>
          <w:szCs w:val="22"/>
        </w:rPr>
        <w:t xml:space="preserve">§ 10-3.1710 </w:t>
      </w:r>
      <w:r w:rsidRPr="00876B7C">
        <w:rPr>
          <w:sz w:val="22"/>
          <w:szCs w:val="22"/>
          <w:lang w:val="en-US"/>
        </w:rPr>
        <w:t xml:space="preserve"> </w:t>
      </w:r>
      <w:r w:rsidRPr="00876B7C">
        <w:rPr>
          <w:sz w:val="22"/>
          <w:szCs w:val="22"/>
        </w:rPr>
        <w:t>IRREGULARITY IN PROCEEDINGS.</w:t>
      </w:r>
      <w:bookmarkEnd w:id="1021"/>
      <w:bookmarkEnd w:id="1022"/>
      <w:bookmarkEnd w:id="1023"/>
    </w:p>
    <w:p w14:paraId="2A046C09" w14:textId="77777777" w:rsidR="00B542D4" w:rsidRPr="00876B7C" w:rsidRDefault="00B542D4" w:rsidP="00B542D4">
      <w:pPr>
        <w:jc w:val="both"/>
        <w:rPr>
          <w:rFonts w:ascii="Times New Roman" w:hAnsi="Times New Roman"/>
          <w:b/>
          <w:bCs/>
          <w:sz w:val="22"/>
          <w:szCs w:val="22"/>
        </w:rPr>
      </w:pPr>
      <w:bookmarkStart w:id="1024" w:name="JD_10-3.1710"/>
      <w:bookmarkEnd w:id="1024"/>
    </w:p>
    <w:p w14:paraId="06B1672C"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No action, inaction or recommendation regarding the proposed development agreement shall be held void or invalid or be set aside by a court by reason of any error, irregularity, informality, neglect or omission ("error") as to any matter pertaining to a petition, application, notice, finding, record, hearing, report, recommendation, or any matters of procedure whatsoever unless after an examination of the entire case, including the evidence, the court is of the opinion that the error complained of was prejudicial and that by reason of the error the complaining party sustained and suffered substantial injury, and that a different result would have been probable if the error had not occurred or existed. There is no presumption that error is prejudicial or that injury was done if error is shown.</w:t>
      </w:r>
    </w:p>
    <w:p w14:paraId="5ECFA48D" w14:textId="77777777" w:rsidR="00B542D4" w:rsidRPr="00876B7C" w:rsidRDefault="00B542D4" w:rsidP="00B542D4">
      <w:pPr>
        <w:pStyle w:val="Heading3"/>
        <w:spacing w:before="0" w:beforeAutospacing="0" w:after="0" w:afterAutospacing="0"/>
        <w:rPr>
          <w:sz w:val="22"/>
          <w:szCs w:val="22"/>
        </w:rPr>
      </w:pPr>
      <w:bookmarkStart w:id="1025" w:name="LPTOC27.11"/>
      <w:bookmarkStart w:id="1026" w:name="_Toc506199295"/>
      <w:bookmarkStart w:id="1027" w:name="_Toc506205335"/>
      <w:bookmarkStart w:id="1028" w:name="_Toc506205657"/>
      <w:bookmarkEnd w:id="1025"/>
    </w:p>
    <w:p w14:paraId="5EE89D72" w14:textId="77777777" w:rsidR="00B542D4" w:rsidRPr="00876B7C" w:rsidRDefault="00B542D4" w:rsidP="00B542D4">
      <w:pPr>
        <w:pStyle w:val="Heading3"/>
        <w:spacing w:before="0" w:beforeAutospacing="0" w:after="0" w:afterAutospacing="0"/>
        <w:rPr>
          <w:sz w:val="22"/>
          <w:szCs w:val="22"/>
        </w:rPr>
      </w:pPr>
      <w:r w:rsidRPr="00876B7C">
        <w:rPr>
          <w:sz w:val="22"/>
          <w:szCs w:val="22"/>
        </w:rPr>
        <w:t xml:space="preserve">§ 10-3.1711 </w:t>
      </w:r>
      <w:r w:rsidRPr="00876B7C">
        <w:rPr>
          <w:sz w:val="22"/>
          <w:szCs w:val="22"/>
          <w:lang w:val="en-US"/>
        </w:rPr>
        <w:t xml:space="preserve"> </w:t>
      </w:r>
      <w:r w:rsidRPr="00876B7C">
        <w:rPr>
          <w:sz w:val="22"/>
          <w:szCs w:val="22"/>
        </w:rPr>
        <w:t>DETERMINATION BY PLANNING COMMISSION.</w:t>
      </w:r>
      <w:bookmarkEnd w:id="1026"/>
      <w:bookmarkEnd w:id="1027"/>
      <w:bookmarkEnd w:id="1028"/>
    </w:p>
    <w:p w14:paraId="1CED11A8" w14:textId="77777777" w:rsidR="00B542D4" w:rsidRPr="00876B7C" w:rsidRDefault="00B542D4" w:rsidP="00B542D4">
      <w:pPr>
        <w:jc w:val="both"/>
        <w:rPr>
          <w:rFonts w:ascii="Times New Roman" w:hAnsi="Times New Roman"/>
          <w:b/>
          <w:bCs/>
          <w:sz w:val="22"/>
          <w:szCs w:val="22"/>
        </w:rPr>
      </w:pPr>
      <w:bookmarkStart w:id="1029" w:name="JD_10-3.1711"/>
      <w:bookmarkEnd w:id="1029"/>
    </w:p>
    <w:p w14:paraId="4DCB1B71"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The Planning Commission shall conduct a public hearing on the proposed development agreement, which may be continued from time to time. The Commission shall consider the staff report, as well as comments from the applicant and members of the public. Upon conclusion of the hearing, the </w:t>
      </w:r>
      <w:r w:rsidRPr="00876B7C">
        <w:rPr>
          <w:rFonts w:ascii="Times New Roman" w:hAnsi="Times New Roman"/>
          <w:sz w:val="22"/>
          <w:szCs w:val="22"/>
        </w:rPr>
        <w:lastRenderedPageBreak/>
        <w:t>Commission shall report its recommendation to the City Council in the form of a resolution. The Commission may recommend that the development agreement be adopted as proposed, or with such amendments as the Commission deems to be necessary or desirable to further the purposes of the municipal code, or otherwise in the public interest; or the Commission may recommend that the development agreement be rejected. The recommendation shall include the Planning Commission's determination whether or not the development agreement proposed:</w:t>
      </w:r>
    </w:p>
    <w:p w14:paraId="03E8ADD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 xml:space="preserve">(1)  Is consistent with the objectives, policies, general land uses and programs </w:t>
      </w:r>
      <w:r>
        <w:rPr>
          <w:rFonts w:ascii="Times New Roman" w:hAnsi="Times New Roman"/>
          <w:sz w:val="22"/>
          <w:szCs w:val="22"/>
        </w:rPr>
        <w:t>specified in the General Plan</w:t>
      </w:r>
      <w:r w:rsidRPr="00876B7C">
        <w:rPr>
          <w:rFonts w:ascii="Times New Roman" w:hAnsi="Times New Roman"/>
          <w:sz w:val="22"/>
          <w:szCs w:val="22"/>
        </w:rPr>
        <w:t xml:space="preserve"> and any applicable specific plan;</w:t>
      </w:r>
    </w:p>
    <w:p w14:paraId="1062119C"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Is compatible with the uses authorized in, and the regulations prescribed for, the land use district in which the real property is located;</w:t>
      </w:r>
    </w:p>
    <w:p w14:paraId="1D4A54DB"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  Is in conformity with public convenience, general welfare and good land use practice;</w:t>
      </w:r>
    </w:p>
    <w:p w14:paraId="47A61E77"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(4)  Will not be detrimental to the health, safety and general welfare; and</w:t>
      </w:r>
    </w:p>
    <w:p w14:paraId="4AEB8AF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(5)  Will not adversely affect the orderly development of property or the preservation of property values.</w:t>
      </w:r>
    </w:p>
    <w:p w14:paraId="493E96AB"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The recommendation shall also include the reasons for the recommendation.</w:t>
      </w:r>
    </w:p>
    <w:p w14:paraId="01270AC5" w14:textId="77777777" w:rsidR="00B542D4" w:rsidRPr="00876B7C" w:rsidRDefault="00B542D4" w:rsidP="00B542D4">
      <w:pPr>
        <w:jc w:val="both"/>
        <w:rPr>
          <w:rFonts w:ascii="Times New Roman" w:hAnsi="Times New Roman"/>
          <w:sz w:val="22"/>
          <w:szCs w:val="22"/>
        </w:rPr>
      </w:pPr>
    </w:p>
    <w:p w14:paraId="51D4E99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Upon action by the Planning Commission, the proposed development agreement, shall be forwarded to the City Clerk for scheduling as the introduction of an ordinance at the next available meeting of the City Council.</w:t>
      </w:r>
    </w:p>
    <w:p w14:paraId="7011AD94" w14:textId="77777777" w:rsidR="00B542D4" w:rsidRPr="00876B7C" w:rsidRDefault="00B542D4" w:rsidP="00B542D4">
      <w:pPr>
        <w:rPr>
          <w:rFonts w:ascii="Times New Roman" w:hAnsi="Times New Roman"/>
          <w:sz w:val="22"/>
          <w:szCs w:val="22"/>
        </w:rPr>
      </w:pPr>
      <w:bookmarkStart w:id="1030" w:name="LPTOC27.12"/>
      <w:bookmarkEnd w:id="1030"/>
    </w:p>
    <w:p w14:paraId="713CF1C3" w14:textId="77777777" w:rsidR="00B542D4" w:rsidRPr="00876B7C" w:rsidRDefault="00B542D4" w:rsidP="00B542D4">
      <w:pPr>
        <w:pStyle w:val="Heading3"/>
        <w:spacing w:before="0" w:beforeAutospacing="0" w:after="0" w:afterAutospacing="0"/>
        <w:rPr>
          <w:sz w:val="22"/>
          <w:szCs w:val="22"/>
        </w:rPr>
      </w:pPr>
      <w:bookmarkStart w:id="1031" w:name="_Toc506199296"/>
      <w:bookmarkStart w:id="1032" w:name="_Toc506205336"/>
      <w:bookmarkStart w:id="1033" w:name="_Toc506205658"/>
      <w:r w:rsidRPr="00876B7C">
        <w:rPr>
          <w:sz w:val="22"/>
          <w:szCs w:val="22"/>
        </w:rPr>
        <w:t xml:space="preserve">§ 10-3.1712 </w:t>
      </w:r>
      <w:r w:rsidRPr="00876B7C">
        <w:rPr>
          <w:sz w:val="22"/>
          <w:szCs w:val="22"/>
          <w:lang w:val="en-US"/>
        </w:rPr>
        <w:t xml:space="preserve"> </w:t>
      </w:r>
      <w:r w:rsidRPr="00876B7C">
        <w:rPr>
          <w:sz w:val="22"/>
          <w:szCs w:val="22"/>
        </w:rPr>
        <w:t>DECISION BY CITY COUNCIL.</w:t>
      </w:r>
      <w:bookmarkEnd w:id="1031"/>
      <w:bookmarkEnd w:id="1032"/>
      <w:bookmarkEnd w:id="1033"/>
    </w:p>
    <w:p w14:paraId="4A13AE5D" w14:textId="77777777" w:rsidR="00B542D4" w:rsidRPr="00876B7C" w:rsidRDefault="00B542D4" w:rsidP="00B542D4">
      <w:pPr>
        <w:jc w:val="both"/>
        <w:rPr>
          <w:rFonts w:ascii="Times New Roman" w:hAnsi="Times New Roman"/>
          <w:b/>
          <w:bCs/>
          <w:sz w:val="22"/>
          <w:szCs w:val="22"/>
        </w:rPr>
      </w:pPr>
      <w:bookmarkStart w:id="1034" w:name="JD_10-3.1712"/>
      <w:bookmarkEnd w:id="1034"/>
    </w:p>
    <w:p w14:paraId="70150E9B"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Upon receipt of the Planning Commission's recommendation, the City Clerk shall schedule the proposed development agreement on the next available meeting of the City Council as the introduction and first reading of an ordinance.</w:t>
      </w:r>
    </w:p>
    <w:p w14:paraId="72DE54EE" w14:textId="77777777" w:rsidR="00B542D4" w:rsidRPr="00876B7C" w:rsidRDefault="00B542D4" w:rsidP="00B542D4">
      <w:pPr>
        <w:ind w:firstLine="360"/>
        <w:jc w:val="both"/>
        <w:rPr>
          <w:rFonts w:ascii="Times New Roman" w:hAnsi="Times New Roman"/>
          <w:sz w:val="22"/>
          <w:szCs w:val="22"/>
        </w:rPr>
      </w:pPr>
    </w:p>
    <w:p w14:paraId="566D1BC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(B)   Not less than five days after the successful introduction of the ordinance, a public hearing and second reading of the proposed development agreement shall be held. Notice of the public hearing shall be provided in accordance with § </w:t>
      </w:r>
      <w:hyperlink r:id="rId25" w:tgtFrame="_parent" w:history="1">
        <w:r w:rsidRPr="00876B7C">
          <w:rPr>
            <w:rStyle w:val="Hyperlink"/>
            <w:rFonts w:ascii="Times New Roman" w:hAnsi="Times New Roman"/>
            <w:color w:val="auto"/>
            <w:sz w:val="22"/>
            <w:szCs w:val="22"/>
            <w:u w:val="none"/>
          </w:rPr>
          <w:t>10-3.1708</w:t>
        </w:r>
      </w:hyperlink>
      <w:r w:rsidRPr="00876B7C">
        <w:rPr>
          <w:rFonts w:ascii="Times New Roman" w:hAnsi="Times New Roman"/>
          <w:sz w:val="22"/>
          <w:szCs w:val="22"/>
        </w:rPr>
        <w:t>.</w:t>
      </w:r>
    </w:p>
    <w:p w14:paraId="32CFA219" w14:textId="77777777" w:rsidR="00B542D4" w:rsidRPr="00876B7C" w:rsidRDefault="00B542D4" w:rsidP="00B542D4">
      <w:pPr>
        <w:ind w:firstLine="360"/>
        <w:jc w:val="both"/>
        <w:rPr>
          <w:rFonts w:ascii="Times New Roman" w:hAnsi="Times New Roman"/>
          <w:sz w:val="22"/>
          <w:szCs w:val="22"/>
        </w:rPr>
      </w:pPr>
    </w:p>
    <w:p w14:paraId="628A55C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(C)   After the City Council completes the public hearing, which may be continued from time to time, it may accept, modify or disapprove the recommendation of the Planning Commission. It may, but need not, refer matters not previously considered by the Planning Commission during its hearing, back to the Planning Commission for report and recommendation. The Planning Commission may, but need not, hold a public hearing on matters referred back to it by the City Council.</w:t>
      </w:r>
    </w:p>
    <w:p w14:paraId="70096BB6" w14:textId="77777777" w:rsidR="00B542D4" w:rsidRPr="00876B7C" w:rsidRDefault="00B542D4" w:rsidP="00B542D4">
      <w:pPr>
        <w:ind w:firstLine="360"/>
        <w:jc w:val="both"/>
        <w:rPr>
          <w:rFonts w:ascii="Times New Roman" w:hAnsi="Times New Roman"/>
          <w:sz w:val="22"/>
          <w:szCs w:val="22"/>
        </w:rPr>
      </w:pPr>
    </w:p>
    <w:p w14:paraId="34761CB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(D)   The City Council shall not approve the development agreement unless it finds that the provisions of the agreement are consistent with the </w:t>
      </w:r>
      <w:r>
        <w:rPr>
          <w:rFonts w:ascii="Times New Roman" w:hAnsi="Times New Roman"/>
          <w:sz w:val="22"/>
          <w:szCs w:val="22"/>
        </w:rPr>
        <w:t>General Plan</w:t>
      </w:r>
      <w:r w:rsidRPr="00876B7C">
        <w:rPr>
          <w:rFonts w:ascii="Times New Roman" w:hAnsi="Times New Roman"/>
          <w:sz w:val="22"/>
          <w:szCs w:val="22"/>
        </w:rPr>
        <w:t xml:space="preserve"> and any applicable specific plan.</w:t>
      </w:r>
    </w:p>
    <w:p w14:paraId="3237FB56" w14:textId="77777777" w:rsidR="00B542D4" w:rsidRPr="00876B7C" w:rsidRDefault="00B542D4" w:rsidP="00B542D4">
      <w:pPr>
        <w:ind w:firstLine="360"/>
        <w:jc w:val="both"/>
        <w:rPr>
          <w:rFonts w:ascii="Times New Roman" w:hAnsi="Times New Roman"/>
          <w:sz w:val="22"/>
          <w:szCs w:val="22"/>
        </w:rPr>
      </w:pPr>
    </w:p>
    <w:p w14:paraId="28B1D2D5"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(E)   The City Council has sole discretion to either approve or not approve a development agreement, and there is no right to have such an agreement approved even if the City Council determines that it is in the best interests of the city.</w:t>
      </w:r>
    </w:p>
    <w:p w14:paraId="48F1FEE2" w14:textId="77777777" w:rsidR="00B542D4" w:rsidRPr="00876B7C" w:rsidRDefault="00B542D4" w:rsidP="00B542D4">
      <w:pPr>
        <w:ind w:firstLine="360"/>
        <w:jc w:val="both"/>
        <w:rPr>
          <w:rFonts w:ascii="Times New Roman" w:hAnsi="Times New Roman"/>
          <w:sz w:val="22"/>
          <w:szCs w:val="22"/>
        </w:rPr>
      </w:pPr>
    </w:p>
    <w:p w14:paraId="06CC053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(F)   Approval of a development agreement by the City Council shall be by the adoption of an ordinance which shall be effective 31 days after adoption.</w:t>
      </w:r>
    </w:p>
    <w:p w14:paraId="5BF0ABAD" w14:textId="77777777" w:rsidR="00B542D4" w:rsidRPr="00876B7C" w:rsidRDefault="00B542D4" w:rsidP="00B542D4">
      <w:pPr>
        <w:ind w:firstLine="360"/>
        <w:jc w:val="both"/>
        <w:rPr>
          <w:rFonts w:ascii="Times New Roman" w:hAnsi="Times New Roman"/>
          <w:sz w:val="22"/>
          <w:szCs w:val="22"/>
        </w:rPr>
      </w:pPr>
    </w:p>
    <w:p w14:paraId="3AF6FB7E" w14:textId="77777777" w:rsidR="00B542D4" w:rsidRPr="00876B7C" w:rsidRDefault="00B542D4" w:rsidP="00B542D4">
      <w:pPr>
        <w:pStyle w:val="Heading3"/>
        <w:spacing w:before="0" w:beforeAutospacing="0" w:after="0" w:afterAutospacing="0"/>
        <w:rPr>
          <w:sz w:val="22"/>
          <w:szCs w:val="22"/>
        </w:rPr>
      </w:pPr>
      <w:bookmarkStart w:id="1035" w:name="LPTOC27.13"/>
      <w:bookmarkStart w:id="1036" w:name="_Toc506199297"/>
      <w:bookmarkStart w:id="1037" w:name="_Toc506205337"/>
      <w:bookmarkStart w:id="1038" w:name="_Toc506205659"/>
      <w:bookmarkEnd w:id="1035"/>
      <w:r w:rsidRPr="00876B7C">
        <w:rPr>
          <w:sz w:val="22"/>
          <w:szCs w:val="22"/>
        </w:rPr>
        <w:t xml:space="preserve">§ 10-3.1713 </w:t>
      </w:r>
      <w:r w:rsidRPr="00876B7C">
        <w:rPr>
          <w:sz w:val="22"/>
          <w:szCs w:val="22"/>
          <w:lang w:val="en-US"/>
        </w:rPr>
        <w:t xml:space="preserve"> </w:t>
      </w:r>
      <w:r w:rsidRPr="00876B7C">
        <w:rPr>
          <w:sz w:val="22"/>
          <w:szCs w:val="22"/>
        </w:rPr>
        <w:t>RECORDATION OF DEVELOPMENT AGREEMENT.</w:t>
      </w:r>
      <w:bookmarkEnd w:id="1036"/>
      <w:bookmarkEnd w:id="1037"/>
      <w:bookmarkEnd w:id="1038"/>
    </w:p>
    <w:p w14:paraId="301ADCFA" w14:textId="77777777" w:rsidR="00B542D4" w:rsidRPr="00876B7C" w:rsidRDefault="00B542D4" w:rsidP="00B542D4">
      <w:pPr>
        <w:jc w:val="both"/>
        <w:rPr>
          <w:rFonts w:ascii="Times New Roman" w:hAnsi="Times New Roman"/>
          <w:b/>
          <w:bCs/>
          <w:sz w:val="22"/>
          <w:szCs w:val="22"/>
        </w:rPr>
      </w:pPr>
      <w:bookmarkStart w:id="1039" w:name="JD_10-3.1713"/>
      <w:bookmarkEnd w:id="1039"/>
    </w:p>
    <w:p w14:paraId="119C323F" w14:textId="77777777" w:rsidR="00B542D4" w:rsidRPr="00876B7C" w:rsidRDefault="00B542D4" w:rsidP="00B542D4">
      <w:pPr>
        <w:ind w:firstLine="360"/>
        <w:jc w:val="both"/>
        <w:rPr>
          <w:rFonts w:ascii="Times New Roman" w:hAnsi="Times New Roman"/>
          <w:b/>
          <w:bCs/>
          <w:sz w:val="22"/>
          <w:szCs w:val="22"/>
        </w:rPr>
      </w:pPr>
      <w:r w:rsidRPr="00876B7C">
        <w:rPr>
          <w:rFonts w:ascii="Times New Roman" w:hAnsi="Times New Roman"/>
          <w:sz w:val="22"/>
          <w:szCs w:val="22"/>
        </w:rPr>
        <w:t xml:space="preserve">(A)   Within ten days after the city enters into a development agreement, the City Clerk shall have the agreement recorded with the County Recorder. Upon the effective date of the ordinance adopting the </w:t>
      </w:r>
      <w:r w:rsidRPr="00876B7C">
        <w:rPr>
          <w:rFonts w:ascii="Times New Roman" w:hAnsi="Times New Roman"/>
          <w:sz w:val="22"/>
          <w:szCs w:val="22"/>
        </w:rPr>
        <w:lastRenderedPageBreak/>
        <w:t>development agreement, the agreement shall be effective and binding upon, and the benefits of the agreement shall inure to, the parties and all successors in interest to the parties to the agreement.</w:t>
      </w:r>
    </w:p>
    <w:p w14:paraId="3040630B" w14:textId="77777777" w:rsidR="00B542D4" w:rsidRPr="00876B7C" w:rsidRDefault="00B542D4" w:rsidP="00B542D4">
      <w:pPr>
        <w:ind w:firstLine="360"/>
        <w:jc w:val="both"/>
        <w:rPr>
          <w:rFonts w:ascii="Times New Roman" w:hAnsi="Times New Roman"/>
          <w:sz w:val="22"/>
          <w:szCs w:val="22"/>
        </w:rPr>
      </w:pPr>
    </w:p>
    <w:p w14:paraId="312473C4"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If the parties to the development agreement or their successors in interest amend or cancel the development agreement as provided above, or if the city terminates or modifies the agreement for failure of the applicant to comply in good faith with the terms or conditions of the agreement, the City Clerk shall cause notice of such action to be recorded with the County Recorder.</w:t>
      </w:r>
    </w:p>
    <w:p w14:paraId="5E79E6B7" w14:textId="77777777" w:rsidR="00B542D4" w:rsidRPr="00876B7C" w:rsidRDefault="00B542D4" w:rsidP="00B542D4">
      <w:pPr>
        <w:rPr>
          <w:rFonts w:ascii="Times New Roman" w:hAnsi="Times New Roman"/>
          <w:sz w:val="22"/>
          <w:szCs w:val="22"/>
        </w:rPr>
      </w:pPr>
      <w:bookmarkStart w:id="1040" w:name="LPTOC27.14"/>
      <w:bookmarkEnd w:id="1040"/>
    </w:p>
    <w:p w14:paraId="0594E362" w14:textId="77777777" w:rsidR="00B542D4" w:rsidRPr="00876B7C" w:rsidRDefault="00B542D4" w:rsidP="00B542D4">
      <w:pPr>
        <w:pStyle w:val="Heading3"/>
        <w:spacing w:before="0" w:beforeAutospacing="0" w:after="0" w:afterAutospacing="0"/>
        <w:rPr>
          <w:sz w:val="22"/>
          <w:szCs w:val="22"/>
        </w:rPr>
      </w:pPr>
      <w:bookmarkStart w:id="1041" w:name="_Toc506199298"/>
      <w:bookmarkStart w:id="1042" w:name="_Toc506205338"/>
      <w:bookmarkStart w:id="1043" w:name="_Toc506205660"/>
      <w:r w:rsidRPr="00876B7C">
        <w:rPr>
          <w:sz w:val="22"/>
          <w:szCs w:val="22"/>
        </w:rPr>
        <w:t xml:space="preserve">§ 10-3.1714 </w:t>
      </w:r>
      <w:r w:rsidRPr="00876B7C">
        <w:rPr>
          <w:sz w:val="22"/>
          <w:szCs w:val="22"/>
          <w:lang w:val="en-US"/>
        </w:rPr>
        <w:t xml:space="preserve"> </w:t>
      </w:r>
      <w:r w:rsidRPr="00876B7C">
        <w:rPr>
          <w:sz w:val="22"/>
          <w:szCs w:val="22"/>
        </w:rPr>
        <w:t>AMENDMENT AND CANCELLATION OF AGREEMENT.</w:t>
      </w:r>
      <w:bookmarkEnd w:id="1041"/>
      <w:bookmarkEnd w:id="1042"/>
      <w:bookmarkEnd w:id="1043"/>
    </w:p>
    <w:p w14:paraId="3BE3E578" w14:textId="77777777" w:rsidR="00B542D4" w:rsidRPr="00876B7C" w:rsidRDefault="00B542D4" w:rsidP="00B542D4">
      <w:pPr>
        <w:jc w:val="both"/>
        <w:rPr>
          <w:rFonts w:ascii="Times New Roman" w:hAnsi="Times New Roman"/>
          <w:sz w:val="22"/>
          <w:szCs w:val="22"/>
        </w:rPr>
      </w:pPr>
      <w:bookmarkStart w:id="1044" w:name="JD_10-3.1714"/>
      <w:bookmarkEnd w:id="1044"/>
    </w:p>
    <w:p w14:paraId="30E6EF48"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Either party may propose an amendment to or cancellation in whole or in part of the development agreement previously entered into.</w:t>
      </w:r>
    </w:p>
    <w:p w14:paraId="267669F6"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The procedure for proposing and adoption of an amendment to or cancellation in whole or in part of the development agreement is the same as the procedure for entering into a development agreement. However, where the city initiates the proposed amendment to or cancellation in whole or in part of the development agreement based on its annual review thereof, it shall first give notice to the property owner at least 30 days prior to the hearing by the City Council to consider such amendment or cancellation.</w:t>
      </w:r>
    </w:p>
    <w:p w14:paraId="27CBBCD0" w14:textId="77777777" w:rsidR="00B542D4" w:rsidRPr="00876B7C" w:rsidRDefault="00B542D4" w:rsidP="00B542D4">
      <w:pPr>
        <w:rPr>
          <w:rFonts w:ascii="Times New Roman" w:hAnsi="Times New Roman"/>
          <w:sz w:val="22"/>
          <w:szCs w:val="22"/>
        </w:rPr>
      </w:pPr>
      <w:bookmarkStart w:id="1045" w:name="LPTOC27.15"/>
      <w:bookmarkEnd w:id="1045"/>
    </w:p>
    <w:p w14:paraId="4E17451D" w14:textId="77777777" w:rsidR="00B542D4" w:rsidRPr="00876B7C" w:rsidRDefault="00B542D4" w:rsidP="00B542D4">
      <w:pPr>
        <w:pStyle w:val="Heading3"/>
        <w:spacing w:before="0" w:beforeAutospacing="0" w:after="0" w:afterAutospacing="0"/>
        <w:rPr>
          <w:sz w:val="22"/>
          <w:szCs w:val="22"/>
        </w:rPr>
      </w:pPr>
      <w:bookmarkStart w:id="1046" w:name="_Toc506199299"/>
      <w:bookmarkStart w:id="1047" w:name="_Toc506205339"/>
      <w:bookmarkStart w:id="1048" w:name="_Toc506205661"/>
      <w:r w:rsidRPr="00876B7C">
        <w:rPr>
          <w:sz w:val="22"/>
          <w:szCs w:val="22"/>
        </w:rPr>
        <w:t xml:space="preserve">§ 10-3.1715 </w:t>
      </w:r>
      <w:r w:rsidRPr="00876B7C">
        <w:rPr>
          <w:sz w:val="22"/>
          <w:szCs w:val="22"/>
          <w:lang w:val="en-US"/>
        </w:rPr>
        <w:t xml:space="preserve"> </w:t>
      </w:r>
      <w:r w:rsidRPr="00876B7C">
        <w:rPr>
          <w:sz w:val="22"/>
          <w:szCs w:val="22"/>
        </w:rPr>
        <w:t>PERIODIC REVIEW.</w:t>
      </w:r>
      <w:bookmarkEnd w:id="1046"/>
      <w:bookmarkEnd w:id="1047"/>
      <w:bookmarkEnd w:id="1048"/>
    </w:p>
    <w:p w14:paraId="6DC3434C" w14:textId="77777777" w:rsidR="00B542D4" w:rsidRPr="00876B7C" w:rsidRDefault="00B542D4" w:rsidP="00B542D4">
      <w:pPr>
        <w:jc w:val="both"/>
        <w:rPr>
          <w:rFonts w:ascii="Times New Roman" w:hAnsi="Times New Roman"/>
          <w:sz w:val="22"/>
          <w:szCs w:val="22"/>
        </w:rPr>
      </w:pPr>
      <w:bookmarkStart w:id="1049" w:name="JD_10-3.1715"/>
      <w:bookmarkEnd w:id="1049"/>
    </w:p>
    <w:p w14:paraId="76F9ABAC"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The city shall review each development agreement every 12 months from the date the agreement is entered into. The time for review may be modified to be more frequent either by agreement between the parties or by initiation in one or more of the following ways:</w:t>
      </w:r>
    </w:p>
    <w:p w14:paraId="633BE96E"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   Affirmative vote of at least four members of the Planning Commission; or,</w:t>
      </w:r>
    </w:p>
    <w:p w14:paraId="0C771C39"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Affirmative vote of at least three members of the City Council.</w:t>
      </w:r>
    </w:p>
    <w:p w14:paraId="50826277" w14:textId="77777777" w:rsidR="00B542D4" w:rsidRPr="00876B7C" w:rsidRDefault="00B542D4" w:rsidP="00B542D4">
      <w:pPr>
        <w:jc w:val="both"/>
        <w:rPr>
          <w:rFonts w:ascii="Times New Roman" w:hAnsi="Times New Roman"/>
          <w:sz w:val="22"/>
          <w:szCs w:val="22"/>
        </w:rPr>
      </w:pPr>
    </w:p>
    <w:p w14:paraId="35084C11"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(B)   The Community Development Director shall begin the review proceeding by giving notice that the city intends to undertake a periodic review of the development agreement to the property owner. Notice shall be provided at least ten days in advance of the time at which the matter will be considered by the Planning Commission.</w:t>
      </w:r>
    </w:p>
    <w:p w14:paraId="1A5B040A" w14:textId="77777777" w:rsidR="00B542D4" w:rsidRPr="00876B7C" w:rsidRDefault="00B542D4" w:rsidP="00B542D4">
      <w:pPr>
        <w:jc w:val="both"/>
        <w:rPr>
          <w:rFonts w:ascii="Times New Roman" w:hAnsi="Times New Roman"/>
          <w:sz w:val="22"/>
          <w:szCs w:val="22"/>
        </w:rPr>
      </w:pPr>
    </w:p>
    <w:p w14:paraId="30B6C1A2"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(C)   Annual review of development agreements shall be conducted by the Planning Commission at a public hearing at which the property owner shall demonstrate good faith compliance with the terms of development agreement. The burden of proof on this issue is upon the property owner.</w:t>
      </w:r>
    </w:p>
    <w:p w14:paraId="6E2F410F" w14:textId="77777777" w:rsidR="00B542D4" w:rsidRPr="00876B7C" w:rsidRDefault="00B542D4" w:rsidP="00B542D4">
      <w:pPr>
        <w:jc w:val="both"/>
        <w:rPr>
          <w:rFonts w:ascii="Times New Roman" w:hAnsi="Times New Roman"/>
          <w:sz w:val="22"/>
          <w:szCs w:val="22"/>
        </w:rPr>
      </w:pPr>
    </w:p>
    <w:p w14:paraId="25DFDB28"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(D)   The Planning Commission shall determine upon the basis of substantial evidence whether or not the property owner has, for the period under review, complied in good faith with the terms and conditions of the development agreement.</w:t>
      </w:r>
    </w:p>
    <w:p w14:paraId="17E74701" w14:textId="77777777" w:rsidR="00B542D4" w:rsidRPr="00876B7C" w:rsidRDefault="00B542D4" w:rsidP="00B542D4">
      <w:pPr>
        <w:jc w:val="both"/>
        <w:rPr>
          <w:rFonts w:ascii="Times New Roman" w:hAnsi="Times New Roman"/>
          <w:sz w:val="22"/>
          <w:szCs w:val="22"/>
        </w:rPr>
      </w:pPr>
    </w:p>
    <w:p w14:paraId="1E9BB10E"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(E)   If the Planning Commission finds and determines on the basis of substantial evidence that the property owner has complied in good faith with the terms and conditions of the agreement during the period under review, the Commission shall by resolution adopt a statement of compliance certifying such compliance in a form suitable for recording in the County Recorder's Office. Upon recording of a statement of compliance, the review for that period is concluded. A resolution adopting a statement of compliance shall be final ten days after the Planning Commission decision, unless a notice of appeal has been filed pursuant to the provisions of the municipal code.</w:t>
      </w:r>
    </w:p>
    <w:p w14:paraId="55E428B2" w14:textId="77777777" w:rsidR="00B542D4" w:rsidRPr="00876B7C" w:rsidRDefault="00B542D4" w:rsidP="00B542D4">
      <w:pPr>
        <w:jc w:val="both"/>
        <w:rPr>
          <w:rFonts w:ascii="Times New Roman" w:hAnsi="Times New Roman"/>
          <w:sz w:val="22"/>
          <w:szCs w:val="22"/>
        </w:rPr>
      </w:pPr>
    </w:p>
    <w:p w14:paraId="2CFA20DD"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 xml:space="preserve">(F)   If the Planning Commission finds and determines on the basis of substantial evidence that the property owner has not complied in good faith with the terms and conditions of the agreement during the </w:t>
      </w:r>
      <w:r w:rsidRPr="00876B7C">
        <w:rPr>
          <w:rFonts w:ascii="Times New Roman" w:hAnsi="Times New Roman"/>
          <w:sz w:val="22"/>
          <w:szCs w:val="22"/>
        </w:rPr>
        <w:lastRenderedPageBreak/>
        <w:t>period under review, the Planning Commission may recommend to the City Council that the development agreement be modified or terminated.</w:t>
      </w:r>
    </w:p>
    <w:p w14:paraId="12CB7CDA" w14:textId="77777777" w:rsidR="00B542D4" w:rsidRDefault="00B542D4" w:rsidP="00B542D4">
      <w:pPr>
        <w:jc w:val="both"/>
        <w:rPr>
          <w:rFonts w:ascii="Times New Roman" w:hAnsi="Times New Roman"/>
          <w:sz w:val="22"/>
          <w:szCs w:val="22"/>
        </w:rPr>
      </w:pPr>
    </w:p>
    <w:p w14:paraId="23818460"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 xml:space="preserve">(G)   The procedure for modifying or terminating a development agreement shall be the same as the procedure for entering into a development agreement, except that the owner shall be given at least 30 </w:t>
      </w:r>
    </w:p>
    <w:p w14:paraId="3AC00DCC" w14:textId="77777777" w:rsidR="00B542D4" w:rsidRPr="00876B7C" w:rsidRDefault="00B542D4" w:rsidP="00B542D4">
      <w:pPr>
        <w:rPr>
          <w:rFonts w:ascii="Times New Roman" w:hAnsi="Times New Roman"/>
          <w:sz w:val="22"/>
          <w:szCs w:val="22"/>
        </w:rPr>
      </w:pPr>
      <w:bookmarkStart w:id="1050" w:name="LPTOC27.16"/>
      <w:bookmarkEnd w:id="1050"/>
    </w:p>
    <w:p w14:paraId="74DE2A6A" w14:textId="77777777" w:rsidR="00B542D4" w:rsidRPr="00876B7C" w:rsidRDefault="00B542D4" w:rsidP="00B542D4">
      <w:pPr>
        <w:pStyle w:val="Heading3"/>
        <w:spacing w:before="0" w:beforeAutospacing="0" w:after="0" w:afterAutospacing="0"/>
        <w:rPr>
          <w:sz w:val="22"/>
          <w:szCs w:val="22"/>
        </w:rPr>
      </w:pPr>
      <w:bookmarkStart w:id="1051" w:name="_Toc506199300"/>
      <w:bookmarkStart w:id="1052" w:name="_Toc506205340"/>
      <w:bookmarkStart w:id="1053" w:name="_Toc506205662"/>
      <w:r w:rsidRPr="00876B7C">
        <w:rPr>
          <w:sz w:val="22"/>
          <w:szCs w:val="22"/>
        </w:rPr>
        <w:t xml:space="preserve">§ 10-3.1716 </w:t>
      </w:r>
      <w:r w:rsidRPr="00876B7C">
        <w:rPr>
          <w:sz w:val="22"/>
          <w:szCs w:val="22"/>
          <w:lang w:val="en-US"/>
        </w:rPr>
        <w:t xml:space="preserve"> </w:t>
      </w:r>
      <w:r w:rsidRPr="00876B7C">
        <w:rPr>
          <w:sz w:val="22"/>
          <w:szCs w:val="22"/>
        </w:rPr>
        <w:t>STATEMENT OF COMPLIANCE APPEALS.</w:t>
      </w:r>
      <w:bookmarkEnd w:id="1051"/>
      <w:bookmarkEnd w:id="1052"/>
      <w:bookmarkEnd w:id="1053"/>
    </w:p>
    <w:p w14:paraId="0A0E2683" w14:textId="77777777" w:rsidR="00B542D4" w:rsidRPr="00876B7C" w:rsidRDefault="00B542D4" w:rsidP="00B542D4">
      <w:pPr>
        <w:jc w:val="both"/>
        <w:rPr>
          <w:rFonts w:ascii="Times New Roman" w:hAnsi="Times New Roman"/>
          <w:sz w:val="22"/>
          <w:szCs w:val="22"/>
        </w:rPr>
      </w:pPr>
      <w:bookmarkStart w:id="1054" w:name="JD_10-3.1716"/>
      <w:bookmarkEnd w:id="1054"/>
    </w:p>
    <w:p w14:paraId="5BE828C2"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The applicant, City Council, or any affected person may appeal the Planning Commission's resolution adopting a statement of compliance in accordance with the provisions of the municipal code. The appellant shall bear the burden of demonstrating, on the basis of substantial evidence, that the applicant or successor in interest has not complied with the terms and conditions of the adopted development agreement.</w:t>
      </w:r>
    </w:p>
    <w:p w14:paraId="74708B04" w14:textId="77777777" w:rsidR="00B542D4" w:rsidRPr="00876B7C" w:rsidRDefault="00B542D4" w:rsidP="00B542D4">
      <w:pPr>
        <w:ind w:firstLine="360"/>
        <w:jc w:val="both"/>
        <w:rPr>
          <w:rFonts w:ascii="Times New Roman" w:hAnsi="Times New Roman"/>
          <w:b/>
          <w:bCs/>
          <w:sz w:val="22"/>
          <w:szCs w:val="22"/>
        </w:rPr>
      </w:pPr>
    </w:p>
    <w:p w14:paraId="1C9211EA"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(B)   The City Council may uphold the statement of compliance, amend and approve the Planning Commission recommendation or statement of compliance, or reject it. The City Council may unilaterally terminate or modify the development agreement upon a determination based upon substantial evidence that the applicant or successor in interest has not complied with the terms and conditions of the agreement. Such determination shall be final and conclusive.</w:t>
      </w:r>
    </w:p>
    <w:p w14:paraId="2AC6026B" w14:textId="77777777" w:rsidR="00B542D4" w:rsidRPr="00876B7C" w:rsidRDefault="00B542D4" w:rsidP="00B542D4">
      <w:pPr>
        <w:rPr>
          <w:rFonts w:ascii="Times New Roman" w:hAnsi="Times New Roman"/>
          <w:sz w:val="22"/>
          <w:szCs w:val="22"/>
        </w:rPr>
      </w:pPr>
      <w:bookmarkStart w:id="1055" w:name="LPTOC27.17"/>
      <w:bookmarkEnd w:id="1055"/>
    </w:p>
    <w:p w14:paraId="0957967F" w14:textId="77777777" w:rsidR="00B542D4" w:rsidRPr="00876B7C" w:rsidRDefault="00B542D4" w:rsidP="00B542D4">
      <w:pPr>
        <w:pStyle w:val="Heading3"/>
        <w:spacing w:before="0" w:beforeAutospacing="0" w:after="0" w:afterAutospacing="0"/>
        <w:rPr>
          <w:sz w:val="22"/>
          <w:szCs w:val="22"/>
        </w:rPr>
      </w:pPr>
      <w:bookmarkStart w:id="1056" w:name="_Toc506199301"/>
      <w:bookmarkStart w:id="1057" w:name="_Toc506205341"/>
      <w:bookmarkStart w:id="1058" w:name="_Toc506205663"/>
      <w:r w:rsidRPr="00876B7C">
        <w:rPr>
          <w:sz w:val="22"/>
          <w:szCs w:val="22"/>
        </w:rPr>
        <w:t xml:space="preserve">§ 10-3.1717 </w:t>
      </w:r>
      <w:r w:rsidRPr="00876B7C">
        <w:rPr>
          <w:sz w:val="22"/>
          <w:szCs w:val="22"/>
          <w:lang w:val="en-US"/>
        </w:rPr>
        <w:t xml:space="preserve"> </w:t>
      </w:r>
      <w:r w:rsidRPr="00876B7C">
        <w:rPr>
          <w:sz w:val="22"/>
          <w:szCs w:val="22"/>
        </w:rPr>
        <w:t>PROCEDURES FOR MODIFICATION OR TERMINATION.</w:t>
      </w:r>
      <w:bookmarkEnd w:id="1056"/>
      <w:bookmarkEnd w:id="1057"/>
      <w:bookmarkEnd w:id="1058"/>
    </w:p>
    <w:p w14:paraId="00352E87" w14:textId="77777777" w:rsidR="00B542D4" w:rsidRPr="00876B7C" w:rsidRDefault="00B542D4" w:rsidP="00B542D4">
      <w:pPr>
        <w:jc w:val="both"/>
        <w:rPr>
          <w:rFonts w:ascii="Times New Roman" w:hAnsi="Times New Roman"/>
          <w:sz w:val="22"/>
          <w:szCs w:val="22"/>
        </w:rPr>
      </w:pPr>
      <w:bookmarkStart w:id="1059" w:name="JD_10-3.1717"/>
      <w:bookmarkEnd w:id="1059"/>
    </w:p>
    <w:p w14:paraId="1346A0DA"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(A)   If, upon a finding under § </w:t>
      </w:r>
      <w:hyperlink r:id="rId26" w:tgtFrame="_parent" w:history="1">
        <w:r w:rsidRPr="00876B7C">
          <w:rPr>
            <w:rStyle w:val="Hyperlink"/>
            <w:rFonts w:ascii="Times New Roman" w:hAnsi="Times New Roman"/>
            <w:color w:val="auto"/>
            <w:sz w:val="22"/>
            <w:szCs w:val="22"/>
            <w:u w:val="none"/>
          </w:rPr>
          <w:t>10-3.1715</w:t>
        </w:r>
      </w:hyperlink>
      <w:r w:rsidRPr="00876B7C">
        <w:rPr>
          <w:rFonts w:ascii="Times New Roman" w:hAnsi="Times New Roman"/>
          <w:sz w:val="22"/>
          <w:szCs w:val="22"/>
        </w:rPr>
        <w:t>, the city determines to proceed with modification or termination of the development agreement, the city shall give notice to the property owner of its intention so to do. The notice shall contain:</w:t>
      </w:r>
    </w:p>
    <w:p w14:paraId="17957A54"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(1)  The time and place of the hearing;</w:t>
      </w:r>
    </w:p>
    <w:p w14:paraId="5C82B406"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(2)  A statement as to whether or not the city proposes to terminate or to modify the development agreement; and</w:t>
      </w:r>
    </w:p>
    <w:p w14:paraId="1D412F77" w14:textId="77777777" w:rsidR="00B542D4" w:rsidRPr="00876B7C" w:rsidRDefault="00B542D4" w:rsidP="00B542D4">
      <w:pPr>
        <w:ind w:left="1080" w:hanging="360"/>
        <w:jc w:val="both"/>
        <w:rPr>
          <w:rFonts w:ascii="Times New Roman" w:hAnsi="Times New Roman"/>
          <w:sz w:val="22"/>
          <w:szCs w:val="22"/>
        </w:rPr>
      </w:pPr>
      <w:r w:rsidRPr="00876B7C">
        <w:rPr>
          <w:rFonts w:ascii="Times New Roman" w:hAnsi="Times New Roman"/>
          <w:sz w:val="22"/>
          <w:szCs w:val="22"/>
        </w:rPr>
        <w:t>(3)  Other information which the city considers necessary to inform the property owner of the nature of the proceeding.</w:t>
      </w:r>
    </w:p>
    <w:p w14:paraId="68C6B9C0" w14:textId="77777777" w:rsidR="00B542D4" w:rsidRPr="00876B7C" w:rsidRDefault="00B542D4" w:rsidP="00B542D4">
      <w:pPr>
        <w:jc w:val="both"/>
        <w:rPr>
          <w:rFonts w:ascii="Times New Roman" w:hAnsi="Times New Roman"/>
          <w:sz w:val="22"/>
          <w:szCs w:val="22"/>
        </w:rPr>
      </w:pPr>
    </w:p>
    <w:p w14:paraId="2AD0EC91" w14:textId="77777777" w:rsidR="00B542D4" w:rsidRPr="00876B7C" w:rsidRDefault="00B542D4" w:rsidP="00B542D4">
      <w:pPr>
        <w:jc w:val="both"/>
        <w:rPr>
          <w:rFonts w:ascii="Times New Roman" w:hAnsi="Times New Roman"/>
          <w:sz w:val="22"/>
          <w:szCs w:val="22"/>
        </w:rPr>
      </w:pPr>
      <w:r w:rsidRPr="00876B7C">
        <w:rPr>
          <w:rFonts w:ascii="Times New Roman" w:hAnsi="Times New Roman"/>
          <w:sz w:val="22"/>
          <w:szCs w:val="22"/>
        </w:rPr>
        <w:t>(B)   At the time and place set for the hearing on modification or termination, the property owner shall be given an opportunity to be heard. The City Council may refer the matter back to the Planning Commission for further proceedings or for report and recommendation. The City Council may impose those conditions to the action it takes as it considers necessary to protect the interests of the city. The decision of the City Council is final.</w:t>
      </w:r>
    </w:p>
    <w:p w14:paraId="2C104D25" w14:textId="77777777" w:rsidR="00B542D4" w:rsidRPr="00876B7C" w:rsidRDefault="00B542D4" w:rsidP="00B542D4">
      <w:pPr>
        <w:rPr>
          <w:rFonts w:ascii="Times New Roman" w:hAnsi="Times New Roman"/>
          <w:sz w:val="22"/>
          <w:szCs w:val="22"/>
        </w:rPr>
      </w:pPr>
      <w:bookmarkStart w:id="1060" w:name="LPTOC27.18"/>
      <w:bookmarkEnd w:id="1060"/>
    </w:p>
    <w:p w14:paraId="086C4F73" w14:textId="77777777" w:rsidR="00B542D4" w:rsidRPr="00876B7C" w:rsidRDefault="00B542D4" w:rsidP="00B542D4">
      <w:pPr>
        <w:pStyle w:val="Heading3"/>
        <w:spacing w:before="0" w:beforeAutospacing="0" w:after="0" w:afterAutospacing="0"/>
        <w:rPr>
          <w:sz w:val="22"/>
          <w:szCs w:val="22"/>
        </w:rPr>
      </w:pPr>
      <w:bookmarkStart w:id="1061" w:name="_Toc506199302"/>
      <w:bookmarkStart w:id="1062" w:name="_Toc506205342"/>
      <w:bookmarkStart w:id="1063" w:name="_Toc506205664"/>
      <w:r w:rsidRPr="00876B7C">
        <w:rPr>
          <w:sz w:val="22"/>
          <w:szCs w:val="22"/>
        </w:rPr>
        <w:t xml:space="preserve">§ 10-3.1718 </w:t>
      </w:r>
      <w:r w:rsidRPr="00876B7C">
        <w:rPr>
          <w:sz w:val="22"/>
          <w:szCs w:val="22"/>
          <w:lang w:val="en-US"/>
        </w:rPr>
        <w:t xml:space="preserve"> </w:t>
      </w:r>
      <w:r w:rsidRPr="00876B7C">
        <w:rPr>
          <w:sz w:val="22"/>
          <w:szCs w:val="22"/>
        </w:rPr>
        <w:t>CERTAINTY OF DEVELOPMENT AGREEMENTS.</w:t>
      </w:r>
      <w:bookmarkEnd w:id="1061"/>
      <w:bookmarkEnd w:id="1062"/>
      <w:bookmarkEnd w:id="1063"/>
    </w:p>
    <w:p w14:paraId="3E309B6F" w14:textId="77777777" w:rsidR="00B542D4" w:rsidRPr="00876B7C" w:rsidRDefault="00B542D4" w:rsidP="00B542D4">
      <w:pPr>
        <w:jc w:val="both"/>
        <w:rPr>
          <w:rFonts w:ascii="Times New Roman" w:hAnsi="Times New Roman"/>
          <w:sz w:val="22"/>
          <w:szCs w:val="22"/>
        </w:rPr>
      </w:pPr>
      <w:bookmarkStart w:id="1064" w:name="JD_10-3.1718"/>
      <w:bookmarkEnd w:id="1064"/>
    </w:p>
    <w:p w14:paraId="69C7D50D" w14:textId="77777777" w:rsidR="00B542D4" w:rsidRPr="00876B7C" w:rsidRDefault="00B542D4" w:rsidP="00B542D4">
      <w:pPr>
        <w:ind w:firstLine="360"/>
        <w:jc w:val="both"/>
        <w:rPr>
          <w:rFonts w:ascii="Times New Roman" w:hAnsi="Times New Roman"/>
          <w:sz w:val="22"/>
          <w:szCs w:val="22"/>
        </w:rPr>
      </w:pPr>
      <w:r w:rsidRPr="00876B7C">
        <w:rPr>
          <w:rFonts w:ascii="Times New Roman" w:hAnsi="Times New Roman"/>
          <w:sz w:val="22"/>
          <w:szCs w:val="22"/>
        </w:rPr>
        <w:t>(A)   An adopted development agreement and any terms, conditions, maps, notes, references, or regulations which are a part of the agreement shall be considered enforceable elements of the city's municipal code. In the event of an explicit conflict with any other provisions of the municipal code, the development agreement shall take precedence. Unless otherwise provided by the development agreement, the city's ordinances, resolutions, rules and regulations, and official policies governing permitted land uses, density, design, improvement and construction standards shall be those city's ordinances, resolutions, rules and regulations, and official policies in force at the time of final approval of the development agreement.</w:t>
      </w:r>
    </w:p>
    <w:p w14:paraId="32454ADC" w14:textId="77777777" w:rsidR="00B542D4" w:rsidRPr="00876B7C" w:rsidRDefault="00B542D4" w:rsidP="00B542D4">
      <w:pPr>
        <w:ind w:firstLine="360"/>
        <w:jc w:val="both"/>
        <w:rPr>
          <w:rFonts w:ascii="Times New Roman" w:hAnsi="Times New Roman"/>
          <w:sz w:val="22"/>
          <w:szCs w:val="22"/>
        </w:rPr>
      </w:pPr>
    </w:p>
    <w:p w14:paraId="3823D061" w14:textId="778C0C36" w:rsidR="00B56BE6" w:rsidRPr="00B542D4" w:rsidRDefault="00B542D4" w:rsidP="00B542D4">
      <w:pPr>
        <w:ind w:firstLine="360"/>
        <w:jc w:val="both"/>
        <w:rPr>
          <w:rFonts w:ascii="Times New Roman" w:hAnsi="Times New Roman"/>
          <w:sz w:val="22"/>
          <w:szCs w:val="22"/>
        </w:rPr>
      </w:pPr>
      <w:r w:rsidRPr="00876B7C">
        <w:rPr>
          <w:rFonts w:ascii="Times New Roman" w:hAnsi="Times New Roman"/>
          <w:sz w:val="22"/>
          <w:szCs w:val="22"/>
        </w:rPr>
        <w:t xml:space="preserve">(B)   All development agreements shall be subject to the laws, statutes, regulations or court decisions of the state and federal government. In the event any such laws, statutes, regulations or court decisions made or enacted after a development agreement has been entered into prevents or precludes compliance </w:t>
      </w:r>
      <w:r w:rsidRPr="00876B7C">
        <w:rPr>
          <w:rFonts w:ascii="Times New Roman" w:hAnsi="Times New Roman"/>
          <w:sz w:val="22"/>
          <w:szCs w:val="22"/>
        </w:rPr>
        <w:lastRenderedPageBreak/>
        <w:t>with one or more provisions of the development agreement, such provisions of the development agreement shall be modified or suspended as may be necessary to assure compliance by the city, applicant or successor in interest with such laws, statutes, regulations or court decisions. Nothing in this section shall be deemed to affect the validity of fees, conditions, or other exactions imposed and confirmed</w:t>
      </w:r>
      <w:r>
        <w:rPr>
          <w:rFonts w:ascii="Times New Roman" w:hAnsi="Times New Roman"/>
          <w:sz w:val="22"/>
          <w:szCs w:val="22"/>
        </w:rPr>
        <w:t xml:space="preserve"> by the terms of the agreement.</w:t>
      </w:r>
      <w:r w:rsidR="00B56BE6" w:rsidRPr="00B56BE6">
        <w:rPr>
          <w:rFonts w:cs="Arial"/>
          <w:color w:val="000000"/>
          <w:sz w:val="22"/>
          <w:szCs w:val="22"/>
        </w:rPr>
        <w:t>]</w:t>
      </w:r>
    </w:p>
    <w:p w14:paraId="50FDDBA0" w14:textId="77777777" w:rsidR="00B56BE6" w:rsidRPr="00B56BE6" w:rsidRDefault="00B56BE6" w:rsidP="00B56BE6">
      <w:pPr>
        <w:rPr>
          <w:rFonts w:cs="Arial"/>
          <w:sz w:val="22"/>
          <w:szCs w:val="22"/>
        </w:rPr>
      </w:pPr>
      <w:r w:rsidRPr="00B56BE6">
        <w:rPr>
          <w:rFonts w:cs="Arial"/>
          <w:color w:val="000000"/>
          <w:sz w:val="32"/>
          <w:szCs w:val="24"/>
        </w:rPr>
        <w:t> </w:t>
      </w:r>
    </w:p>
    <w:p w14:paraId="35DF606B" w14:textId="77777777" w:rsidR="00B56BE6" w:rsidRPr="00B56BE6" w:rsidRDefault="00B56BE6" w:rsidP="00B56BE6">
      <w:pPr>
        <w:ind w:right="35" w:firstLine="738"/>
        <w:jc w:val="both"/>
        <w:rPr>
          <w:rFonts w:cs="Arial"/>
          <w:sz w:val="22"/>
        </w:rPr>
      </w:pPr>
      <w:r w:rsidRPr="00B56BE6">
        <w:rPr>
          <w:rFonts w:cs="Arial"/>
          <w:sz w:val="22"/>
          <w:u w:val="single"/>
        </w:rPr>
        <w:t>SECTION 4.</w:t>
      </w:r>
      <w:r w:rsidRPr="00B56BE6">
        <w:rPr>
          <w:rFonts w:cs="Arial"/>
          <w:sz w:val="22"/>
        </w:rPr>
        <w:t xml:space="preserve">  </w:t>
      </w:r>
      <w:r w:rsidRPr="00B56BE6">
        <w:rPr>
          <w:rFonts w:cs="Arial"/>
          <w:sz w:val="22"/>
        </w:rPr>
        <w:tab/>
      </w:r>
      <w:r w:rsidRPr="00B56BE6">
        <w:rPr>
          <w:rFonts w:cs="Arial"/>
          <w:sz w:val="22"/>
        </w:rPr>
        <w:tab/>
        <w:t xml:space="preserve">This Ordinance shall be effective and of full force and effect at 12:01 am on the thirty-first day after its passage.  </w:t>
      </w:r>
    </w:p>
    <w:p w14:paraId="5582B3CC" w14:textId="77777777" w:rsidR="00B56BE6" w:rsidRPr="00B56BE6" w:rsidRDefault="00B56BE6" w:rsidP="00B56BE6">
      <w:pPr>
        <w:ind w:right="35" w:firstLine="738"/>
        <w:jc w:val="both"/>
        <w:rPr>
          <w:rFonts w:cs="Arial"/>
          <w:sz w:val="22"/>
        </w:rPr>
      </w:pPr>
    </w:p>
    <w:p w14:paraId="12388B87" w14:textId="77777777" w:rsidR="00B56BE6" w:rsidRPr="00B56BE6" w:rsidRDefault="00B56BE6" w:rsidP="00B56BE6">
      <w:pPr>
        <w:ind w:right="35"/>
        <w:jc w:val="both"/>
        <w:rPr>
          <w:rFonts w:cs="Arial"/>
          <w:sz w:val="22"/>
        </w:rPr>
      </w:pPr>
    </w:p>
    <w:p w14:paraId="1E4D7B88" w14:textId="77777777" w:rsidR="00B56BE6" w:rsidRPr="00B56BE6" w:rsidRDefault="00B56BE6" w:rsidP="00B56BE6">
      <w:pPr>
        <w:ind w:right="35"/>
        <w:jc w:val="center"/>
        <w:rPr>
          <w:rFonts w:cs="Arial"/>
          <w:sz w:val="22"/>
        </w:rPr>
      </w:pPr>
      <w:r w:rsidRPr="00B56BE6">
        <w:rPr>
          <w:rFonts w:cs="Arial"/>
          <w:sz w:val="22"/>
        </w:rPr>
        <w:t>*</w:t>
      </w:r>
      <w:r w:rsidRPr="00B56BE6">
        <w:rPr>
          <w:rFonts w:cs="Arial"/>
          <w:sz w:val="22"/>
        </w:rPr>
        <w:tab/>
        <w:t>*</w:t>
      </w:r>
      <w:r w:rsidRPr="00B56BE6">
        <w:rPr>
          <w:rFonts w:cs="Arial"/>
          <w:sz w:val="22"/>
        </w:rPr>
        <w:tab/>
        <w:t>*</w:t>
      </w:r>
      <w:r w:rsidRPr="00B56BE6">
        <w:rPr>
          <w:rFonts w:cs="Arial"/>
          <w:sz w:val="22"/>
        </w:rPr>
        <w:tab/>
        <w:t>*</w:t>
      </w:r>
      <w:r w:rsidRPr="00B56BE6">
        <w:rPr>
          <w:rFonts w:cs="Arial"/>
          <w:sz w:val="22"/>
        </w:rPr>
        <w:tab/>
        <w:t>*</w:t>
      </w:r>
    </w:p>
    <w:p w14:paraId="1849D26D" w14:textId="77777777" w:rsidR="007F1699" w:rsidRPr="00876B7C" w:rsidRDefault="007F1699" w:rsidP="00A97B94">
      <w:pPr>
        <w:ind w:firstLine="360"/>
        <w:jc w:val="both"/>
        <w:rPr>
          <w:rFonts w:ascii="Times New Roman" w:hAnsi="Times New Roman"/>
          <w:sz w:val="22"/>
          <w:szCs w:val="22"/>
        </w:rPr>
      </w:pPr>
    </w:p>
    <w:p w14:paraId="631A637B" w14:textId="77777777" w:rsidR="005F76D2" w:rsidRPr="00876B7C" w:rsidRDefault="005F76D2" w:rsidP="007F1699">
      <w:pPr>
        <w:jc w:val="both"/>
        <w:rPr>
          <w:rFonts w:ascii="Times New Roman" w:hAnsi="Times New Roman"/>
          <w:sz w:val="22"/>
          <w:szCs w:val="22"/>
        </w:rPr>
      </w:pPr>
    </w:p>
    <w:sectPr w:rsidR="005F76D2" w:rsidRPr="00876B7C" w:rsidSect="005F76D2">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B0AFC" w14:textId="77777777" w:rsidR="002727A2" w:rsidRDefault="002727A2">
      <w:r>
        <w:separator/>
      </w:r>
    </w:p>
  </w:endnote>
  <w:endnote w:type="continuationSeparator" w:id="0">
    <w:p w14:paraId="7720627E" w14:textId="77777777" w:rsidR="002727A2" w:rsidRDefault="0027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CenMT-Regular">
    <w:altName w:val="Tw Cen M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1EB2" w14:textId="77777777" w:rsidR="00B542D4" w:rsidRDefault="00B542D4" w:rsidP="00ED4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C628A" w14:textId="77777777" w:rsidR="00B542D4" w:rsidRDefault="00B54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F7B4" w14:textId="77777777" w:rsidR="00B542D4" w:rsidRDefault="00B542D4">
    <w:pPr>
      <w:pStyle w:val="Footer"/>
      <w:jc w:val="center"/>
    </w:pPr>
    <w:r>
      <w:fldChar w:fldCharType="begin"/>
    </w:r>
    <w:r>
      <w:instrText xml:space="preserve"> PAGE   \* MERGEFORMAT </w:instrText>
    </w:r>
    <w:r>
      <w:fldChar w:fldCharType="separate"/>
    </w:r>
    <w:r>
      <w:rPr>
        <w:noProof/>
      </w:rPr>
      <w:t>195</w:t>
    </w:r>
    <w:r>
      <w:fldChar w:fldCharType="end"/>
    </w:r>
  </w:p>
  <w:p w14:paraId="4F9D7727" w14:textId="77777777" w:rsidR="00B542D4" w:rsidRDefault="00B54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A59C" w14:textId="77777777" w:rsidR="002727A2" w:rsidRDefault="002727A2" w:rsidP="00ED4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214F5" w14:textId="77777777" w:rsidR="002727A2" w:rsidRDefault="002727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ECA4" w14:textId="77777777" w:rsidR="002727A2" w:rsidRDefault="002727A2">
    <w:pPr>
      <w:pStyle w:val="Footer"/>
      <w:jc w:val="center"/>
    </w:pPr>
    <w:r>
      <w:fldChar w:fldCharType="begin"/>
    </w:r>
    <w:r>
      <w:instrText xml:space="preserve"> PAGE   \* MERGEFORMAT </w:instrText>
    </w:r>
    <w:r>
      <w:fldChar w:fldCharType="separate"/>
    </w:r>
    <w:r>
      <w:rPr>
        <w:noProof/>
      </w:rPr>
      <w:t>195</w:t>
    </w:r>
    <w:r>
      <w:fldChar w:fldCharType="end"/>
    </w:r>
  </w:p>
  <w:p w14:paraId="29F52021" w14:textId="77777777" w:rsidR="002727A2" w:rsidRDefault="0027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404" w14:textId="77777777" w:rsidR="002727A2" w:rsidRDefault="002727A2">
      <w:r>
        <w:separator/>
      </w:r>
    </w:p>
  </w:footnote>
  <w:footnote w:type="continuationSeparator" w:id="0">
    <w:p w14:paraId="5483F700" w14:textId="77777777" w:rsidR="002727A2" w:rsidRDefault="0027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67E"/>
    <w:multiLevelType w:val="hybridMultilevel"/>
    <w:tmpl w:val="998E8822"/>
    <w:lvl w:ilvl="0" w:tplc="7ECA9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C3A72"/>
    <w:multiLevelType w:val="hybridMultilevel"/>
    <w:tmpl w:val="5BAA12CC"/>
    <w:lvl w:ilvl="0" w:tplc="8C041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22924"/>
    <w:multiLevelType w:val="hybridMultilevel"/>
    <w:tmpl w:val="1BF85F2A"/>
    <w:lvl w:ilvl="0" w:tplc="4D6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37579"/>
    <w:multiLevelType w:val="hybridMultilevel"/>
    <w:tmpl w:val="CDF83AB2"/>
    <w:lvl w:ilvl="0" w:tplc="2FAC4872">
      <w:start w:val="2"/>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40D68"/>
    <w:multiLevelType w:val="hybridMultilevel"/>
    <w:tmpl w:val="D2C2114E"/>
    <w:lvl w:ilvl="0" w:tplc="7D7ED1F8">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54EA7"/>
    <w:multiLevelType w:val="hybridMultilevel"/>
    <w:tmpl w:val="2F5A07F4"/>
    <w:lvl w:ilvl="0" w:tplc="6EC2613E">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A139C"/>
    <w:multiLevelType w:val="hybridMultilevel"/>
    <w:tmpl w:val="800AA2CC"/>
    <w:lvl w:ilvl="0" w:tplc="5524A9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72734"/>
    <w:multiLevelType w:val="hybridMultilevel"/>
    <w:tmpl w:val="9C96BC28"/>
    <w:lvl w:ilvl="0" w:tplc="F60E147E">
      <w:start w:val="1"/>
      <w:numFmt w:val="decimal"/>
      <w:lvlText w:val="(%1)"/>
      <w:lvlJc w:val="left"/>
      <w:pPr>
        <w:ind w:left="1863" w:hanging="495"/>
      </w:pPr>
      <w:rPr>
        <w:rFonts w:hint="default"/>
        <w:b w:val="0"/>
        <w:i w:val="0"/>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070F6AAE"/>
    <w:multiLevelType w:val="hybridMultilevel"/>
    <w:tmpl w:val="DE82D2C0"/>
    <w:lvl w:ilvl="0" w:tplc="BD98EB02">
      <w:start w:val="1"/>
      <w:numFmt w:val="upperLetter"/>
      <w:lvlText w:val="%1."/>
      <w:lvlJc w:val="left"/>
      <w:pPr>
        <w:ind w:left="860" w:hanging="720"/>
      </w:pPr>
      <w:rPr>
        <w:rFonts w:ascii="Times New Roman" w:eastAsia="Times New Roman" w:hAnsi="Times New Roman" w:hint="default"/>
        <w:spacing w:val="-1"/>
        <w:sz w:val="22"/>
        <w:szCs w:val="22"/>
      </w:rPr>
    </w:lvl>
    <w:lvl w:ilvl="1" w:tplc="53F07858">
      <w:start w:val="1"/>
      <w:numFmt w:val="bullet"/>
      <w:lvlText w:val="•"/>
      <w:lvlJc w:val="left"/>
      <w:pPr>
        <w:ind w:left="1738" w:hanging="720"/>
      </w:pPr>
      <w:rPr>
        <w:rFonts w:hint="default"/>
      </w:rPr>
    </w:lvl>
    <w:lvl w:ilvl="2" w:tplc="6A941BD6">
      <w:start w:val="1"/>
      <w:numFmt w:val="bullet"/>
      <w:lvlText w:val="•"/>
      <w:lvlJc w:val="left"/>
      <w:pPr>
        <w:ind w:left="2616" w:hanging="720"/>
      </w:pPr>
      <w:rPr>
        <w:rFonts w:hint="default"/>
      </w:rPr>
    </w:lvl>
    <w:lvl w:ilvl="3" w:tplc="4A9CC738">
      <w:start w:val="1"/>
      <w:numFmt w:val="bullet"/>
      <w:lvlText w:val="•"/>
      <w:lvlJc w:val="left"/>
      <w:pPr>
        <w:ind w:left="3494" w:hanging="720"/>
      </w:pPr>
      <w:rPr>
        <w:rFonts w:hint="default"/>
      </w:rPr>
    </w:lvl>
    <w:lvl w:ilvl="4" w:tplc="6DDADFF6">
      <w:start w:val="1"/>
      <w:numFmt w:val="bullet"/>
      <w:lvlText w:val="•"/>
      <w:lvlJc w:val="left"/>
      <w:pPr>
        <w:ind w:left="4372" w:hanging="720"/>
      </w:pPr>
      <w:rPr>
        <w:rFonts w:hint="default"/>
      </w:rPr>
    </w:lvl>
    <w:lvl w:ilvl="5" w:tplc="8F1C967C">
      <w:start w:val="1"/>
      <w:numFmt w:val="bullet"/>
      <w:lvlText w:val="•"/>
      <w:lvlJc w:val="left"/>
      <w:pPr>
        <w:ind w:left="5250" w:hanging="720"/>
      </w:pPr>
      <w:rPr>
        <w:rFonts w:hint="default"/>
      </w:rPr>
    </w:lvl>
    <w:lvl w:ilvl="6" w:tplc="AFA6F53C">
      <w:start w:val="1"/>
      <w:numFmt w:val="bullet"/>
      <w:lvlText w:val="•"/>
      <w:lvlJc w:val="left"/>
      <w:pPr>
        <w:ind w:left="6128" w:hanging="720"/>
      </w:pPr>
      <w:rPr>
        <w:rFonts w:hint="default"/>
      </w:rPr>
    </w:lvl>
    <w:lvl w:ilvl="7" w:tplc="A5EE3606">
      <w:start w:val="1"/>
      <w:numFmt w:val="bullet"/>
      <w:lvlText w:val="•"/>
      <w:lvlJc w:val="left"/>
      <w:pPr>
        <w:ind w:left="7006" w:hanging="720"/>
      </w:pPr>
      <w:rPr>
        <w:rFonts w:hint="default"/>
      </w:rPr>
    </w:lvl>
    <w:lvl w:ilvl="8" w:tplc="091E34BC">
      <w:start w:val="1"/>
      <w:numFmt w:val="bullet"/>
      <w:lvlText w:val="•"/>
      <w:lvlJc w:val="left"/>
      <w:pPr>
        <w:ind w:left="7884" w:hanging="720"/>
      </w:pPr>
      <w:rPr>
        <w:rFonts w:hint="default"/>
      </w:rPr>
    </w:lvl>
  </w:abstractNum>
  <w:abstractNum w:abstractNumId="9" w15:restartNumberingAfterBreak="0">
    <w:nsid w:val="08D638BB"/>
    <w:multiLevelType w:val="hybridMultilevel"/>
    <w:tmpl w:val="7862D756"/>
    <w:lvl w:ilvl="0" w:tplc="78F6FFD8">
      <w:start w:val="1"/>
      <w:numFmt w:val="decimal"/>
      <w:lvlText w:val="(%1)"/>
      <w:lvlJc w:val="left"/>
      <w:pPr>
        <w:ind w:left="1380" w:hanging="6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D930B7"/>
    <w:multiLevelType w:val="hybridMultilevel"/>
    <w:tmpl w:val="D002787A"/>
    <w:lvl w:ilvl="0" w:tplc="270EC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E1B89"/>
    <w:multiLevelType w:val="hybridMultilevel"/>
    <w:tmpl w:val="35BCBE2A"/>
    <w:lvl w:ilvl="0" w:tplc="DA883538">
      <w:start w:val="1"/>
      <w:numFmt w:val="upperLetter"/>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50D56"/>
    <w:multiLevelType w:val="hybridMultilevel"/>
    <w:tmpl w:val="BC602BC0"/>
    <w:lvl w:ilvl="0" w:tplc="270C79D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AF1159"/>
    <w:multiLevelType w:val="hybridMultilevel"/>
    <w:tmpl w:val="99C6EAD0"/>
    <w:lvl w:ilvl="0" w:tplc="067E6A10">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029DB"/>
    <w:multiLevelType w:val="hybridMultilevel"/>
    <w:tmpl w:val="BC602BC0"/>
    <w:lvl w:ilvl="0" w:tplc="270C79D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DB36E2"/>
    <w:multiLevelType w:val="hybridMultilevel"/>
    <w:tmpl w:val="6914952C"/>
    <w:lvl w:ilvl="0" w:tplc="595210D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0E1C72DA"/>
    <w:multiLevelType w:val="hybridMultilevel"/>
    <w:tmpl w:val="7A822866"/>
    <w:lvl w:ilvl="0" w:tplc="7514F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A4036"/>
    <w:multiLevelType w:val="hybridMultilevel"/>
    <w:tmpl w:val="B4D2802E"/>
    <w:lvl w:ilvl="0" w:tplc="7514F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8B3743"/>
    <w:multiLevelType w:val="hybridMultilevel"/>
    <w:tmpl w:val="9EC8D910"/>
    <w:lvl w:ilvl="0" w:tplc="1B722E3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AE3E95"/>
    <w:multiLevelType w:val="hybridMultilevel"/>
    <w:tmpl w:val="1088879A"/>
    <w:lvl w:ilvl="0" w:tplc="3AAC431C">
      <w:start w:val="1"/>
      <w:numFmt w:val="upperLetter"/>
      <w:suff w:val="space"/>
      <w:lvlText w:val="(%1)"/>
      <w:lvlJc w:val="left"/>
      <w:pPr>
        <w:ind w:left="795"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12CF3FA5"/>
    <w:multiLevelType w:val="hybridMultilevel"/>
    <w:tmpl w:val="FB604760"/>
    <w:lvl w:ilvl="0" w:tplc="71A0871A">
      <w:start w:val="5"/>
      <w:numFmt w:val="upperLetter"/>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6E0F2B"/>
    <w:multiLevelType w:val="hybridMultilevel"/>
    <w:tmpl w:val="92C86D4C"/>
    <w:lvl w:ilvl="0" w:tplc="FFE47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8D43C4"/>
    <w:multiLevelType w:val="hybridMultilevel"/>
    <w:tmpl w:val="E626CD90"/>
    <w:lvl w:ilvl="0" w:tplc="1EE8F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E07ED9"/>
    <w:multiLevelType w:val="hybridMultilevel"/>
    <w:tmpl w:val="3214942E"/>
    <w:lvl w:ilvl="0" w:tplc="420881E2">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5464BB9"/>
    <w:multiLevelType w:val="hybridMultilevel"/>
    <w:tmpl w:val="60261EAA"/>
    <w:lvl w:ilvl="0" w:tplc="C54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8D00CD5"/>
    <w:multiLevelType w:val="hybridMultilevel"/>
    <w:tmpl w:val="DA520A8A"/>
    <w:lvl w:ilvl="0" w:tplc="A5624380">
      <w:start w:val="1"/>
      <w:numFmt w:val="lowerLetter"/>
      <w:lvlText w:val="(%1)"/>
      <w:lvlJc w:val="left"/>
      <w:pPr>
        <w:tabs>
          <w:tab w:val="num" w:pos="1515"/>
        </w:tabs>
        <w:ind w:left="1515" w:hanging="360"/>
      </w:pPr>
      <w:rPr>
        <w:rFonts w:ascii="Times New Roman" w:eastAsia="Times New Roman" w:hAnsi="Times New Roman" w:cs="Times New Roman"/>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6" w15:restartNumberingAfterBreak="0">
    <w:nsid w:val="1906425C"/>
    <w:multiLevelType w:val="hybridMultilevel"/>
    <w:tmpl w:val="0430FD60"/>
    <w:lvl w:ilvl="0" w:tplc="C0C84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21364"/>
    <w:multiLevelType w:val="hybridMultilevel"/>
    <w:tmpl w:val="50F0939C"/>
    <w:lvl w:ilvl="0" w:tplc="FC107C6A">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1643EE"/>
    <w:multiLevelType w:val="hybridMultilevel"/>
    <w:tmpl w:val="B4D2802E"/>
    <w:lvl w:ilvl="0" w:tplc="7514F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676EE6"/>
    <w:multiLevelType w:val="hybridMultilevel"/>
    <w:tmpl w:val="11204256"/>
    <w:lvl w:ilvl="0" w:tplc="20C23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9E4135"/>
    <w:multiLevelType w:val="hybridMultilevel"/>
    <w:tmpl w:val="89921590"/>
    <w:lvl w:ilvl="0" w:tplc="867836A4">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3D0A04"/>
    <w:multiLevelType w:val="hybridMultilevel"/>
    <w:tmpl w:val="15CC95F0"/>
    <w:lvl w:ilvl="0" w:tplc="5978E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E6E1BF8"/>
    <w:multiLevelType w:val="hybridMultilevel"/>
    <w:tmpl w:val="B35667E8"/>
    <w:lvl w:ilvl="0" w:tplc="CEEE295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CD511D"/>
    <w:multiLevelType w:val="hybridMultilevel"/>
    <w:tmpl w:val="8DC64802"/>
    <w:lvl w:ilvl="0" w:tplc="9E9AE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BC3143"/>
    <w:multiLevelType w:val="hybridMultilevel"/>
    <w:tmpl w:val="77C6804C"/>
    <w:lvl w:ilvl="0" w:tplc="FBA8188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03B265E"/>
    <w:multiLevelType w:val="hybridMultilevel"/>
    <w:tmpl w:val="9918D34C"/>
    <w:lvl w:ilvl="0" w:tplc="7774217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15:restartNumberingAfterBreak="0">
    <w:nsid w:val="233261EC"/>
    <w:multiLevelType w:val="hybridMultilevel"/>
    <w:tmpl w:val="4510C688"/>
    <w:lvl w:ilvl="0" w:tplc="B75E04E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61318"/>
    <w:multiLevelType w:val="hybridMultilevel"/>
    <w:tmpl w:val="754AF57A"/>
    <w:lvl w:ilvl="0" w:tplc="FF1C7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1132FB"/>
    <w:multiLevelType w:val="hybridMultilevel"/>
    <w:tmpl w:val="E648FCCE"/>
    <w:lvl w:ilvl="0" w:tplc="24CADFA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3518A2"/>
    <w:multiLevelType w:val="hybridMultilevel"/>
    <w:tmpl w:val="7ECE4596"/>
    <w:lvl w:ilvl="0" w:tplc="7514F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7919BD"/>
    <w:multiLevelType w:val="hybridMultilevel"/>
    <w:tmpl w:val="6D0A852A"/>
    <w:lvl w:ilvl="0" w:tplc="597C5612">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2F267B8C"/>
    <w:multiLevelType w:val="hybridMultilevel"/>
    <w:tmpl w:val="150811C0"/>
    <w:lvl w:ilvl="0" w:tplc="71A0871A">
      <w:start w:val="5"/>
      <w:numFmt w:val="upperLetter"/>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BE3D99"/>
    <w:multiLevelType w:val="hybridMultilevel"/>
    <w:tmpl w:val="B03EC6E6"/>
    <w:lvl w:ilvl="0" w:tplc="EDBE5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1E6FE1"/>
    <w:multiLevelType w:val="hybridMultilevel"/>
    <w:tmpl w:val="25DE3D72"/>
    <w:lvl w:ilvl="0" w:tplc="0B0666E6">
      <w:start w:val="1"/>
      <w:numFmt w:val="upperLetter"/>
      <w:lvlText w:val="(%1)"/>
      <w:lvlJc w:val="left"/>
      <w:pPr>
        <w:ind w:left="1185" w:hanging="4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24E1606"/>
    <w:multiLevelType w:val="hybridMultilevel"/>
    <w:tmpl w:val="7000186E"/>
    <w:lvl w:ilvl="0" w:tplc="13925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24335D"/>
    <w:multiLevelType w:val="hybridMultilevel"/>
    <w:tmpl w:val="7D127EC2"/>
    <w:lvl w:ilvl="0" w:tplc="29F87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3B15123"/>
    <w:multiLevelType w:val="hybridMultilevel"/>
    <w:tmpl w:val="A96882AE"/>
    <w:lvl w:ilvl="0" w:tplc="9B0A562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FE4D39"/>
    <w:multiLevelType w:val="hybridMultilevel"/>
    <w:tmpl w:val="9F26EFB6"/>
    <w:lvl w:ilvl="0" w:tplc="3312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524E13"/>
    <w:multiLevelType w:val="hybridMultilevel"/>
    <w:tmpl w:val="8D2A1086"/>
    <w:lvl w:ilvl="0" w:tplc="AD1E0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437122"/>
    <w:multiLevelType w:val="hybridMultilevel"/>
    <w:tmpl w:val="CF104742"/>
    <w:lvl w:ilvl="0" w:tplc="C54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65E7697"/>
    <w:multiLevelType w:val="hybridMultilevel"/>
    <w:tmpl w:val="F1C015CA"/>
    <w:lvl w:ilvl="0" w:tplc="9E8C0A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1" w15:restartNumberingAfterBreak="0">
    <w:nsid w:val="368128A9"/>
    <w:multiLevelType w:val="hybridMultilevel"/>
    <w:tmpl w:val="E648FCCE"/>
    <w:lvl w:ilvl="0" w:tplc="24CADFA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8F623A"/>
    <w:multiLevelType w:val="hybridMultilevel"/>
    <w:tmpl w:val="73F8674E"/>
    <w:lvl w:ilvl="0" w:tplc="9456143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A2F4C64"/>
    <w:multiLevelType w:val="hybridMultilevel"/>
    <w:tmpl w:val="6AF22CBA"/>
    <w:lvl w:ilvl="0" w:tplc="046AAB54">
      <w:start w:val="1"/>
      <w:numFmt w:val="upperLetter"/>
      <w:suff w:val="nothing"/>
      <w:lvlText w:val="(%1)"/>
      <w:lvlJc w:val="left"/>
      <w:pPr>
        <w:ind w:left="0" w:firstLine="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3BD518AA"/>
    <w:multiLevelType w:val="hybridMultilevel"/>
    <w:tmpl w:val="A9D00110"/>
    <w:lvl w:ilvl="0" w:tplc="16446F5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C51568"/>
    <w:multiLevelType w:val="hybridMultilevel"/>
    <w:tmpl w:val="59DCDA40"/>
    <w:lvl w:ilvl="0" w:tplc="7C66D6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D3A1BD1"/>
    <w:multiLevelType w:val="hybridMultilevel"/>
    <w:tmpl w:val="BC602BC0"/>
    <w:lvl w:ilvl="0" w:tplc="270C79D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E9C22A7"/>
    <w:multiLevelType w:val="hybridMultilevel"/>
    <w:tmpl w:val="8CC267C8"/>
    <w:lvl w:ilvl="0" w:tplc="F2C27D4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FFC73F8"/>
    <w:multiLevelType w:val="hybridMultilevel"/>
    <w:tmpl w:val="CA6080FA"/>
    <w:lvl w:ilvl="0" w:tplc="B21A261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8D199E"/>
    <w:multiLevelType w:val="hybridMultilevel"/>
    <w:tmpl w:val="CF104742"/>
    <w:lvl w:ilvl="0" w:tplc="C54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0ED0BB9"/>
    <w:multiLevelType w:val="hybridMultilevel"/>
    <w:tmpl w:val="3BF458C0"/>
    <w:lvl w:ilvl="0" w:tplc="A5624380">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1286EDD"/>
    <w:multiLevelType w:val="hybridMultilevel"/>
    <w:tmpl w:val="DA06952C"/>
    <w:lvl w:ilvl="0" w:tplc="4B6C02A2">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CD1F3C"/>
    <w:multiLevelType w:val="hybridMultilevel"/>
    <w:tmpl w:val="8CD419EC"/>
    <w:lvl w:ilvl="0" w:tplc="9612D706">
      <w:start w:val="1"/>
      <w:numFmt w:val="decimal"/>
      <w:suff w:val="space"/>
      <w:lvlText w:val="(%1)"/>
      <w:lvlJc w:val="left"/>
      <w:pPr>
        <w:ind w:left="390" w:hanging="390"/>
      </w:pPr>
      <w:rPr>
        <w:rFonts w:ascii="Times New Roman" w:hAnsi="Times New Roman" w:cs="Times New Roman" w:hint="default"/>
        <w:b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42155B7C"/>
    <w:multiLevelType w:val="hybridMultilevel"/>
    <w:tmpl w:val="575E2D1A"/>
    <w:lvl w:ilvl="0" w:tplc="35FC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2697E7D"/>
    <w:multiLevelType w:val="hybridMultilevel"/>
    <w:tmpl w:val="4510C688"/>
    <w:lvl w:ilvl="0" w:tplc="B75E04E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EF0DF5"/>
    <w:multiLevelType w:val="hybridMultilevel"/>
    <w:tmpl w:val="B768A7CC"/>
    <w:lvl w:ilvl="0" w:tplc="3282F4C4">
      <w:start w:val="1"/>
      <w:numFmt w:val="upperLetter"/>
      <w:lvlText w:val="(%1)"/>
      <w:lvlJc w:val="left"/>
      <w:pPr>
        <w:ind w:left="1080" w:hanging="360"/>
      </w:pPr>
      <w:rPr>
        <w:rFonts w:hint="default"/>
        <w:b w:val="0"/>
      </w:rPr>
    </w:lvl>
    <w:lvl w:ilvl="1" w:tplc="B40A9AC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30E2F79"/>
    <w:multiLevelType w:val="hybridMultilevel"/>
    <w:tmpl w:val="8AAA23F0"/>
    <w:lvl w:ilvl="0" w:tplc="6B5E806E">
      <w:start w:val="1"/>
      <w:numFmt w:val="upperLetter"/>
      <w:suff w:val="space"/>
      <w:lvlText w:val="(%1)"/>
      <w:lvlJc w:val="left"/>
      <w:pPr>
        <w:ind w:left="1170" w:hanging="72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277FEE"/>
    <w:multiLevelType w:val="hybridMultilevel"/>
    <w:tmpl w:val="D54A31A4"/>
    <w:lvl w:ilvl="0" w:tplc="CE504D4E">
      <w:start w:val="2"/>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43572AA"/>
    <w:multiLevelType w:val="hybridMultilevel"/>
    <w:tmpl w:val="37DEB144"/>
    <w:lvl w:ilvl="0" w:tplc="F006CE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4523F48"/>
    <w:multiLevelType w:val="hybridMultilevel"/>
    <w:tmpl w:val="0B0AD406"/>
    <w:lvl w:ilvl="0" w:tplc="84C04F16">
      <w:start w:val="1"/>
      <w:numFmt w:val="upperLetter"/>
      <w:lvlText w:val="(%1)"/>
      <w:lvlJc w:val="left"/>
      <w:pPr>
        <w:ind w:left="500" w:hanging="360"/>
      </w:pPr>
      <w:rPr>
        <w:rFonts w:hint="default"/>
        <w:sz w:val="22"/>
        <w:szCs w:val="2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0" w15:restartNumberingAfterBreak="0">
    <w:nsid w:val="4587090B"/>
    <w:multiLevelType w:val="hybridMultilevel"/>
    <w:tmpl w:val="269C9E30"/>
    <w:lvl w:ilvl="0" w:tplc="0368E798">
      <w:start w:val="1"/>
      <w:numFmt w:val="upperLetter"/>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0E3F4A"/>
    <w:multiLevelType w:val="hybridMultilevel"/>
    <w:tmpl w:val="3A506B66"/>
    <w:lvl w:ilvl="0" w:tplc="471C9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71410FF"/>
    <w:multiLevelType w:val="hybridMultilevel"/>
    <w:tmpl w:val="BC602BC0"/>
    <w:lvl w:ilvl="0" w:tplc="270C79D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7AE32F3"/>
    <w:multiLevelType w:val="hybridMultilevel"/>
    <w:tmpl w:val="5FA84982"/>
    <w:lvl w:ilvl="0" w:tplc="1B4C8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C3436F"/>
    <w:multiLevelType w:val="hybridMultilevel"/>
    <w:tmpl w:val="0096BB9E"/>
    <w:lvl w:ilvl="0" w:tplc="7E1EBF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CA6667"/>
    <w:multiLevelType w:val="hybridMultilevel"/>
    <w:tmpl w:val="F522E00E"/>
    <w:lvl w:ilvl="0" w:tplc="CE3C6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D33940"/>
    <w:multiLevelType w:val="hybridMultilevel"/>
    <w:tmpl w:val="C4A0E700"/>
    <w:lvl w:ilvl="0" w:tplc="B108FE12">
      <w:start w:val="5"/>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62758"/>
    <w:multiLevelType w:val="hybridMultilevel"/>
    <w:tmpl w:val="4C908D84"/>
    <w:lvl w:ilvl="0" w:tplc="ED1E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BCC1543"/>
    <w:multiLevelType w:val="hybridMultilevel"/>
    <w:tmpl w:val="C0F0687E"/>
    <w:lvl w:ilvl="0" w:tplc="EB7C970A">
      <w:start w:val="1"/>
      <w:numFmt w:val="upp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CA720E"/>
    <w:multiLevelType w:val="hybridMultilevel"/>
    <w:tmpl w:val="F95CF400"/>
    <w:lvl w:ilvl="0" w:tplc="01C667D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0" w15:restartNumberingAfterBreak="0">
    <w:nsid w:val="4DEF076F"/>
    <w:multiLevelType w:val="hybridMultilevel"/>
    <w:tmpl w:val="CC183830"/>
    <w:lvl w:ilvl="0" w:tplc="875659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FB59DB"/>
    <w:multiLevelType w:val="hybridMultilevel"/>
    <w:tmpl w:val="ECE810AC"/>
    <w:lvl w:ilvl="0" w:tplc="C49AFB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146CAD"/>
    <w:multiLevelType w:val="hybridMultilevel"/>
    <w:tmpl w:val="DAE65544"/>
    <w:lvl w:ilvl="0" w:tplc="F60E147E">
      <w:start w:val="1"/>
      <w:numFmt w:val="decimal"/>
      <w:lvlText w:val="(%1)"/>
      <w:lvlJc w:val="left"/>
      <w:pPr>
        <w:ind w:left="1110" w:hanging="39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F274E18"/>
    <w:multiLevelType w:val="hybridMultilevel"/>
    <w:tmpl w:val="3BC44B78"/>
    <w:lvl w:ilvl="0" w:tplc="60FAC968">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F651679"/>
    <w:multiLevelType w:val="hybridMultilevel"/>
    <w:tmpl w:val="BC602BC0"/>
    <w:lvl w:ilvl="0" w:tplc="270C79D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F67744A"/>
    <w:multiLevelType w:val="hybridMultilevel"/>
    <w:tmpl w:val="D9A2CC2C"/>
    <w:lvl w:ilvl="0" w:tplc="34AAE154">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645710"/>
    <w:multiLevelType w:val="hybridMultilevel"/>
    <w:tmpl w:val="DDE06B94"/>
    <w:lvl w:ilvl="0" w:tplc="0352C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1A858A2"/>
    <w:multiLevelType w:val="hybridMultilevel"/>
    <w:tmpl w:val="F5B81A3E"/>
    <w:lvl w:ilvl="0" w:tplc="050ACD3C">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2252B28"/>
    <w:multiLevelType w:val="hybridMultilevel"/>
    <w:tmpl w:val="5D56300E"/>
    <w:lvl w:ilvl="0" w:tplc="FD4E632A">
      <w:start w:val="6"/>
      <w:numFmt w:val="decimal"/>
      <w:lvlText w:val="(%1)"/>
      <w:lvlJc w:val="left"/>
      <w:pPr>
        <w:ind w:left="1080" w:hanging="360"/>
      </w:pPr>
      <w:rPr>
        <w:rFonts w:hint="default"/>
      </w:rPr>
    </w:lvl>
    <w:lvl w:ilvl="1" w:tplc="0DEC5A7C">
      <w:start w:val="1"/>
      <w:numFmt w:val="upperLetter"/>
      <w:lvlText w:val="(%2)"/>
      <w:lvlJc w:val="left"/>
      <w:pPr>
        <w:ind w:left="1800" w:hanging="720"/>
      </w:pPr>
      <w:rPr>
        <w:rFonts w:hint="default"/>
      </w:rPr>
    </w:lvl>
    <w:lvl w:ilvl="2" w:tplc="A5624380">
      <w:start w:val="1"/>
      <w:numFmt w:val="lowerLetter"/>
      <w:lvlText w:val="(%3)"/>
      <w:lvlJc w:val="left"/>
      <w:pPr>
        <w:ind w:left="1440" w:hanging="360"/>
      </w:pPr>
      <w:rPr>
        <w:rFonts w:ascii="Times New Roman" w:eastAsia="Times New Roman" w:hAnsi="Times New Roman" w:cs="Times New Roman" w:hint="default"/>
      </w:rPr>
    </w:lvl>
    <w:lvl w:ilvl="3" w:tplc="89FADE46">
      <w:start w:val="1"/>
      <w:numFmt w:val="decimal"/>
      <w:lvlText w:val="(%4.)"/>
      <w:lvlJc w:val="left"/>
      <w:pPr>
        <w:ind w:left="2955" w:hanging="435"/>
      </w:pPr>
      <w:rPr>
        <w:rFonts w:hint="default"/>
      </w:rPr>
    </w:lvl>
    <w:lvl w:ilvl="4" w:tplc="DE9800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6533E3"/>
    <w:multiLevelType w:val="hybridMultilevel"/>
    <w:tmpl w:val="62B2DC20"/>
    <w:lvl w:ilvl="0" w:tplc="B75E04E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A7130E"/>
    <w:multiLevelType w:val="hybridMultilevel"/>
    <w:tmpl w:val="DEB0ACB8"/>
    <w:lvl w:ilvl="0" w:tplc="25C8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35656AF"/>
    <w:multiLevelType w:val="hybridMultilevel"/>
    <w:tmpl w:val="CF30137C"/>
    <w:lvl w:ilvl="0" w:tplc="1A28C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40A407F"/>
    <w:multiLevelType w:val="hybridMultilevel"/>
    <w:tmpl w:val="D5E0B4EE"/>
    <w:lvl w:ilvl="0" w:tplc="6F322F9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3" w15:restartNumberingAfterBreak="0">
    <w:nsid w:val="54144879"/>
    <w:multiLevelType w:val="hybridMultilevel"/>
    <w:tmpl w:val="0D6C39BC"/>
    <w:lvl w:ilvl="0" w:tplc="2F3C8D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267AAA"/>
    <w:multiLevelType w:val="hybridMultilevel"/>
    <w:tmpl w:val="65A25538"/>
    <w:lvl w:ilvl="0" w:tplc="EC4E0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4337391"/>
    <w:multiLevelType w:val="hybridMultilevel"/>
    <w:tmpl w:val="70B6558C"/>
    <w:lvl w:ilvl="0" w:tplc="9128598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3669D0"/>
    <w:multiLevelType w:val="hybridMultilevel"/>
    <w:tmpl w:val="380A45F4"/>
    <w:lvl w:ilvl="0" w:tplc="8DD47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4D82C93"/>
    <w:multiLevelType w:val="hybridMultilevel"/>
    <w:tmpl w:val="707A88A8"/>
    <w:lvl w:ilvl="0" w:tplc="42AE888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847CC6"/>
    <w:multiLevelType w:val="hybridMultilevel"/>
    <w:tmpl w:val="9FF8872E"/>
    <w:lvl w:ilvl="0" w:tplc="68782F6C">
      <w:start w:val="1"/>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5B12A8A"/>
    <w:multiLevelType w:val="hybridMultilevel"/>
    <w:tmpl w:val="23C00704"/>
    <w:lvl w:ilvl="0" w:tplc="77F2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62A5D1A"/>
    <w:multiLevelType w:val="hybridMultilevel"/>
    <w:tmpl w:val="473E8746"/>
    <w:lvl w:ilvl="0" w:tplc="FEF8315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62B0587"/>
    <w:multiLevelType w:val="hybridMultilevel"/>
    <w:tmpl w:val="DCB21DEC"/>
    <w:lvl w:ilvl="0" w:tplc="8C345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6800DD"/>
    <w:multiLevelType w:val="hybridMultilevel"/>
    <w:tmpl w:val="59B4A416"/>
    <w:lvl w:ilvl="0" w:tplc="6A36EFF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7C9770C"/>
    <w:multiLevelType w:val="hybridMultilevel"/>
    <w:tmpl w:val="5694D3F8"/>
    <w:lvl w:ilvl="0" w:tplc="DA381C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4" w15:restartNumberingAfterBreak="0">
    <w:nsid w:val="58546483"/>
    <w:multiLevelType w:val="hybridMultilevel"/>
    <w:tmpl w:val="BE0C6E74"/>
    <w:lvl w:ilvl="0" w:tplc="0CC2D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8853DFB"/>
    <w:multiLevelType w:val="hybridMultilevel"/>
    <w:tmpl w:val="2EC007F8"/>
    <w:lvl w:ilvl="0" w:tplc="270C79D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DA7552"/>
    <w:multiLevelType w:val="hybridMultilevel"/>
    <w:tmpl w:val="9B0A75B8"/>
    <w:lvl w:ilvl="0" w:tplc="7C58A2C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8E21337"/>
    <w:multiLevelType w:val="hybridMultilevel"/>
    <w:tmpl w:val="20E08646"/>
    <w:lvl w:ilvl="0" w:tplc="EBDAD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9125466"/>
    <w:multiLevelType w:val="hybridMultilevel"/>
    <w:tmpl w:val="FB6C06C8"/>
    <w:lvl w:ilvl="0" w:tplc="B41AF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D856D5"/>
    <w:multiLevelType w:val="hybridMultilevel"/>
    <w:tmpl w:val="17CA1630"/>
    <w:lvl w:ilvl="0" w:tplc="2C94ABC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0" w15:restartNumberingAfterBreak="0">
    <w:nsid w:val="5B465114"/>
    <w:multiLevelType w:val="hybridMultilevel"/>
    <w:tmpl w:val="90BC0F76"/>
    <w:lvl w:ilvl="0" w:tplc="CD28F5DC">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CE223E3"/>
    <w:multiLevelType w:val="hybridMultilevel"/>
    <w:tmpl w:val="02CA4BEE"/>
    <w:lvl w:ilvl="0" w:tplc="56AA1B0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6B6A21"/>
    <w:multiLevelType w:val="hybridMultilevel"/>
    <w:tmpl w:val="B1D0F3DC"/>
    <w:lvl w:ilvl="0" w:tplc="FACC0A72">
      <w:start w:val="2"/>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8279AB"/>
    <w:multiLevelType w:val="hybridMultilevel"/>
    <w:tmpl w:val="CF104742"/>
    <w:lvl w:ilvl="0" w:tplc="C54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E8847E5"/>
    <w:multiLevelType w:val="hybridMultilevel"/>
    <w:tmpl w:val="82FEBB94"/>
    <w:lvl w:ilvl="0" w:tplc="A176CBA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F127480"/>
    <w:multiLevelType w:val="hybridMultilevel"/>
    <w:tmpl w:val="85EE6BF8"/>
    <w:lvl w:ilvl="0" w:tplc="CD84D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B90721"/>
    <w:multiLevelType w:val="hybridMultilevel"/>
    <w:tmpl w:val="792E3F84"/>
    <w:lvl w:ilvl="0" w:tplc="89502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D82146"/>
    <w:multiLevelType w:val="hybridMultilevel"/>
    <w:tmpl w:val="6AF22CBA"/>
    <w:lvl w:ilvl="0" w:tplc="046AAB54">
      <w:start w:val="1"/>
      <w:numFmt w:val="upperLetter"/>
      <w:suff w:val="nothing"/>
      <w:lvlText w:val="(%1)"/>
      <w:lvlJc w:val="left"/>
      <w:pPr>
        <w:ind w:left="0" w:firstLine="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15:restartNumberingAfterBreak="0">
    <w:nsid w:val="632A17C0"/>
    <w:multiLevelType w:val="hybridMultilevel"/>
    <w:tmpl w:val="04B86268"/>
    <w:lvl w:ilvl="0" w:tplc="8084A6DC">
      <w:start w:val="1"/>
      <w:numFmt w:val="decimal"/>
      <w:lvlText w:val="Policy CD-%1►"/>
      <w:lvlJc w:val="left"/>
      <w:pPr>
        <w:tabs>
          <w:tab w:val="num" w:pos="360"/>
        </w:tabs>
        <w:ind w:left="360" w:firstLine="0"/>
      </w:pPr>
      <w:rPr>
        <w:rFonts w:ascii="Arial Black" w:hAnsi="Arial Black"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1" w:tplc="A858CAFE">
      <w:start w:val="1"/>
      <w:numFmt w:val="bullet"/>
      <w:pStyle w:val="POLICYBullet"/>
      <w:lvlText w:val=""/>
      <w:lvlJc w:val="left"/>
      <w:pPr>
        <w:tabs>
          <w:tab w:val="num" w:pos="360"/>
        </w:tabs>
        <w:ind w:left="360" w:hanging="360"/>
      </w:pPr>
      <w:rPr>
        <w:rFonts w:ascii="Symbol" w:hAnsi="Symbol" w:cs="Times New Roman" w:hint="default"/>
        <w:b w:val="0"/>
        <w:bCs w:val="0"/>
        <w:i w:val="0"/>
        <w:iCs w:val="0"/>
        <w:caps w:val="0"/>
        <w:smallCaps w:val="0"/>
        <w:strike w:val="0"/>
        <w:dstrike w:val="0"/>
        <w:outline w:val="0"/>
        <w:shadow w:val="0"/>
        <w:emboss w:val="0"/>
        <w:imprint w:val="0"/>
        <w:noProof w:val="0"/>
        <w:vanish w:val="0"/>
        <w:color w:val="003300"/>
        <w:spacing w:val="0"/>
        <w:kern w:val="0"/>
        <w:position w:val="0"/>
        <w:sz w:val="20"/>
        <w:szCs w:val="22"/>
        <w:u w:val="none"/>
        <w:effect w:val="none"/>
        <w:vertAlign w:val="baseline"/>
        <w:em w:val="none"/>
        <w:specVanish w:val="0"/>
      </w:rPr>
    </w:lvl>
    <w:lvl w:ilvl="2" w:tplc="6434ABEE">
      <w:start w:val="1"/>
      <w:numFmt w:val="bullet"/>
      <w:lvlText w:val="-"/>
      <w:lvlJc w:val="left"/>
      <w:pPr>
        <w:tabs>
          <w:tab w:val="num" w:pos="2340"/>
        </w:tabs>
        <w:ind w:left="2340" w:hanging="360"/>
      </w:pPr>
      <w:rPr>
        <w:rFonts w:ascii="Courier New" w:hAnsi="Courier New" w:cs="Times New Roman" w:hint="default"/>
        <w:b w:val="0"/>
        <w:bCs w:val="0"/>
        <w:i w:val="0"/>
        <w:iCs w:val="0"/>
        <w:caps w:val="0"/>
        <w:smallCaps w:val="0"/>
        <w:strike w:val="0"/>
        <w:dstrike w:val="0"/>
        <w:outline w:val="0"/>
        <w:shadow w:val="0"/>
        <w:emboss w:val="0"/>
        <w:imprint w:val="0"/>
        <w:noProof w:val="0"/>
        <w:vanish w:val="0"/>
        <w:color w:val="304361"/>
        <w:spacing w:val="0"/>
        <w:kern w:val="0"/>
        <w:position w:val="0"/>
        <w:sz w:val="22"/>
        <w:u w:val="none"/>
        <w:effect w:val="none"/>
        <w:vertAlign w:val="baseline"/>
        <w:em w:val="none"/>
        <w:specVanish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32C6996"/>
    <w:multiLevelType w:val="hybridMultilevel"/>
    <w:tmpl w:val="B93221B4"/>
    <w:lvl w:ilvl="0" w:tplc="AFC0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33E073D"/>
    <w:multiLevelType w:val="hybridMultilevel"/>
    <w:tmpl w:val="1ED2C446"/>
    <w:lvl w:ilvl="0" w:tplc="26F4E4E0">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A630B1"/>
    <w:multiLevelType w:val="hybridMultilevel"/>
    <w:tmpl w:val="88F831FC"/>
    <w:lvl w:ilvl="0" w:tplc="F60E147E">
      <w:start w:val="1"/>
      <w:numFmt w:val="decimal"/>
      <w:lvlText w:val="(%1)"/>
      <w:lvlJc w:val="left"/>
      <w:pPr>
        <w:ind w:left="720" w:hanging="360"/>
      </w:pPr>
      <w:rPr>
        <w:rFonts w:hint="default"/>
        <w:b w:val="0"/>
        <w:i w:val="0"/>
      </w:rPr>
    </w:lvl>
    <w:lvl w:ilvl="1" w:tplc="F60E147E">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B574AB"/>
    <w:multiLevelType w:val="hybridMultilevel"/>
    <w:tmpl w:val="B66619AA"/>
    <w:lvl w:ilvl="0" w:tplc="88C80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3F04900"/>
    <w:multiLevelType w:val="hybridMultilevel"/>
    <w:tmpl w:val="A6209CC2"/>
    <w:lvl w:ilvl="0" w:tplc="575E137E">
      <w:start w:val="1"/>
      <w:numFmt w:val="decimal"/>
      <w:lvlText w:val="%1."/>
      <w:lvlJc w:val="left"/>
      <w:pPr>
        <w:tabs>
          <w:tab w:val="num" w:pos="765"/>
        </w:tabs>
        <w:ind w:left="76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6801661"/>
    <w:multiLevelType w:val="hybridMultilevel"/>
    <w:tmpl w:val="DB366938"/>
    <w:lvl w:ilvl="0" w:tplc="072C686A">
      <w:start w:val="1"/>
      <w:numFmt w:val="lowerRoman"/>
      <w:lvlText w:val="(%1)"/>
      <w:lvlJc w:val="right"/>
      <w:pPr>
        <w:tabs>
          <w:tab w:val="num" w:pos="2100"/>
        </w:tabs>
        <w:ind w:left="2100" w:hanging="405"/>
      </w:pPr>
      <w:rPr>
        <w:rFonts w:ascii="Times New Roman" w:eastAsia="Times New Roman" w:hAnsi="Times New Roman" w:cs="Times New Roman"/>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5" w15:restartNumberingAfterBreak="0">
    <w:nsid w:val="66D26612"/>
    <w:multiLevelType w:val="hybridMultilevel"/>
    <w:tmpl w:val="6256DF64"/>
    <w:lvl w:ilvl="0" w:tplc="AF4A585E">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6" w15:restartNumberingAfterBreak="0">
    <w:nsid w:val="66FE5CE2"/>
    <w:multiLevelType w:val="hybridMultilevel"/>
    <w:tmpl w:val="BB38C3EE"/>
    <w:lvl w:ilvl="0" w:tplc="4CA84F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13661A"/>
    <w:multiLevelType w:val="hybridMultilevel"/>
    <w:tmpl w:val="6A84C246"/>
    <w:lvl w:ilvl="0" w:tplc="7EE24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91A5BF2"/>
    <w:multiLevelType w:val="hybridMultilevel"/>
    <w:tmpl w:val="BB4E309E"/>
    <w:lvl w:ilvl="0" w:tplc="8998F67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9761083"/>
    <w:multiLevelType w:val="hybridMultilevel"/>
    <w:tmpl w:val="98E2B2C6"/>
    <w:lvl w:ilvl="0" w:tplc="7938ECD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0" w15:restartNumberingAfterBreak="0">
    <w:nsid w:val="6A190FA5"/>
    <w:multiLevelType w:val="hybridMultilevel"/>
    <w:tmpl w:val="F31CFD94"/>
    <w:lvl w:ilvl="0" w:tplc="E592C6E2">
      <w:start w:val="1"/>
      <w:numFmt w:val="upperLetter"/>
      <w:suff w:val="space"/>
      <w:lvlText w:val="(%1)"/>
      <w:lvlJc w:val="left"/>
      <w:pPr>
        <w:ind w:left="81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1C7589"/>
    <w:multiLevelType w:val="hybridMultilevel"/>
    <w:tmpl w:val="E648FCCE"/>
    <w:lvl w:ilvl="0" w:tplc="24CADFA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6C6CF4"/>
    <w:multiLevelType w:val="hybridMultilevel"/>
    <w:tmpl w:val="D5A2405A"/>
    <w:lvl w:ilvl="0" w:tplc="31AE35F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6A6D13E0"/>
    <w:multiLevelType w:val="hybridMultilevel"/>
    <w:tmpl w:val="7000186E"/>
    <w:lvl w:ilvl="0" w:tplc="13925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9F23DC"/>
    <w:multiLevelType w:val="hybridMultilevel"/>
    <w:tmpl w:val="E7426954"/>
    <w:lvl w:ilvl="0" w:tplc="427273E6">
      <w:start w:val="4"/>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224994"/>
    <w:multiLevelType w:val="hybridMultilevel"/>
    <w:tmpl w:val="095AFE6C"/>
    <w:lvl w:ilvl="0" w:tplc="FBA8188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B2B0DF3"/>
    <w:multiLevelType w:val="hybridMultilevel"/>
    <w:tmpl w:val="4FFE4346"/>
    <w:lvl w:ilvl="0" w:tplc="76E492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15:restartNumberingAfterBreak="0">
    <w:nsid w:val="6C2815D8"/>
    <w:multiLevelType w:val="hybridMultilevel"/>
    <w:tmpl w:val="BC50C488"/>
    <w:lvl w:ilvl="0" w:tplc="5AAE4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C890BA0"/>
    <w:multiLevelType w:val="hybridMultilevel"/>
    <w:tmpl w:val="E648FCCE"/>
    <w:lvl w:ilvl="0" w:tplc="24CADFA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633A8D"/>
    <w:multiLevelType w:val="hybridMultilevel"/>
    <w:tmpl w:val="C3F422D4"/>
    <w:lvl w:ilvl="0" w:tplc="01DEE482">
      <w:start w:val="4"/>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4E0440"/>
    <w:multiLevelType w:val="hybridMultilevel"/>
    <w:tmpl w:val="6B04DA0E"/>
    <w:lvl w:ilvl="0" w:tplc="875659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C97180"/>
    <w:multiLevelType w:val="hybridMultilevel"/>
    <w:tmpl w:val="0BFE6716"/>
    <w:lvl w:ilvl="0" w:tplc="8E8E4450">
      <w:start w:val="5"/>
      <w:numFmt w:val="decimal"/>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B96EB1"/>
    <w:multiLevelType w:val="hybridMultilevel"/>
    <w:tmpl w:val="34249E7C"/>
    <w:lvl w:ilvl="0" w:tplc="F60E147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FF01FF9"/>
    <w:multiLevelType w:val="hybridMultilevel"/>
    <w:tmpl w:val="D63C4E54"/>
    <w:lvl w:ilvl="0" w:tplc="1BBE9424">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3868C2"/>
    <w:multiLevelType w:val="hybridMultilevel"/>
    <w:tmpl w:val="1B2E229E"/>
    <w:lvl w:ilvl="0" w:tplc="7514F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050E62"/>
    <w:multiLevelType w:val="hybridMultilevel"/>
    <w:tmpl w:val="CC183830"/>
    <w:lvl w:ilvl="0" w:tplc="875659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186DBD"/>
    <w:multiLevelType w:val="hybridMultilevel"/>
    <w:tmpl w:val="829039B4"/>
    <w:lvl w:ilvl="0" w:tplc="09EE5F5C">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866259"/>
    <w:multiLevelType w:val="hybridMultilevel"/>
    <w:tmpl w:val="AD48272E"/>
    <w:lvl w:ilvl="0" w:tplc="9D901B44">
      <w:start w:val="1"/>
      <w:numFmt w:val="upperLetter"/>
      <w:suff w:val="space"/>
      <w:lvlText w:val="(%1)"/>
      <w:lvlJc w:val="left"/>
      <w:pPr>
        <w:ind w:left="720" w:hanging="360"/>
      </w:pPr>
      <w:rPr>
        <w:rFonts w:hint="default"/>
        <w:b w:val="0"/>
      </w:rPr>
    </w:lvl>
    <w:lvl w:ilvl="1" w:tplc="F60E147E">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23B121F"/>
    <w:multiLevelType w:val="hybridMultilevel"/>
    <w:tmpl w:val="1736F114"/>
    <w:lvl w:ilvl="0" w:tplc="689A6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E16313"/>
    <w:multiLevelType w:val="hybridMultilevel"/>
    <w:tmpl w:val="098C95EE"/>
    <w:lvl w:ilvl="0" w:tplc="9704DD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896B11C">
      <w:start w:val="1"/>
      <w:numFmt w:val="upperLetter"/>
      <w:suff w:val="space"/>
      <w:lvlText w:val="(%3)"/>
      <w:lvlJc w:val="left"/>
      <w:pPr>
        <w:ind w:left="2700" w:hanging="360"/>
      </w:pPr>
      <w:rPr>
        <w:rFonts w:hint="default"/>
        <w:b w:val="0"/>
      </w:rPr>
    </w:lvl>
    <w:lvl w:ilvl="3" w:tplc="585E8C40">
      <w:start w:val="25"/>
      <w:numFmt w:val="decimal"/>
      <w:lvlText w:val="%4"/>
      <w:lvlJc w:val="left"/>
      <w:pPr>
        <w:ind w:left="3240" w:hanging="360"/>
      </w:pPr>
      <w:rPr>
        <w:rFonts w:hint="default"/>
      </w:rPr>
    </w:lvl>
    <w:lvl w:ilvl="4" w:tplc="A5624380">
      <w:start w:val="1"/>
      <w:numFmt w:val="lowerLetter"/>
      <w:lvlText w:val="(%5)"/>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3892FAC"/>
    <w:multiLevelType w:val="hybridMultilevel"/>
    <w:tmpl w:val="CD643554"/>
    <w:lvl w:ilvl="0" w:tplc="131A4C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46A44E3"/>
    <w:multiLevelType w:val="hybridMultilevel"/>
    <w:tmpl w:val="4510C688"/>
    <w:lvl w:ilvl="0" w:tplc="B75E04E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37133C"/>
    <w:multiLevelType w:val="hybridMultilevel"/>
    <w:tmpl w:val="B4D2802E"/>
    <w:lvl w:ilvl="0" w:tplc="7514F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9D503F"/>
    <w:multiLevelType w:val="hybridMultilevel"/>
    <w:tmpl w:val="CF104742"/>
    <w:lvl w:ilvl="0" w:tplc="C54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5B273DF"/>
    <w:multiLevelType w:val="hybridMultilevel"/>
    <w:tmpl w:val="579A01C8"/>
    <w:lvl w:ilvl="0" w:tplc="8A36D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60B6218"/>
    <w:multiLevelType w:val="hybridMultilevel"/>
    <w:tmpl w:val="3E92B608"/>
    <w:lvl w:ilvl="0" w:tplc="FBA8188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769C1F10"/>
    <w:multiLevelType w:val="hybridMultilevel"/>
    <w:tmpl w:val="15522C4C"/>
    <w:lvl w:ilvl="0" w:tplc="9EE8D828">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77072B8C"/>
    <w:multiLevelType w:val="hybridMultilevel"/>
    <w:tmpl w:val="FE9C47E4"/>
    <w:lvl w:ilvl="0" w:tplc="60421BC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84300B7"/>
    <w:multiLevelType w:val="hybridMultilevel"/>
    <w:tmpl w:val="4510C688"/>
    <w:lvl w:ilvl="0" w:tplc="B75E04E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F0110C"/>
    <w:multiLevelType w:val="hybridMultilevel"/>
    <w:tmpl w:val="B8729FC6"/>
    <w:lvl w:ilvl="0" w:tplc="7DCC74A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DD11EFD"/>
    <w:multiLevelType w:val="hybridMultilevel"/>
    <w:tmpl w:val="DCB21DEC"/>
    <w:lvl w:ilvl="0" w:tplc="8C345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D3615E"/>
    <w:multiLevelType w:val="hybridMultilevel"/>
    <w:tmpl w:val="52F62C6A"/>
    <w:lvl w:ilvl="0" w:tplc="32CAB5E0">
      <w:start w:val="1"/>
      <w:numFmt w:val="upperLetter"/>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DDC473A"/>
    <w:multiLevelType w:val="hybridMultilevel"/>
    <w:tmpl w:val="7846A398"/>
    <w:lvl w:ilvl="0" w:tplc="9DD0E2A2">
      <w:start w:val="1"/>
      <w:numFmt w:val="upperLetter"/>
      <w:suff w:val="space"/>
      <w:lvlText w:val="(%1)"/>
      <w:lvlJc w:val="left"/>
      <w:pPr>
        <w:ind w:left="1170" w:hanging="72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F5B0D44"/>
    <w:multiLevelType w:val="hybridMultilevel"/>
    <w:tmpl w:val="39E2EB8C"/>
    <w:lvl w:ilvl="0" w:tplc="EE3C27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FC575C1"/>
    <w:multiLevelType w:val="hybridMultilevel"/>
    <w:tmpl w:val="0430FD60"/>
    <w:lvl w:ilvl="0" w:tplc="C0C84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5"/>
  </w:num>
  <w:num w:numId="3">
    <w:abstractNumId w:val="40"/>
  </w:num>
  <w:num w:numId="4">
    <w:abstractNumId w:val="155"/>
  </w:num>
  <w:num w:numId="5">
    <w:abstractNumId w:val="18"/>
  </w:num>
  <w:num w:numId="6">
    <w:abstractNumId w:val="123"/>
  </w:num>
  <w:num w:numId="7">
    <w:abstractNumId w:val="118"/>
  </w:num>
  <w:num w:numId="8">
    <w:abstractNumId w:val="7"/>
  </w:num>
  <w:num w:numId="9">
    <w:abstractNumId w:val="29"/>
  </w:num>
  <w:num w:numId="10">
    <w:abstractNumId w:val="65"/>
  </w:num>
  <w:num w:numId="11">
    <w:abstractNumId w:val="6"/>
  </w:num>
  <w:num w:numId="12">
    <w:abstractNumId w:val="122"/>
  </w:num>
  <w:num w:numId="13">
    <w:abstractNumId w:val="25"/>
  </w:num>
  <w:num w:numId="14">
    <w:abstractNumId w:val="13"/>
  </w:num>
  <w:num w:numId="15">
    <w:abstractNumId w:val="82"/>
  </w:num>
  <w:num w:numId="16">
    <w:abstractNumId w:val="156"/>
  </w:num>
  <w:num w:numId="17">
    <w:abstractNumId w:val="91"/>
  </w:num>
  <w:num w:numId="18">
    <w:abstractNumId w:val="2"/>
  </w:num>
  <w:num w:numId="19">
    <w:abstractNumId w:val="147"/>
  </w:num>
  <w:num w:numId="20">
    <w:abstractNumId w:val="124"/>
  </w:num>
  <w:num w:numId="21">
    <w:abstractNumId w:val="48"/>
  </w:num>
  <w:num w:numId="22">
    <w:abstractNumId w:val="99"/>
  </w:num>
  <w:num w:numId="23">
    <w:abstractNumId w:val="44"/>
  </w:num>
  <w:num w:numId="24">
    <w:abstractNumId w:val="107"/>
  </w:num>
  <w:num w:numId="25">
    <w:abstractNumId w:val="43"/>
  </w:num>
  <w:num w:numId="26">
    <w:abstractNumId w:val="1"/>
  </w:num>
  <w:num w:numId="27">
    <w:abstractNumId w:val="137"/>
  </w:num>
  <w:num w:numId="28">
    <w:abstractNumId w:val="30"/>
  </w:num>
  <w:num w:numId="29">
    <w:abstractNumId w:val="115"/>
  </w:num>
  <w:num w:numId="30">
    <w:abstractNumId w:val="19"/>
  </w:num>
  <w:num w:numId="31">
    <w:abstractNumId w:val="117"/>
  </w:num>
  <w:num w:numId="32">
    <w:abstractNumId w:val="85"/>
  </w:num>
  <w:num w:numId="33">
    <w:abstractNumId w:val="27"/>
  </w:num>
  <w:num w:numId="34">
    <w:abstractNumId w:val="149"/>
  </w:num>
  <w:num w:numId="35">
    <w:abstractNumId w:val="88"/>
  </w:num>
  <w:num w:numId="36">
    <w:abstractNumId w:val="70"/>
  </w:num>
  <w:num w:numId="37">
    <w:abstractNumId w:val="143"/>
  </w:num>
  <w:num w:numId="38">
    <w:abstractNumId w:val="62"/>
  </w:num>
  <w:num w:numId="39">
    <w:abstractNumId w:val="53"/>
  </w:num>
  <w:num w:numId="40">
    <w:abstractNumId w:val="63"/>
  </w:num>
  <w:num w:numId="41">
    <w:abstractNumId w:val="78"/>
  </w:num>
  <w:num w:numId="42">
    <w:abstractNumId w:val="66"/>
  </w:num>
  <w:num w:numId="43">
    <w:abstractNumId w:val="136"/>
  </w:num>
  <w:num w:numId="44">
    <w:abstractNumId w:val="104"/>
  </w:num>
  <w:num w:numId="45">
    <w:abstractNumId w:val="150"/>
  </w:num>
  <w:num w:numId="46">
    <w:abstractNumId w:val="130"/>
  </w:num>
  <w:num w:numId="47">
    <w:abstractNumId w:val="162"/>
  </w:num>
  <w:num w:numId="48">
    <w:abstractNumId w:val="77"/>
  </w:num>
  <w:num w:numId="49">
    <w:abstractNumId w:val="75"/>
  </w:num>
  <w:num w:numId="50">
    <w:abstractNumId w:val="72"/>
  </w:num>
  <w:num w:numId="51">
    <w:abstractNumId w:val="14"/>
  </w:num>
  <w:num w:numId="52">
    <w:abstractNumId w:val="38"/>
  </w:num>
  <w:num w:numId="53">
    <w:abstractNumId w:val="120"/>
  </w:num>
  <w:num w:numId="54">
    <w:abstractNumId w:val="79"/>
  </w:num>
  <w:num w:numId="55">
    <w:abstractNumId w:val="138"/>
  </w:num>
  <w:num w:numId="56">
    <w:abstractNumId w:val="146"/>
  </w:num>
  <w:num w:numId="57">
    <w:abstractNumId w:val="35"/>
  </w:num>
  <w:num w:numId="58">
    <w:abstractNumId w:val="109"/>
  </w:num>
  <w:num w:numId="59">
    <w:abstractNumId w:val="134"/>
  </w:num>
  <w:num w:numId="60">
    <w:abstractNumId w:val="21"/>
  </w:num>
  <w:num w:numId="61">
    <w:abstractNumId w:val="51"/>
  </w:num>
  <w:num w:numId="62">
    <w:abstractNumId w:val="26"/>
  </w:num>
  <w:num w:numId="63">
    <w:abstractNumId w:val="139"/>
  </w:num>
  <w:num w:numId="64">
    <w:abstractNumId w:val="5"/>
  </w:num>
  <w:num w:numId="65">
    <w:abstractNumId w:val="161"/>
  </w:num>
  <w:num w:numId="66">
    <w:abstractNumId w:val="11"/>
  </w:num>
  <w:num w:numId="67">
    <w:abstractNumId w:val="131"/>
  </w:num>
  <w:num w:numId="68">
    <w:abstractNumId w:val="145"/>
  </w:num>
  <w:num w:numId="69">
    <w:abstractNumId w:val="152"/>
  </w:num>
  <w:num w:numId="70">
    <w:abstractNumId w:val="97"/>
  </w:num>
  <w:num w:numId="71">
    <w:abstractNumId w:val="164"/>
  </w:num>
  <w:num w:numId="72">
    <w:abstractNumId w:val="49"/>
  </w:num>
  <w:num w:numId="73">
    <w:abstractNumId w:val="158"/>
  </w:num>
  <w:num w:numId="74">
    <w:abstractNumId w:val="89"/>
  </w:num>
  <w:num w:numId="75">
    <w:abstractNumId w:val="160"/>
  </w:num>
  <w:num w:numId="76">
    <w:abstractNumId w:val="141"/>
  </w:num>
  <w:num w:numId="77">
    <w:abstractNumId w:val="86"/>
  </w:num>
  <w:num w:numId="78">
    <w:abstractNumId w:val="101"/>
  </w:num>
  <w:num w:numId="79">
    <w:abstractNumId w:val="159"/>
  </w:num>
  <w:num w:numId="80">
    <w:abstractNumId w:val="42"/>
  </w:num>
  <w:num w:numId="81">
    <w:abstractNumId w:val="93"/>
  </w:num>
  <w:num w:numId="82">
    <w:abstractNumId w:val="31"/>
  </w:num>
  <w:num w:numId="83">
    <w:abstractNumId w:val="45"/>
  </w:num>
  <w:num w:numId="84">
    <w:abstractNumId w:val="127"/>
  </w:num>
  <w:num w:numId="85">
    <w:abstractNumId w:val="83"/>
  </w:num>
  <w:num w:numId="86">
    <w:abstractNumId w:val="110"/>
  </w:num>
  <w:num w:numId="87">
    <w:abstractNumId w:val="36"/>
  </w:num>
  <w:num w:numId="88">
    <w:abstractNumId w:val="59"/>
  </w:num>
  <w:num w:numId="89">
    <w:abstractNumId w:val="84"/>
  </w:num>
  <w:num w:numId="90">
    <w:abstractNumId w:val="151"/>
  </w:num>
  <w:num w:numId="91">
    <w:abstractNumId w:val="153"/>
  </w:num>
  <w:num w:numId="92">
    <w:abstractNumId w:val="56"/>
  </w:num>
  <w:num w:numId="93">
    <w:abstractNumId w:val="28"/>
  </w:num>
  <w:num w:numId="94">
    <w:abstractNumId w:val="17"/>
  </w:num>
  <w:num w:numId="95">
    <w:abstractNumId w:val="16"/>
  </w:num>
  <w:num w:numId="96">
    <w:abstractNumId w:val="64"/>
  </w:num>
  <w:num w:numId="97">
    <w:abstractNumId w:val="113"/>
  </w:num>
  <w:num w:numId="98">
    <w:abstractNumId w:val="148"/>
  </w:num>
  <w:num w:numId="99">
    <w:abstractNumId w:val="24"/>
  </w:num>
  <w:num w:numId="100">
    <w:abstractNumId w:val="108"/>
  </w:num>
  <w:num w:numId="101">
    <w:abstractNumId w:val="12"/>
  </w:num>
  <w:num w:numId="102">
    <w:abstractNumId w:val="80"/>
  </w:num>
  <w:num w:numId="103">
    <w:abstractNumId w:val="58"/>
  </w:num>
  <w:num w:numId="104">
    <w:abstractNumId w:val="46"/>
  </w:num>
  <w:num w:numId="105">
    <w:abstractNumId w:val="22"/>
  </w:num>
  <w:num w:numId="106">
    <w:abstractNumId w:val="37"/>
  </w:num>
  <w:num w:numId="107">
    <w:abstractNumId w:val="68"/>
  </w:num>
  <w:num w:numId="108">
    <w:abstractNumId w:val="98"/>
  </w:num>
  <w:num w:numId="109">
    <w:abstractNumId w:val="87"/>
  </w:num>
  <w:num w:numId="110">
    <w:abstractNumId w:val="142"/>
  </w:num>
  <w:num w:numId="111">
    <w:abstractNumId w:val="9"/>
  </w:num>
  <w:num w:numId="112">
    <w:abstractNumId w:val="126"/>
  </w:num>
  <w:num w:numId="113">
    <w:abstractNumId w:val="121"/>
  </w:num>
  <w:num w:numId="114">
    <w:abstractNumId w:val="129"/>
  </w:num>
  <w:num w:numId="115">
    <w:abstractNumId w:val="154"/>
  </w:num>
  <w:num w:numId="116">
    <w:abstractNumId w:val="133"/>
  </w:num>
  <w:num w:numId="117">
    <w:abstractNumId w:val="73"/>
  </w:num>
  <w:num w:numId="118">
    <w:abstractNumId w:val="0"/>
  </w:num>
  <w:num w:numId="119">
    <w:abstractNumId w:val="81"/>
  </w:num>
  <w:num w:numId="120">
    <w:abstractNumId w:val="41"/>
  </w:num>
  <w:num w:numId="121">
    <w:abstractNumId w:val="20"/>
  </w:num>
  <w:num w:numId="122">
    <w:abstractNumId w:val="15"/>
  </w:num>
  <w:num w:numId="123">
    <w:abstractNumId w:val="71"/>
  </w:num>
  <w:num w:numId="124">
    <w:abstractNumId w:val="105"/>
  </w:num>
  <w:num w:numId="125">
    <w:abstractNumId w:val="140"/>
  </w:num>
  <w:num w:numId="126">
    <w:abstractNumId w:val="39"/>
  </w:num>
  <w:num w:numId="127">
    <w:abstractNumId w:val="144"/>
  </w:num>
  <w:num w:numId="128">
    <w:abstractNumId w:val="114"/>
  </w:num>
  <w:num w:numId="129">
    <w:abstractNumId w:val="67"/>
  </w:num>
  <w:num w:numId="130">
    <w:abstractNumId w:val="76"/>
  </w:num>
  <w:num w:numId="131">
    <w:abstractNumId w:val="163"/>
  </w:num>
  <w:num w:numId="132">
    <w:abstractNumId w:val="128"/>
  </w:num>
  <w:num w:numId="133">
    <w:abstractNumId w:val="55"/>
  </w:num>
  <w:num w:numId="134">
    <w:abstractNumId w:val="54"/>
  </w:num>
  <w:num w:numId="135">
    <w:abstractNumId w:val="52"/>
  </w:num>
  <w:num w:numId="136">
    <w:abstractNumId w:val="132"/>
  </w:num>
  <w:num w:numId="137">
    <w:abstractNumId w:val="61"/>
  </w:num>
  <w:num w:numId="138">
    <w:abstractNumId w:val="23"/>
  </w:num>
  <w:num w:numId="139">
    <w:abstractNumId w:val="157"/>
  </w:num>
  <w:num w:numId="140">
    <w:abstractNumId w:val="32"/>
  </w:num>
  <w:num w:numId="141">
    <w:abstractNumId w:val="111"/>
  </w:num>
  <w:num w:numId="142">
    <w:abstractNumId w:val="3"/>
  </w:num>
  <w:num w:numId="143">
    <w:abstractNumId w:val="57"/>
  </w:num>
  <w:num w:numId="144">
    <w:abstractNumId w:val="100"/>
  </w:num>
  <w:num w:numId="145">
    <w:abstractNumId w:val="112"/>
  </w:num>
  <w:num w:numId="146">
    <w:abstractNumId w:val="102"/>
  </w:num>
  <w:num w:numId="147">
    <w:abstractNumId w:val="106"/>
  </w:num>
  <w:num w:numId="148">
    <w:abstractNumId w:val="50"/>
  </w:num>
  <w:num w:numId="149">
    <w:abstractNumId w:val="94"/>
  </w:num>
  <w:num w:numId="150">
    <w:abstractNumId w:val="90"/>
  </w:num>
  <w:num w:numId="151">
    <w:abstractNumId w:val="103"/>
  </w:num>
  <w:num w:numId="152">
    <w:abstractNumId w:val="4"/>
  </w:num>
  <w:num w:numId="153">
    <w:abstractNumId w:val="119"/>
  </w:num>
  <w:num w:numId="154">
    <w:abstractNumId w:val="8"/>
  </w:num>
  <w:num w:numId="155">
    <w:abstractNumId w:val="125"/>
  </w:num>
  <w:num w:numId="156">
    <w:abstractNumId w:val="10"/>
  </w:num>
  <w:num w:numId="157">
    <w:abstractNumId w:val="74"/>
  </w:num>
  <w:num w:numId="158">
    <w:abstractNumId w:val="33"/>
  </w:num>
  <w:num w:numId="159">
    <w:abstractNumId w:val="69"/>
  </w:num>
  <w:num w:numId="160">
    <w:abstractNumId w:val="96"/>
  </w:num>
  <w:num w:numId="161">
    <w:abstractNumId w:val="92"/>
  </w:num>
  <w:num w:numId="162">
    <w:abstractNumId w:val="47"/>
  </w:num>
  <w:num w:numId="163">
    <w:abstractNumId w:val="60"/>
  </w:num>
  <w:num w:numId="164">
    <w:abstractNumId w:val="95"/>
  </w:num>
  <w:num w:numId="165">
    <w:abstractNumId w:val="11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276C"/>
    <w:rsid w:val="000000F2"/>
    <w:rsid w:val="00002075"/>
    <w:rsid w:val="000026C7"/>
    <w:rsid w:val="000041BD"/>
    <w:rsid w:val="000103B3"/>
    <w:rsid w:val="00024A0F"/>
    <w:rsid w:val="00024C84"/>
    <w:rsid w:val="0002522B"/>
    <w:rsid w:val="00026529"/>
    <w:rsid w:val="00030DCE"/>
    <w:rsid w:val="00036F09"/>
    <w:rsid w:val="00041AF3"/>
    <w:rsid w:val="000424E5"/>
    <w:rsid w:val="00042D0F"/>
    <w:rsid w:val="00043880"/>
    <w:rsid w:val="00047CD6"/>
    <w:rsid w:val="00051A2B"/>
    <w:rsid w:val="000570DB"/>
    <w:rsid w:val="00057D46"/>
    <w:rsid w:val="00060337"/>
    <w:rsid w:val="00064EBA"/>
    <w:rsid w:val="00065A82"/>
    <w:rsid w:val="000737F6"/>
    <w:rsid w:val="00075D0E"/>
    <w:rsid w:val="00083570"/>
    <w:rsid w:val="00083FC7"/>
    <w:rsid w:val="00084958"/>
    <w:rsid w:val="00087192"/>
    <w:rsid w:val="00093276"/>
    <w:rsid w:val="000A3183"/>
    <w:rsid w:val="000A4F84"/>
    <w:rsid w:val="000A70D0"/>
    <w:rsid w:val="000B2BFA"/>
    <w:rsid w:val="000B5F09"/>
    <w:rsid w:val="000C1DB4"/>
    <w:rsid w:val="000D637A"/>
    <w:rsid w:val="000E157D"/>
    <w:rsid w:val="000E1D09"/>
    <w:rsid w:val="000F448A"/>
    <w:rsid w:val="000F5CF9"/>
    <w:rsid w:val="0010476B"/>
    <w:rsid w:val="00112F7C"/>
    <w:rsid w:val="001142E7"/>
    <w:rsid w:val="001152D9"/>
    <w:rsid w:val="00121A3D"/>
    <w:rsid w:val="00122C33"/>
    <w:rsid w:val="001301BD"/>
    <w:rsid w:val="001334EC"/>
    <w:rsid w:val="001638AB"/>
    <w:rsid w:val="00171018"/>
    <w:rsid w:val="00185FA3"/>
    <w:rsid w:val="00186469"/>
    <w:rsid w:val="0019113F"/>
    <w:rsid w:val="001926B9"/>
    <w:rsid w:val="001A269A"/>
    <w:rsid w:val="001A2F5B"/>
    <w:rsid w:val="001A6DC0"/>
    <w:rsid w:val="001B030F"/>
    <w:rsid w:val="001B09F5"/>
    <w:rsid w:val="001B4E4B"/>
    <w:rsid w:val="001B5C50"/>
    <w:rsid w:val="001D454E"/>
    <w:rsid w:val="001E5BA4"/>
    <w:rsid w:val="001E5FC6"/>
    <w:rsid w:val="001F0334"/>
    <w:rsid w:val="001F3597"/>
    <w:rsid w:val="001F3800"/>
    <w:rsid w:val="001F5A3E"/>
    <w:rsid w:val="002010E6"/>
    <w:rsid w:val="00204FDC"/>
    <w:rsid w:val="002104D4"/>
    <w:rsid w:val="00220987"/>
    <w:rsid w:val="002240C7"/>
    <w:rsid w:val="00224F00"/>
    <w:rsid w:val="002312BC"/>
    <w:rsid w:val="00241B28"/>
    <w:rsid w:val="002472E4"/>
    <w:rsid w:val="00247491"/>
    <w:rsid w:val="002513F8"/>
    <w:rsid w:val="0025288E"/>
    <w:rsid w:val="0025332A"/>
    <w:rsid w:val="00254BDA"/>
    <w:rsid w:val="0025565B"/>
    <w:rsid w:val="002575A1"/>
    <w:rsid w:val="00264400"/>
    <w:rsid w:val="00264CE2"/>
    <w:rsid w:val="00267CB3"/>
    <w:rsid w:val="00267CC5"/>
    <w:rsid w:val="002727A2"/>
    <w:rsid w:val="00272A49"/>
    <w:rsid w:val="002752C3"/>
    <w:rsid w:val="00285680"/>
    <w:rsid w:val="00286141"/>
    <w:rsid w:val="00290768"/>
    <w:rsid w:val="00297E3B"/>
    <w:rsid w:val="002A4100"/>
    <w:rsid w:val="002A4950"/>
    <w:rsid w:val="002A589E"/>
    <w:rsid w:val="002B0B79"/>
    <w:rsid w:val="002D1431"/>
    <w:rsid w:val="002D47DA"/>
    <w:rsid w:val="002D5F8F"/>
    <w:rsid w:val="002D60DD"/>
    <w:rsid w:val="002D7F7E"/>
    <w:rsid w:val="002E1759"/>
    <w:rsid w:val="002E424D"/>
    <w:rsid w:val="002F177F"/>
    <w:rsid w:val="002F76B5"/>
    <w:rsid w:val="00300053"/>
    <w:rsid w:val="00300442"/>
    <w:rsid w:val="00302168"/>
    <w:rsid w:val="003051D9"/>
    <w:rsid w:val="00307938"/>
    <w:rsid w:val="003141A9"/>
    <w:rsid w:val="0032334E"/>
    <w:rsid w:val="0032606C"/>
    <w:rsid w:val="0033142F"/>
    <w:rsid w:val="00343301"/>
    <w:rsid w:val="003545C6"/>
    <w:rsid w:val="0035611C"/>
    <w:rsid w:val="00371E0B"/>
    <w:rsid w:val="00382561"/>
    <w:rsid w:val="003871E8"/>
    <w:rsid w:val="003878FD"/>
    <w:rsid w:val="003914D7"/>
    <w:rsid w:val="003A19C3"/>
    <w:rsid w:val="003A25D3"/>
    <w:rsid w:val="003A71B7"/>
    <w:rsid w:val="003B12C8"/>
    <w:rsid w:val="003B166F"/>
    <w:rsid w:val="003C13EE"/>
    <w:rsid w:val="003C2B3F"/>
    <w:rsid w:val="003C3DAA"/>
    <w:rsid w:val="003C6A3A"/>
    <w:rsid w:val="003C6BBD"/>
    <w:rsid w:val="003C6E05"/>
    <w:rsid w:val="003D0194"/>
    <w:rsid w:val="003D02E4"/>
    <w:rsid w:val="003E02A8"/>
    <w:rsid w:val="003E53B0"/>
    <w:rsid w:val="003E7E3B"/>
    <w:rsid w:val="003F0E33"/>
    <w:rsid w:val="003F49FE"/>
    <w:rsid w:val="003F5E1F"/>
    <w:rsid w:val="003F7A01"/>
    <w:rsid w:val="004013B5"/>
    <w:rsid w:val="00405C7F"/>
    <w:rsid w:val="004134AA"/>
    <w:rsid w:val="00414C63"/>
    <w:rsid w:val="00422D61"/>
    <w:rsid w:val="0042402F"/>
    <w:rsid w:val="004248A4"/>
    <w:rsid w:val="00427C3E"/>
    <w:rsid w:val="0043188F"/>
    <w:rsid w:val="004327A2"/>
    <w:rsid w:val="00437EC8"/>
    <w:rsid w:val="00441B31"/>
    <w:rsid w:val="00447534"/>
    <w:rsid w:val="00452DAE"/>
    <w:rsid w:val="00453FF3"/>
    <w:rsid w:val="00455FE1"/>
    <w:rsid w:val="004565F9"/>
    <w:rsid w:val="00465C82"/>
    <w:rsid w:val="0046722A"/>
    <w:rsid w:val="00476845"/>
    <w:rsid w:val="004818E7"/>
    <w:rsid w:val="00482738"/>
    <w:rsid w:val="00485B8B"/>
    <w:rsid w:val="00487D28"/>
    <w:rsid w:val="004956D9"/>
    <w:rsid w:val="004A1DB3"/>
    <w:rsid w:val="004B1E2E"/>
    <w:rsid w:val="004B7477"/>
    <w:rsid w:val="004C0E76"/>
    <w:rsid w:val="004C18A4"/>
    <w:rsid w:val="004C5A6B"/>
    <w:rsid w:val="004D070B"/>
    <w:rsid w:val="004D2466"/>
    <w:rsid w:val="004D282F"/>
    <w:rsid w:val="004D4DF2"/>
    <w:rsid w:val="004E1972"/>
    <w:rsid w:val="004E556E"/>
    <w:rsid w:val="004E6E79"/>
    <w:rsid w:val="004F1F05"/>
    <w:rsid w:val="004F5D2C"/>
    <w:rsid w:val="004F5E73"/>
    <w:rsid w:val="00501853"/>
    <w:rsid w:val="00501889"/>
    <w:rsid w:val="00503043"/>
    <w:rsid w:val="00510DAA"/>
    <w:rsid w:val="00511049"/>
    <w:rsid w:val="00513CCA"/>
    <w:rsid w:val="0051417E"/>
    <w:rsid w:val="00515C69"/>
    <w:rsid w:val="0051740A"/>
    <w:rsid w:val="00517689"/>
    <w:rsid w:val="00520113"/>
    <w:rsid w:val="00521ADE"/>
    <w:rsid w:val="005266F1"/>
    <w:rsid w:val="00526FE2"/>
    <w:rsid w:val="00527806"/>
    <w:rsid w:val="00530E1C"/>
    <w:rsid w:val="005406E0"/>
    <w:rsid w:val="0054275D"/>
    <w:rsid w:val="00543C19"/>
    <w:rsid w:val="0054475E"/>
    <w:rsid w:val="0054636C"/>
    <w:rsid w:val="005469DB"/>
    <w:rsid w:val="00553297"/>
    <w:rsid w:val="00556CAD"/>
    <w:rsid w:val="005601B7"/>
    <w:rsid w:val="00572376"/>
    <w:rsid w:val="00572C0F"/>
    <w:rsid w:val="00573150"/>
    <w:rsid w:val="00574B74"/>
    <w:rsid w:val="00576343"/>
    <w:rsid w:val="0057741B"/>
    <w:rsid w:val="00577427"/>
    <w:rsid w:val="00581394"/>
    <w:rsid w:val="0058660E"/>
    <w:rsid w:val="005870CE"/>
    <w:rsid w:val="005A06B1"/>
    <w:rsid w:val="005A07CE"/>
    <w:rsid w:val="005A1019"/>
    <w:rsid w:val="005A581F"/>
    <w:rsid w:val="005B3DAC"/>
    <w:rsid w:val="005B44A1"/>
    <w:rsid w:val="005B7FB0"/>
    <w:rsid w:val="005C5724"/>
    <w:rsid w:val="005C6829"/>
    <w:rsid w:val="005C6BA2"/>
    <w:rsid w:val="005D04AB"/>
    <w:rsid w:val="005D3922"/>
    <w:rsid w:val="005E7086"/>
    <w:rsid w:val="005E7AA0"/>
    <w:rsid w:val="005F1591"/>
    <w:rsid w:val="005F3758"/>
    <w:rsid w:val="005F455A"/>
    <w:rsid w:val="005F45C2"/>
    <w:rsid w:val="005F6406"/>
    <w:rsid w:val="005F6B8C"/>
    <w:rsid w:val="005F76D2"/>
    <w:rsid w:val="00600FE5"/>
    <w:rsid w:val="006175B0"/>
    <w:rsid w:val="006175C6"/>
    <w:rsid w:val="006210C2"/>
    <w:rsid w:val="0062492C"/>
    <w:rsid w:val="00624B66"/>
    <w:rsid w:val="00626E82"/>
    <w:rsid w:val="006278FB"/>
    <w:rsid w:val="00627CBF"/>
    <w:rsid w:val="006305D1"/>
    <w:rsid w:val="00630659"/>
    <w:rsid w:val="00636322"/>
    <w:rsid w:val="0063768F"/>
    <w:rsid w:val="006423FF"/>
    <w:rsid w:val="006438A1"/>
    <w:rsid w:val="00644875"/>
    <w:rsid w:val="00646D54"/>
    <w:rsid w:val="00646E36"/>
    <w:rsid w:val="00647C20"/>
    <w:rsid w:val="00651F82"/>
    <w:rsid w:val="00651FD7"/>
    <w:rsid w:val="00652ACF"/>
    <w:rsid w:val="00663BE2"/>
    <w:rsid w:val="006656D4"/>
    <w:rsid w:val="00666166"/>
    <w:rsid w:val="0066697C"/>
    <w:rsid w:val="00674384"/>
    <w:rsid w:val="00675C86"/>
    <w:rsid w:val="0068490F"/>
    <w:rsid w:val="00685FAE"/>
    <w:rsid w:val="00691ADD"/>
    <w:rsid w:val="00694DC0"/>
    <w:rsid w:val="0069637A"/>
    <w:rsid w:val="0069728C"/>
    <w:rsid w:val="006C00A9"/>
    <w:rsid w:val="006C0895"/>
    <w:rsid w:val="006C237A"/>
    <w:rsid w:val="006C61D4"/>
    <w:rsid w:val="006C756F"/>
    <w:rsid w:val="006C759D"/>
    <w:rsid w:val="006D159B"/>
    <w:rsid w:val="006D1AAE"/>
    <w:rsid w:val="006D458A"/>
    <w:rsid w:val="006D5176"/>
    <w:rsid w:val="006D585F"/>
    <w:rsid w:val="006D59DF"/>
    <w:rsid w:val="006D645F"/>
    <w:rsid w:val="006D787F"/>
    <w:rsid w:val="006E0211"/>
    <w:rsid w:val="006E08C8"/>
    <w:rsid w:val="006E6168"/>
    <w:rsid w:val="006F171B"/>
    <w:rsid w:val="006F3526"/>
    <w:rsid w:val="0070099D"/>
    <w:rsid w:val="007031A7"/>
    <w:rsid w:val="00714D62"/>
    <w:rsid w:val="007164AE"/>
    <w:rsid w:val="00720B31"/>
    <w:rsid w:val="00720C7F"/>
    <w:rsid w:val="007213CD"/>
    <w:rsid w:val="00731FAC"/>
    <w:rsid w:val="00734BFD"/>
    <w:rsid w:val="00735232"/>
    <w:rsid w:val="00737658"/>
    <w:rsid w:val="007406F5"/>
    <w:rsid w:val="00741BE1"/>
    <w:rsid w:val="007423C1"/>
    <w:rsid w:val="007430C1"/>
    <w:rsid w:val="0074439C"/>
    <w:rsid w:val="007518D5"/>
    <w:rsid w:val="00753522"/>
    <w:rsid w:val="00757D37"/>
    <w:rsid w:val="00757EE9"/>
    <w:rsid w:val="00760FB1"/>
    <w:rsid w:val="0077415E"/>
    <w:rsid w:val="00774E28"/>
    <w:rsid w:val="00781410"/>
    <w:rsid w:val="00781EDE"/>
    <w:rsid w:val="00785C11"/>
    <w:rsid w:val="007960DA"/>
    <w:rsid w:val="007A0A9E"/>
    <w:rsid w:val="007A2807"/>
    <w:rsid w:val="007A2B51"/>
    <w:rsid w:val="007A6A57"/>
    <w:rsid w:val="007A6EDE"/>
    <w:rsid w:val="007B10CB"/>
    <w:rsid w:val="007B6911"/>
    <w:rsid w:val="007B77A9"/>
    <w:rsid w:val="007C07CC"/>
    <w:rsid w:val="007C09C0"/>
    <w:rsid w:val="007C0EAE"/>
    <w:rsid w:val="007C1E2B"/>
    <w:rsid w:val="007C2711"/>
    <w:rsid w:val="007C3D48"/>
    <w:rsid w:val="007C418D"/>
    <w:rsid w:val="007D6D0E"/>
    <w:rsid w:val="007E5C9D"/>
    <w:rsid w:val="007F0752"/>
    <w:rsid w:val="007F1699"/>
    <w:rsid w:val="007F3E24"/>
    <w:rsid w:val="007F7927"/>
    <w:rsid w:val="0080173C"/>
    <w:rsid w:val="008035C2"/>
    <w:rsid w:val="008131A9"/>
    <w:rsid w:val="008173A7"/>
    <w:rsid w:val="0082223F"/>
    <w:rsid w:val="00830A1A"/>
    <w:rsid w:val="00832510"/>
    <w:rsid w:val="008336BD"/>
    <w:rsid w:val="00833B0D"/>
    <w:rsid w:val="008342D7"/>
    <w:rsid w:val="00837D20"/>
    <w:rsid w:val="00843B44"/>
    <w:rsid w:val="00845CA9"/>
    <w:rsid w:val="008463BB"/>
    <w:rsid w:val="008509A4"/>
    <w:rsid w:val="00851E1F"/>
    <w:rsid w:val="00853D54"/>
    <w:rsid w:val="00856FA7"/>
    <w:rsid w:val="00870153"/>
    <w:rsid w:val="00876B7C"/>
    <w:rsid w:val="00877F00"/>
    <w:rsid w:val="00887F3B"/>
    <w:rsid w:val="0089064D"/>
    <w:rsid w:val="00890E90"/>
    <w:rsid w:val="008928DE"/>
    <w:rsid w:val="008B1F5F"/>
    <w:rsid w:val="008B6EFC"/>
    <w:rsid w:val="008C0AC4"/>
    <w:rsid w:val="008C2043"/>
    <w:rsid w:val="008C5D95"/>
    <w:rsid w:val="008D2E8F"/>
    <w:rsid w:val="008E116A"/>
    <w:rsid w:val="008E3B73"/>
    <w:rsid w:val="008F3A7C"/>
    <w:rsid w:val="008F641C"/>
    <w:rsid w:val="00900226"/>
    <w:rsid w:val="00901AF9"/>
    <w:rsid w:val="009037E6"/>
    <w:rsid w:val="00903A96"/>
    <w:rsid w:val="00907017"/>
    <w:rsid w:val="00907BBA"/>
    <w:rsid w:val="00907F73"/>
    <w:rsid w:val="0091084F"/>
    <w:rsid w:val="00912281"/>
    <w:rsid w:val="0091770F"/>
    <w:rsid w:val="009232CD"/>
    <w:rsid w:val="009236CF"/>
    <w:rsid w:val="00930FBA"/>
    <w:rsid w:val="00933F4B"/>
    <w:rsid w:val="009350FB"/>
    <w:rsid w:val="00942F9E"/>
    <w:rsid w:val="00946157"/>
    <w:rsid w:val="00950C05"/>
    <w:rsid w:val="00951430"/>
    <w:rsid w:val="0095523A"/>
    <w:rsid w:val="0095690D"/>
    <w:rsid w:val="00961B30"/>
    <w:rsid w:val="0096276C"/>
    <w:rsid w:val="00962CD4"/>
    <w:rsid w:val="0096672C"/>
    <w:rsid w:val="00966D76"/>
    <w:rsid w:val="009703DA"/>
    <w:rsid w:val="00972686"/>
    <w:rsid w:val="00974636"/>
    <w:rsid w:val="00974780"/>
    <w:rsid w:val="009779EA"/>
    <w:rsid w:val="00982644"/>
    <w:rsid w:val="00985237"/>
    <w:rsid w:val="00985F8B"/>
    <w:rsid w:val="009A1C7F"/>
    <w:rsid w:val="009A1F22"/>
    <w:rsid w:val="009A2181"/>
    <w:rsid w:val="009A3586"/>
    <w:rsid w:val="009A39F0"/>
    <w:rsid w:val="009A4B1E"/>
    <w:rsid w:val="009A4E24"/>
    <w:rsid w:val="009A7840"/>
    <w:rsid w:val="009A7DA2"/>
    <w:rsid w:val="009B1EF6"/>
    <w:rsid w:val="009B6935"/>
    <w:rsid w:val="009B7545"/>
    <w:rsid w:val="009C38B5"/>
    <w:rsid w:val="009C5B1A"/>
    <w:rsid w:val="009C6095"/>
    <w:rsid w:val="009C64E1"/>
    <w:rsid w:val="009D35DD"/>
    <w:rsid w:val="009D3A93"/>
    <w:rsid w:val="009E02D4"/>
    <w:rsid w:val="009E2BDF"/>
    <w:rsid w:val="009F072C"/>
    <w:rsid w:val="009F3F5C"/>
    <w:rsid w:val="009F419E"/>
    <w:rsid w:val="009F4C83"/>
    <w:rsid w:val="00A028BD"/>
    <w:rsid w:val="00A04B69"/>
    <w:rsid w:val="00A06469"/>
    <w:rsid w:val="00A077B7"/>
    <w:rsid w:val="00A203B4"/>
    <w:rsid w:val="00A21080"/>
    <w:rsid w:val="00A26569"/>
    <w:rsid w:val="00A268D0"/>
    <w:rsid w:val="00A36F8F"/>
    <w:rsid w:val="00A41E11"/>
    <w:rsid w:val="00A45870"/>
    <w:rsid w:val="00A53ABA"/>
    <w:rsid w:val="00A630A1"/>
    <w:rsid w:val="00A63BCD"/>
    <w:rsid w:val="00A642A8"/>
    <w:rsid w:val="00A706C1"/>
    <w:rsid w:val="00A7445E"/>
    <w:rsid w:val="00A777D0"/>
    <w:rsid w:val="00A812CB"/>
    <w:rsid w:val="00A82AFE"/>
    <w:rsid w:val="00A8376A"/>
    <w:rsid w:val="00A85781"/>
    <w:rsid w:val="00A87B90"/>
    <w:rsid w:val="00A9205D"/>
    <w:rsid w:val="00A92C25"/>
    <w:rsid w:val="00A93CB0"/>
    <w:rsid w:val="00A956B7"/>
    <w:rsid w:val="00A96766"/>
    <w:rsid w:val="00A97B94"/>
    <w:rsid w:val="00AA71AC"/>
    <w:rsid w:val="00AB163B"/>
    <w:rsid w:val="00AB379A"/>
    <w:rsid w:val="00AB4AE5"/>
    <w:rsid w:val="00AC120D"/>
    <w:rsid w:val="00AC4E7E"/>
    <w:rsid w:val="00AC6ADB"/>
    <w:rsid w:val="00AD2DDB"/>
    <w:rsid w:val="00AE360C"/>
    <w:rsid w:val="00AE65E0"/>
    <w:rsid w:val="00AE786E"/>
    <w:rsid w:val="00B01EDE"/>
    <w:rsid w:val="00B03F65"/>
    <w:rsid w:val="00B12047"/>
    <w:rsid w:val="00B1409C"/>
    <w:rsid w:val="00B17741"/>
    <w:rsid w:val="00B17C2C"/>
    <w:rsid w:val="00B350C6"/>
    <w:rsid w:val="00B40F31"/>
    <w:rsid w:val="00B44D0E"/>
    <w:rsid w:val="00B51F53"/>
    <w:rsid w:val="00B542D4"/>
    <w:rsid w:val="00B567FE"/>
    <w:rsid w:val="00B56BE6"/>
    <w:rsid w:val="00B57EE5"/>
    <w:rsid w:val="00B607B4"/>
    <w:rsid w:val="00B63F53"/>
    <w:rsid w:val="00B63F5C"/>
    <w:rsid w:val="00B678E1"/>
    <w:rsid w:val="00B74D65"/>
    <w:rsid w:val="00B81B15"/>
    <w:rsid w:val="00B90836"/>
    <w:rsid w:val="00B96A8B"/>
    <w:rsid w:val="00BA399B"/>
    <w:rsid w:val="00BB7625"/>
    <w:rsid w:val="00BC0549"/>
    <w:rsid w:val="00BC4EFD"/>
    <w:rsid w:val="00BD391B"/>
    <w:rsid w:val="00BD3A76"/>
    <w:rsid w:val="00BE3B7B"/>
    <w:rsid w:val="00C00425"/>
    <w:rsid w:val="00C00A35"/>
    <w:rsid w:val="00C0205A"/>
    <w:rsid w:val="00C06761"/>
    <w:rsid w:val="00C1125D"/>
    <w:rsid w:val="00C11522"/>
    <w:rsid w:val="00C126F1"/>
    <w:rsid w:val="00C23C25"/>
    <w:rsid w:val="00C2433C"/>
    <w:rsid w:val="00C3108D"/>
    <w:rsid w:val="00C36CDC"/>
    <w:rsid w:val="00C37BD4"/>
    <w:rsid w:val="00C40FA4"/>
    <w:rsid w:val="00C41B42"/>
    <w:rsid w:val="00C4563A"/>
    <w:rsid w:val="00C47A53"/>
    <w:rsid w:val="00C534DD"/>
    <w:rsid w:val="00C5379A"/>
    <w:rsid w:val="00C5587E"/>
    <w:rsid w:val="00C61EB0"/>
    <w:rsid w:val="00C64FCB"/>
    <w:rsid w:val="00C71EF6"/>
    <w:rsid w:val="00C768F2"/>
    <w:rsid w:val="00C817CD"/>
    <w:rsid w:val="00C8582C"/>
    <w:rsid w:val="00CA4701"/>
    <w:rsid w:val="00CB15EA"/>
    <w:rsid w:val="00CB30C2"/>
    <w:rsid w:val="00CB3BF8"/>
    <w:rsid w:val="00CB6E7E"/>
    <w:rsid w:val="00CB6FB9"/>
    <w:rsid w:val="00CC3A4B"/>
    <w:rsid w:val="00CC4283"/>
    <w:rsid w:val="00CD114B"/>
    <w:rsid w:val="00CD4C47"/>
    <w:rsid w:val="00CD7F7F"/>
    <w:rsid w:val="00CE2920"/>
    <w:rsid w:val="00CF01C1"/>
    <w:rsid w:val="00CF285D"/>
    <w:rsid w:val="00CF4878"/>
    <w:rsid w:val="00CF4A96"/>
    <w:rsid w:val="00D02D3F"/>
    <w:rsid w:val="00D10A7A"/>
    <w:rsid w:val="00D11D45"/>
    <w:rsid w:val="00D13915"/>
    <w:rsid w:val="00D15BE7"/>
    <w:rsid w:val="00D1633E"/>
    <w:rsid w:val="00D216DE"/>
    <w:rsid w:val="00D2243C"/>
    <w:rsid w:val="00D301CA"/>
    <w:rsid w:val="00D30A20"/>
    <w:rsid w:val="00D33664"/>
    <w:rsid w:val="00D353F3"/>
    <w:rsid w:val="00D372B8"/>
    <w:rsid w:val="00D40617"/>
    <w:rsid w:val="00D406ED"/>
    <w:rsid w:val="00D42D16"/>
    <w:rsid w:val="00D42FC1"/>
    <w:rsid w:val="00D44B84"/>
    <w:rsid w:val="00D472DB"/>
    <w:rsid w:val="00D506F6"/>
    <w:rsid w:val="00D5163A"/>
    <w:rsid w:val="00D54F5E"/>
    <w:rsid w:val="00D64003"/>
    <w:rsid w:val="00D678C8"/>
    <w:rsid w:val="00D73F10"/>
    <w:rsid w:val="00D85708"/>
    <w:rsid w:val="00D87C9D"/>
    <w:rsid w:val="00D91C9C"/>
    <w:rsid w:val="00D92F93"/>
    <w:rsid w:val="00D94A6E"/>
    <w:rsid w:val="00D951FF"/>
    <w:rsid w:val="00DA1B32"/>
    <w:rsid w:val="00DA1E02"/>
    <w:rsid w:val="00DA382C"/>
    <w:rsid w:val="00DA7AFC"/>
    <w:rsid w:val="00DB176C"/>
    <w:rsid w:val="00DB552C"/>
    <w:rsid w:val="00DB7D23"/>
    <w:rsid w:val="00DC35D8"/>
    <w:rsid w:val="00DD0317"/>
    <w:rsid w:val="00DE1FCE"/>
    <w:rsid w:val="00DF2BF3"/>
    <w:rsid w:val="00DF5BD2"/>
    <w:rsid w:val="00E160BB"/>
    <w:rsid w:val="00E172CE"/>
    <w:rsid w:val="00E2160F"/>
    <w:rsid w:val="00E237CE"/>
    <w:rsid w:val="00E40744"/>
    <w:rsid w:val="00E4150B"/>
    <w:rsid w:val="00E41965"/>
    <w:rsid w:val="00E427B4"/>
    <w:rsid w:val="00E44552"/>
    <w:rsid w:val="00E46F18"/>
    <w:rsid w:val="00E55B1B"/>
    <w:rsid w:val="00E55FF6"/>
    <w:rsid w:val="00E56B5B"/>
    <w:rsid w:val="00E56F93"/>
    <w:rsid w:val="00E57813"/>
    <w:rsid w:val="00E57FB4"/>
    <w:rsid w:val="00E64330"/>
    <w:rsid w:val="00E65781"/>
    <w:rsid w:val="00E70B5C"/>
    <w:rsid w:val="00E70FBF"/>
    <w:rsid w:val="00E735EE"/>
    <w:rsid w:val="00E757A7"/>
    <w:rsid w:val="00E7756A"/>
    <w:rsid w:val="00E77B6C"/>
    <w:rsid w:val="00E77E81"/>
    <w:rsid w:val="00E813F6"/>
    <w:rsid w:val="00E8322E"/>
    <w:rsid w:val="00E95247"/>
    <w:rsid w:val="00E97DBC"/>
    <w:rsid w:val="00E97EA3"/>
    <w:rsid w:val="00EA4740"/>
    <w:rsid w:val="00EB13FD"/>
    <w:rsid w:val="00EB2AC9"/>
    <w:rsid w:val="00EB4F63"/>
    <w:rsid w:val="00EC00CE"/>
    <w:rsid w:val="00EC069E"/>
    <w:rsid w:val="00EC3A6F"/>
    <w:rsid w:val="00EC6337"/>
    <w:rsid w:val="00ED0032"/>
    <w:rsid w:val="00ED3D20"/>
    <w:rsid w:val="00ED3EC5"/>
    <w:rsid w:val="00ED4050"/>
    <w:rsid w:val="00ED40BB"/>
    <w:rsid w:val="00ED668A"/>
    <w:rsid w:val="00EE25D8"/>
    <w:rsid w:val="00EE3ADF"/>
    <w:rsid w:val="00EE4693"/>
    <w:rsid w:val="00EF01E8"/>
    <w:rsid w:val="00EF1498"/>
    <w:rsid w:val="00EF3B6C"/>
    <w:rsid w:val="00EF6345"/>
    <w:rsid w:val="00EF799A"/>
    <w:rsid w:val="00F017F7"/>
    <w:rsid w:val="00F033D0"/>
    <w:rsid w:val="00F0429D"/>
    <w:rsid w:val="00F12FF3"/>
    <w:rsid w:val="00F13224"/>
    <w:rsid w:val="00F14A93"/>
    <w:rsid w:val="00F14FE5"/>
    <w:rsid w:val="00F15989"/>
    <w:rsid w:val="00F30000"/>
    <w:rsid w:val="00F367B8"/>
    <w:rsid w:val="00F4106E"/>
    <w:rsid w:val="00F41934"/>
    <w:rsid w:val="00F472F6"/>
    <w:rsid w:val="00F50103"/>
    <w:rsid w:val="00F5269F"/>
    <w:rsid w:val="00F52926"/>
    <w:rsid w:val="00F5306A"/>
    <w:rsid w:val="00F55905"/>
    <w:rsid w:val="00F61934"/>
    <w:rsid w:val="00F64CB0"/>
    <w:rsid w:val="00F725E3"/>
    <w:rsid w:val="00F81DE9"/>
    <w:rsid w:val="00F828C9"/>
    <w:rsid w:val="00F830BF"/>
    <w:rsid w:val="00F85BF1"/>
    <w:rsid w:val="00FA3D82"/>
    <w:rsid w:val="00FA5CA7"/>
    <w:rsid w:val="00FB0127"/>
    <w:rsid w:val="00FB1ED0"/>
    <w:rsid w:val="00FB50DA"/>
    <w:rsid w:val="00FC31DD"/>
    <w:rsid w:val="00FC52D8"/>
    <w:rsid w:val="00FC7E62"/>
    <w:rsid w:val="00FD0CDC"/>
    <w:rsid w:val="00FD3AC8"/>
    <w:rsid w:val="00FD7BFF"/>
    <w:rsid w:val="00FE146D"/>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FBCD5CA"/>
  <w15:docId w15:val="{980BA928-3B75-488F-8644-85912C92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829"/>
    <w:rPr>
      <w:rFonts w:ascii="Arial" w:eastAsia="Times New Roman" w:hAnsi="Arial"/>
      <w:sz w:val="18"/>
    </w:rPr>
  </w:style>
  <w:style w:type="paragraph" w:styleId="Heading1">
    <w:name w:val="heading 1"/>
    <w:basedOn w:val="Normal"/>
    <w:next w:val="Normal"/>
    <w:link w:val="Heading1Char"/>
    <w:uiPriority w:val="9"/>
    <w:qFormat/>
    <w:rsid w:val="005E7086"/>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qFormat/>
    <w:rsid w:val="0096276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link w:val="Heading3Char"/>
    <w:qFormat/>
    <w:rsid w:val="0096276C"/>
    <w:pPr>
      <w:spacing w:before="100" w:beforeAutospacing="1" w:after="100" w:afterAutospacing="1"/>
      <w:outlineLvl w:val="2"/>
    </w:pPr>
    <w:rPr>
      <w:rFonts w:ascii="Times New Roman" w:hAnsi="Times New Roman"/>
      <w:b/>
      <w:bCs/>
      <w:sz w:val="27"/>
      <w:szCs w:val="27"/>
      <w:lang w:val="x-none" w:eastAsia="x-none"/>
    </w:rPr>
  </w:style>
  <w:style w:type="paragraph" w:styleId="Heading4">
    <w:name w:val="heading 4"/>
    <w:basedOn w:val="Normal"/>
    <w:link w:val="Heading4Char"/>
    <w:qFormat/>
    <w:rsid w:val="0096276C"/>
    <w:pPr>
      <w:spacing w:line="312" w:lineRule="atLeast"/>
      <w:textAlignment w:val="baseline"/>
      <w:outlineLvl w:val="3"/>
    </w:pPr>
    <w:rPr>
      <w:color w:val="000000"/>
      <w:sz w:val="20"/>
      <w:lang w:val="x-none" w:eastAsia="x-none"/>
    </w:rPr>
  </w:style>
  <w:style w:type="paragraph" w:styleId="Heading5">
    <w:name w:val="heading 5"/>
    <w:basedOn w:val="Normal"/>
    <w:next w:val="Normal"/>
    <w:link w:val="Heading5Char"/>
    <w:uiPriority w:val="9"/>
    <w:semiHidden/>
    <w:unhideWhenUsed/>
    <w:qFormat/>
    <w:rsid w:val="00AB4AE5"/>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276C"/>
    <w:rPr>
      <w:rFonts w:ascii="Times New Roman" w:eastAsia="Times New Roman" w:hAnsi="Times New Roman" w:cs="Times New Roman"/>
      <w:b/>
      <w:bCs/>
      <w:sz w:val="36"/>
      <w:szCs w:val="36"/>
    </w:rPr>
  </w:style>
  <w:style w:type="character" w:customStyle="1" w:styleId="Heading3Char">
    <w:name w:val="Heading 3 Char"/>
    <w:link w:val="Heading3"/>
    <w:rsid w:val="0096276C"/>
    <w:rPr>
      <w:rFonts w:ascii="Times New Roman" w:eastAsia="Times New Roman" w:hAnsi="Times New Roman" w:cs="Times New Roman"/>
      <w:b/>
      <w:bCs/>
      <w:sz w:val="27"/>
      <w:szCs w:val="27"/>
    </w:rPr>
  </w:style>
  <w:style w:type="character" w:customStyle="1" w:styleId="Heading4Char">
    <w:name w:val="Heading 4 Char"/>
    <w:link w:val="Heading4"/>
    <w:rsid w:val="0096276C"/>
    <w:rPr>
      <w:rFonts w:ascii="Arial" w:eastAsia="Times New Roman" w:hAnsi="Arial" w:cs="Arial"/>
      <w:color w:val="000000"/>
      <w:sz w:val="20"/>
      <w:szCs w:val="20"/>
    </w:rPr>
  </w:style>
  <w:style w:type="paragraph" w:styleId="BalloonText">
    <w:name w:val="Balloon Text"/>
    <w:basedOn w:val="Normal"/>
    <w:link w:val="BalloonTextChar"/>
    <w:semiHidden/>
    <w:rsid w:val="0096276C"/>
    <w:rPr>
      <w:rFonts w:ascii="Tahoma" w:hAnsi="Tahoma"/>
      <w:sz w:val="16"/>
      <w:szCs w:val="16"/>
      <w:lang w:val="x-none" w:eastAsia="x-none"/>
    </w:rPr>
  </w:style>
  <w:style w:type="character" w:customStyle="1" w:styleId="BalloonTextChar">
    <w:name w:val="Balloon Text Char"/>
    <w:link w:val="BalloonText"/>
    <w:semiHidden/>
    <w:rsid w:val="0096276C"/>
    <w:rPr>
      <w:rFonts w:ascii="Tahoma" w:eastAsia="Times New Roman" w:hAnsi="Tahoma" w:cs="Tahoma"/>
      <w:sz w:val="16"/>
      <w:szCs w:val="16"/>
    </w:rPr>
  </w:style>
  <w:style w:type="paragraph" w:customStyle="1" w:styleId="zp0">
    <w:name w:val="zp0"/>
    <w:basedOn w:val="Normal"/>
    <w:rsid w:val="0096276C"/>
    <w:pPr>
      <w:spacing w:after="240" w:line="312" w:lineRule="atLeast"/>
      <w:textAlignment w:val="baseline"/>
    </w:pPr>
    <w:rPr>
      <w:rFonts w:cs="Arial"/>
      <w:color w:val="000000"/>
      <w:sz w:val="20"/>
    </w:rPr>
  </w:style>
  <w:style w:type="paragraph" w:customStyle="1" w:styleId="zp1">
    <w:name w:val="zp1"/>
    <w:basedOn w:val="Normal"/>
    <w:rsid w:val="0096276C"/>
    <w:pPr>
      <w:spacing w:after="240" w:line="312" w:lineRule="atLeast"/>
      <w:textAlignment w:val="baseline"/>
    </w:pPr>
    <w:rPr>
      <w:rFonts w:cs="Arial"/>
      <w:color w:val="000000"/>
      <w:sz w:val="20"/>
    </w:rPr>
  </w:style>
  <w:style w:type="paragraph" w:customStyle="1" w:styleId="zp2">
    <w:name w:val="zp2"/>
    <w:basedOn w:val="Normal"/>
    <w:rsid w:val="0096276C"/>
    <w:pPr>
      <w:spacing w:after="240" w:line="312" w:lineRule="atLeast"/>
      <w:ind w:left="552"/>
      <w:textAlignment w:val="baseline"/>
    </w:pPr>
    <w:rPr>
      <w:rFonts w:cs="Arial"/>
      <w:color w:val="000000"/>
      <w:sz w:val="20"/>
    </w:rPr>
  </w:style>
  <w:style w:type="paragraph" w:customStyle="1" w:styleId="graphictitle">
    <w:name w:val="graphictitle"/>
    <w:basedOn w:val="Normal"/>
    <w:rsid w:val="0096276C"/>
    <w:pPr>
      <w:spacing w:before="240" w:after="240" w:line="312" w:lineRule="atLeast"/>
      <w:jc w:val="center"/>
      <w:textAlignment w:val="baseline"/>
    </w:pPr>
    <w:rPr>
      <w:rFonts w:cs="Arial"/>
      <w:b/>
      <w:bCs/>
      <w:color w:val="000000"/>
      <w:sz w:val="20"/>
    </w:rPr>
  </w:style>
  <w:style w:type="character" w:customStyle="1" w:styleId="bold">
    <w:name w:val="bold"/>
    <w:rsid w:val="0096276C"/>
    <w:rPr>
      <w:b/>
      <w:bCs/>
    </w:rPr>
  </w:style>
  <w:style w:type="paragraph" w:customStyle="1" w:styleId="cellbody1">
    <w:name w:val="cellbody1"/>
    <w:basedOn w:val="Normal"/>
    <w:rsid w:val="0096276C"/>
    <w:pPr>
      <w:spacing w:line="312" w:lineRule="atLeast"/>
      <w:textAlignment w:val="baseline"/>
    </w:pPr>
    <w:rPr>
      <w:rFonts w:cs="Arial"/>
      <w:color w:val="000000"/>
      <w:sz w:val="19"/>
      <w:szCs w:val="19"/>
    </w:rPr>
  </w:style>
  <w:style w:type="paragraph" w:customStyle="1" w:styleId="graphictitle1">
    <w:name w:val="graphictitle1"/>
    <w:basedOn w:val="Normal"/>
    <w:rsid w:val="0096276C"/>
    <w:pPr>
      <w:spacing w:before="240" w:after="240" w:line="312" w:lineRule="atLeast"/>
      <w:jc w:val="center"/>
      <w:textAlignment w:val="baseline"/>
    </w:pPr>
    <w:rPr>
      <w:rFonts w:cs="Arial"/>
      <w:b/>
      <w:bCs/>
      <w:color w:val="000000"/>
      <w:sz w:val="19"/>
      <w:szCs w:val="19"/>
    </w:rPr>
  </w:style>
  <w:style w:type="paragraph" w:styleId="HTMLPreformatted">
    <w:name w:val="HTML Preformatted"/>
    <w:basedOn w:val="Normal"/>
    <w:link w:val="HTMLPreformattedChar"/>
    <w:rsid w:val="0096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96276C"/>
    <w:rPr>
      <w:rFonts w:ascii="Courier New" w:eastAsia="Times New Roman" w:hAnsi="Courier New" w:cs="Courier New"/>
      <w:sz w:val="20"/>
      <w:szCs w:val="20"/>
    </w:rPr>
  </w:style>
  <w:style w:type="character" w:styleId="Strong">
    <w:name w:val="Strong"/>
    <w:qFormat/>
    <w:rsid w:val="0096276C"/>
    <w:rPr>
      <w:b/>
      <w:bCs/>
    </w:rPr>
  </w:style>
  <w:style w:type="paragraph" w:styleId="Footer">
    <w:name w:val="footer"/>
    <w:basedOn w:val="Normal"/>
    <w:link w:val="FooterChar"/>
    <w:uiPriority w:val="99"/>
    <w:rsid w:val="0096276C"/>
    <w:pPr>
      <w:tabs>
        <w:tab w:val="center" w:pos="4320"/>
        <w:tab w:val="right" w:pos="8640"/>
      </w:tabs>
    </w:pPr>
    <w:rPr>
      <w:lang w:val="x-none" w:eastAsia="x-none"/>
    </w:rPr>
  </w:style>
  <w:style w:type="character" w:customStyle="1" w:styleId="FooterChar">
    <w:name w:val="Footer Char"/>
    <w:link w:val="Footer"/>
    <w:uiPriority w:val="99"/>
    <w:rsid w:val="0096276C"/>
    <w:rPr>
      <w:rFonts w:ascii="Arial" w:eastAsia="Times New Roman" w:hAnsi="Arial" w:cs="Times New Roman"/>
      <w:sz w:val="18"/>
      <w:szCs w:val="20"/>
    </w:rPr>
  </w:style>
  <w:style w:type="character" w:styleId="PageNumber">
    <w:name w:val="page number"/>
    <w:basedOn w:val="DefaultParagraphFont"/>
    <w:rsid w:val="0096276C"/>
  </w:style>
  <w:style w:type="paragraph" w:customStyle="1" w:styleId="p1">
    <w:name w:val="p1"/>
    <w:basedOn w:val="Normal"/>
    <w:rsid w:val="0096276C"/>
    <w:pPr>
      <w:spacing w:after="240" w:line="312" w:lineRule="atLeast"/>
      <w:textAlignment w:val="baseline"/>
    </w:pPr>
    <w:rPr>
      <w:rFonts w:cs="Arial"/>
      <w:color w:val="000000"/>
      <w:sz w:val="20"/>
    </w:rPr>
  </w:style>
  <w:style w:type="paragraph" w:customStyle="1" w:styleId="b2">
    <w:name w:val="b2"/>
    <w:basedOn w:val="Normal"/>
    <w:rsid w:val="0096276C"/>
    <w:pPr>
      <w:spacing w:before="48"/>
      <w:ind w:left="2160"/>
    </w:pPr>
    <w:rPr>
      <w:rFonts w:cs="Arial"/>
      <w:color w:val="000000"/>
      <w:szCs w:val="18"/>
    </w:rPr>
  </w:style>
  <w:style w:type="character" w:styleId="CommentReference">
    <w:name w:val="annotation reference"/>
    <w:uiPriority w:val="99"/>
    <w:rsid w:val="0096276C"/>
    <w:rPr>
      <w:sz w:val="16"/>
      <w:szCs w:val="16"/>
    </w:rPr>
  </w:style>
  <w:style w:type="paragraph" w:styleId="CommentText">
    <w:name w:val="annotation text"/>
    <w:basedOn w:val="Normal"/>
    <w:link w:val="CommentTextChar"/>
    <w:uiPriority w:val="99"/>
    <w:rsid w:val="0096276C"/>
    <w:rPr>
      <w:rFonts w:ascii="Times New Roman" w:hAnsi="Times New Roman"/>
      <w:sz w:val="20"/>
      <w:lang w:val="x-none" w:eastAsia="x-none"/>
    </w:rPr>
  </w:style>
  <w:style w:type="character" w:customStyle="1" w:styleId="CommentTextChar">
    <w:name w:val="Comment Text Char"/>
    <w:link w:val="CommentText"/>
    <w:uiPriority w:val="99"/>
    <w:rsid w:val="0096276C"/>
    <w:rPr>
      <w:rFonts w:ascii="Times New Roman" w:eastAsia="Times New Roman" w:hAnsi="Times New Roman" w:cs="Times New Roman"/>
      <w:sz w:val="20"/>
      <w:szCs w:val="20"/>
    </w:rPr>
  </w:style>
  <w:style w:type="paragraph" w:customStyle="1" w:styleId="incr1">
    <w:name w:val="incr1"/>
    <w:basedOn w:val="Normal"/>
    <w:rsid w:val="0096276C"/>
    <w:pPr>
      <w:spacing w:before="48"/>
      <w:ind w:left="1440"/>
    </w:pPr>
    <w:rPr>
      <w:rFonts w:cs="Arial"/>
      <w:b/>
      <w:bCs/>
      <w:color w:val="000000"/>
      <w:szCs w:val="18"/>
    </w:rPr>
  </w:style>
  <w:style w:type="paragraph" w:customStyle="1" w:styleId="content2">
    <w:name w:val="content2"/>
    <w:basedOn w:val="Normal"/>
    <w:rsid w:val="0096276C"/>
    <w:pPr>
      <w:spacing w:before="48"/>
      <w:ind w:left="2160"/>
    </w:pPr>
    <w:rPr>
      <w:rFonts w:cs="Arial"/>
      <w:color w:val="000000"/>
      <w:szCs w:val="18"/>
    </w:rPr>
  </w:style>
  <w:style w:type="paragraph" w:customStyle="1" w:styleId="p0">
    <w:name w:val="p0"/>
    <w:basedOn w:val="Normal"/>
    <w:rsid w:val="0096276C"/>
    <w:pPr>
      <w:spacing w:before="48" w:after="240"/>
      <w:ind w:left="720" w:firstLine="720"/>
    </w:pPr>
    <w:rPr>
      <w:rFonts w:cs="Arial"/>
      <w:color w:val="000000"/>
      <w:szCs w:val="18"/>
    </w:rPr>
  </w:style>
  <w:style w:type="paragraph" w:customStyle="1" w:styleId="POLICYBullet">
    <w:name w:val="_POLICYBullet"/>
    <w:basedOn w:val="Normal"/>
    <w:rsid w:val="0096276C"/>
    <w:pPr>
      <w:numPr>
        <w:ilvl w:val="1"/>
        <w:numId w:val="7"/>
      </w:numPr>
      <w:tabs>
        <w:tab w:val="clear" w:pos="360"/>
        <w:tab w:val="num" w:pos="1440"/>
      </w:tabs>
      <w:spacing w:before="120" w:after="360" w:line="320" w:lineRule="exact"/>
      <w:ind w:left="1080"/>
      <w:jc w:val="both"/>
    </w:pPr>
    <w:rPr>
      <w:rFonts w:cs="Arial"/>
      <w:sz w:val="22"/>
      <w:szCs w:val="22"/>
    </w:rPr>
  </w:style>
  <w:style w:type="paragraph" w:styleId="ListParagraph">
    <w:name w:val="List Paragraph"/>
    <w:basedOn w:val="Normal"/>
    <w:uiPriority w:val="34"/>
    <w:qFormat/>
    <w:rsid w:val="0096276C"/>
    <w:pPr>
      <w:ind w:left="720"/>
      <w:contextualSpacing/>
    </w:pPr>
    <w:rPr>
      <w:rFonts w:ascii="Times New Roman" w:hAnsi="Times New Roman"/>
      <w:sz w:val="24"/>
    </w:rPr>
  </w:style>
  <w:style w:type="paragraph" w:styleId="NormalWeb">
    <w:name w:val="Normal (Web)"/>
    <w:basedOn w:val="Normal"/>
    <w:uiPriority w:val="99"/>
    <w:rsid w:val="0096276C"/>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96276C"/>
    <w:pPr>
      <w:tabs>
        <w:tab w:val="center" w:pos="4680"/>
        <w:tab w:val="right" w:pos="9360"/>
      </w:tabs>
    </w:pPr>
    <w:rPr>
      <w:lang w:val="x-none" w:eastAsia="x-none"/>
    </w:rPr>
  </w:style>
  <w:style w:type="character" w:customStyle="1" w:styleId="HeaderChar">
    <w:name w:val="Header Char"/>
    <w:link w:val="Header"/>
    <w:rsid w:val="0096276C"/>
    <w:rPr>
      <w:rFonts w:ascii="Arial" w:eastAsia="Times New Roman" w:hAnsi="Arial" w:cs="Times New Roman"/>
      <w:sz w:val="18"/>
      <w:szCs w:val="20"/>
    </w:rPr>
  </w:style>
  <w:style w:type="paragraph" w:customStyle="1" w:styleId="p2">
    <w:name w:val="p2"/>
    <w:basedOn w:val="Normal"/>
    <w:rsid w:val="0096276C"/>
    <w:pPr>
      <w:spacing w:after="240" w:line="312" w:lineRule="atLeast"/>
      <w:ind w:left="552"/>
      <w:textAlignment w:val="baseline"/>
    </w:pPr>
    <w:rPr>
      <w:rFonts w:cs="Arial"/>
      <w:color w:val="000000"/>
      <w:sz w:val="20"/>
    </w:rPr>
  </w:style>
  <w:style w:type="paragraph" w:customStyle="1" w:styleId="zcellbodybold1">
    <w:name w:val="zcellbodybold1"/>
    <w:basedOn w:val="Normal"/>
    <w:rsid w:val="0096276C"/>
    <w:pPr>
      <w:spacing w:line="312" w:lineRule="atLeast"/>
      <w:textAlignment w:val="baseline"/>
    </w:pPr>
    <w:rPr>
      <w:rFonts w:cs="Arial"/>
      <w:b/>
      <w:bCs/>
      <w:color w:val="000000"/>
      <w:sz w:val="19"/>
      <w:szCs w:val="19"/>
    </w:rPr>
  </w:style>
  <w:style w:type="character" w:styleId="Hyperlink">
    <w:name w:val="Hyperlink"/>
    <w:uiPriority w:val="99"/>
    <w:unhideWhenUsed/>
    <w:rsid w:val="0096276C"/>
    <w:rPr>
      <w:color w:val="0000FF"/>
      <w:u w:val="single"/>
    </w:rPr>
  </w:style>
  <w:style w:type="character" w:styleId="Emphasis">
    <w:name w:val="Emphasis"/>
    <w:uiPriority w:val="20"/>
    <w:qFormat/>
    <w:rsid w:val="0096276C"/>
    <w:rPr>
      <w:i/>
      <w:iCs/>
    </w:rPr>
  </w:style>
  <w:style w:type="paragraph" w:customStyle="1" w:styleId="Indent1">
    <w:name w:val="Indent 1"/>
    <w:basedOn w:val="Normal"/>
    <w:rsid w:val="000103B3"/>
    <w:pPr>
      <w:tabs>
        <w:tab w:val="left" w:pos="480"/>
      </w:tabs>
      <w:spacing w:before="120" w:line="240" w:lineRule="atLeast"/>
      <w:ind w:left="480"/>
      <w:jc w:val="both"/>
    </w:pPr>
    <w:rPr>
      <w:rFonts w:ascii="Times New Roman" w:hAnsi="Times New Roman"/>
      <w:sz w:val="20"/>
    </w:rPr>
  </w:style>
  <w:style w:type="character" w:customStyle="1" w:styleId="Heading5Char">
    <w:name w:val="Heading 5 Char"/>
    <w:link w:val="Heading5"/>
    <w:uiPriority w:val="9"/>
    <w:semiHidden/>
    <w:rsid w:val="00AB4AE5"/>
    <w:rPr>
      <w:rFonts w:ascii="Cambria" w:eastAsia="MS Mincho" w:hAnsi="Cambria" w:cs="Times New Roman"/>
      <w:b/>
      <w:bCs/>
      <w:i/>
      <w:iCs/>
      <w:sz w:val="26"/>
      <w:szCs w:val="26"/>
    </w:rPr>
  </w:style>
  <w:style w:type="character" w:customStyle="1" w:styleId="HeaderValue">
    <w:name w:val="HeaderValue"/>
    <w:rsid w:val="00AB4AE5"/>
    <w:rPr>
      <w:color w:val="auto"/>
      <w:u w:val="none" w:color="993366"/>
      <w:effect w:val="none"/>
    </w:rPr>
  </w:style>
  <w:style w:type="paragraph" w:customStyle="1" w:styleId="Indent0">
    <w:name w:val="Indent 0"/>
    <w:basedOn w:val="Normal"/>
    <w:link w:val="Indent0Char"/>
    <w:rsid w:val="00AB4AE5"/>
    <w:pPr>
      <w:tabs>
        <w:tab w:val="left" w:pos="480"/>
      </w:tabs>
      <w:spacing w:before="120" w:line="240" w:lineRule="atLeast"/>
      <w:jc w:val="both"/>
    </w:pPr>
    <w:rPr>
      <w:rFonts w:ascii="Times New Roman" w:hAnsi="Times New Roman"/>
      <w:sz w:val="20"/>
    </w:rPr>
  </w:style>
  <w:style w:type="paragraph" w:customStyle="1" w:styleId="Indent1Hanging">
    <w:name w:val="Indent 1 Hanging"/>
    <w:basedOn w:val="Indent0"/>
    <w:link w:val="Indent1HangingChar"/>
    <w:rsid w:val="00AB4AE5"/>
    <w:pPr>
      <w:ind w:left="480" w:hanging="480"/>
    </w:pPr>
  </w:style>
  <w:style w:type="paragraph" w:customStyle="1" w:styleId="Indent2Hanging">
    <w:name w:val="Indent 2 Hanging"/>
    <w:basedOn w:val="Indent0"/>
    <w:link w:val="Indent2HangingChar"/>
    <w:rsid w:val="00AB4AE5"/>
    <w:pPr>
      <w:ind w:left="960" w:hanging="480"/>
    </w:pPr>
  </w:style>
  <w:style w:type="paragraph" w:customStyle="1" w:styleId="Indent3Hanging">
    <w:name w:val="Indent 3 Hanging"/>
    <w:basedOn w:val="Indent0"/>
    <w:rsid w:val="00AB4AE5"/>
    <w:pPr>
      <w:ind w:left="1440" w:hanging="480"/>
    </w:pPr>
  </w:style>
  <w:style w:type="paragraph" w:customStyle="1" w:styleId="Indent4Hanging">
    <w:name w:val="Indent 4 Hanging"/>
    <w:basedOn w:val="Indent0"/>
    <w:rsid w:val="00AB4AE5"/>
    <w:pPr>
      <w:ind w:left="1920" w:hanging="480"/>
    </w:pPr>
  </w:style>
  <w:style w:type="character" w:customStyle="1" w:styleId="Indent0Char">
    <w:name w:val="Indent 0 Char"/>
    <w:link w:val="Indent0"/>
    <w:rsid w:val="00AB4AE5"/>
    <w:rPr>
      <w:rFonts w:ascii="Times New Roman" w:eastAsia="Times New Roman" w:hAnsi="Times New Roman"/>
    </w:rPr>
  </w:style>
  <w:style w:type="character" w:customStyle="1" w:styleId="Indent1HangingChar">
    <w:name w:val="Indent 1 Hanging Char"/>
    <w:link w:val="Indent1Hanging"/>
    <w:rsid w:val="00AB4AE5"/>
    <w:rPr>
      <w:rFonts w:ascii="Times New Roman" w:eastAsia="Times New Roman" w:hAnsi="Times New Roman"/>
    </w:rPr>
  </w:style>
  <w:style w:type="character" w:customStyle="1" w:styleId="Indent2HangingChar">
    <w:name w:val="Indent 2 Hanging Char"/>
    <w:link w:val="Indent2Hanging"/>
    <w:rsid w:val="00AB4AE5"/>
    <w:rPr>
      <w:rFonts w:ascii="Times New Roman" w:eastAsia="Times New Roman" w:hAnsi="Times New Roman"/>
    </w:rPr>
  </w:style>
  <w:style w:type="paragraph" w:styleId="NoSpacing">
    <w:name w:val="No Spacing"/>
    <w:uiPriority w:val="1"/>
    <w:qFormat/>
    <w:rsid w:val="00EA4740"/>
    <w:rPr>
      <w:sz w:val="22"/>
      <w:szCs w:val="22"/>
    </w:rPr>
  </w:style>
  <w:style w:type="character" w:customStyle="1" w:styleId="Heading1Char">
    <w:name w:val="Heading 1 Char"/>
    <w:link w:val="Heading1"/>
    <w:uiPriority w:val="9"/>
    <w:rsid w:val="005E7086"/>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rsid w:val="005E7086"/>
    <w:pPr>
      <w:keepLines/>
      <w:spacing w:after="0" w:line="259" w:lineRule="auto"/>
      <w:outlineLvl w:val="9"/>
    </w:pPr>
    <w:rPr>
      <w:b w:val="0"/>
      <w:bCs w:val="0"/>
      <w:color w:val="2E74B5"/>
      <w:kern w:val="0"/>
    </w:rPr>
  </w:style>
  <w:style w:type="paragraph" w:styleId="TOC3">
    <w:name w:val="toc 3"/>
    <w:basedOn w:val="Normal"/>
    <w:next w:val="Normal"/>
    <w:autoRedefine/>
    <w:uiPriority w:val="39"/>
    <w:unhideWhenUsed/>
    <w:rsid w:val="00694DC0"/>
    <w:pPr>
      <w:tabs>
        <w:tab w:val="right" w:pos="9350"/>
      </w:tabs>
      <w:jc w:val="center"/>
    </w:pPr>
    <w:rPr>
      <w:rFonts w:ascii="Times New Roman" w:hAnsi="Times New Roman"/>
      <w:noProof/>
      <w:sz w:val="22"/>
      <w:szCs w:val="22"/>
    </w:rPr>
  </w:style>
  <w:style w:type="paragraph" w:styleId="TOC2">
    <w:name w:val="toc 2"/>
    <w:basedOn w:val="Normal"/>
    <w:next w:val="Normal"/>
    <w:autoRedefine/>
    <w:uiPriority w:val="39"/>
    <w:unhideWhenUsed/>
    <w:rsid w:val="003F0E33"/>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5E7086"/>
  </w:style>
  <w:style w:type="paragraph" w:styleId="TOC4">
    <w:name w:val="toc 4"/>
    <w:basedOn w:val="Normal"/>
    <w:next w:val="Normal"/>
    <w:autoRedefine/>
    <w:uiPriority w:val="39"/>
    <w:unhideWhenUsed/>
    <w:rsid w:val="003F0E33"/>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3F0E33"/>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3F0E33"/>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3F0E33"/>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3F0E33"/>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3F0E33"/>
    <w:pPr>
      <w:spacing w:after="100" w:line="259" w:lineRule="auto"/>
      <w:ind w:left="1760"/>
    </w:pPr>
    <w:rPr>
      <w:rFonts w:ascii="Calibri" w:hAnsi="Calibri"/>
      <w:sz w:val="22"/>
      <w:szCs w:val="22"/>
    </w:rPr>
  </w:style>
  <w:style w:type="paragraph" w:styleId="BodyText">
    <w:name w:val="Body Text"/>
    <w:basedOn w:val="Normal"/>
    <w:link w:val="BodyTextChar"/>
    <w:uiPriority w:val="1"/>
    <w:qFormat/>
    <w:rsid w:val="008E116A"/>
    <w:pPr>
      <w:widowControl w:val="0"/>
      <w:ind w:left="140" w:hanging="720"/>
    </w:pPr>
    <w:rPr>
      <w:rFonts w:ascii="Times New Roman" w:hAnsi="Times New Roman"/>
      <w:sz w:val="22"/>
      <w:szCs w:val="22"/>
    </w:rPr>
  </w:style>
  <w:style w:type="character" w:customStyle="1" w:styleId="BodyTextChar">
    <w:name w:val="Body Text Char"/>
    <w:basedOn w:val="DefaultParagraphFont"/>
    <w:link w:val="BodyText"/>
    <w:uiPriority w:val="1"/>
    <w:rsid w:val="008E116A"/>
    <w:rPr>
      <w:rFonts w:ascii="Times New Roman" w:eastAsia="Times New Roman" w:hAnsi="Times New Roman"/>
      <w:sz w:val="22"/>
      <w:szCs w:val="22"/>
    </w:rPr>
  </w:style>
  <w:style w:type="paragraph" w:customStyle="1" w:styleId="Default">
    <w:name w:val="Default"/>
    <w:rsid w:val="000F448A"/>
    <w:pPr>
      <w:autoSpaceDE w:val="0"/>
      <w:autoSpaceDN w:val="0"/>
      <w:adjustRightInd w:val="0"/>
    </w:pPr>
    <w:rPr>
      <w:rFonts w:ascii="Times New Roman" w:hAnsi="Times New Roman"/>
      <w:color w:val="000000"/>
      <w:sz w:val="24"/>
      <w:szCs w:val="24"/>
    </w:rPr>
  </w:style>
  <w:style w:type="character" w:styleId="UnresolvedMention">
    <w:name w:val="Unresolved Mention"/>
    <w:uiPriority w:val="99"/>
    <w:semiHidden/>
    <w:unhideWhenUsed/>
    <w:rsid w:val="00876B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108">
      <w:bodyDiv w:val="1"/>
      <w:marLeft w:val="0"/>
      <w:marRight w:val="0"/>
      <w:marTop w:val="0"/>
      <w:marBottom w:val="0"/>
      <w:divBdr>
        <w:top w:val="none" w:sz="0" w:space="0" w:color="auto"/>
        <w:left w:val="none" w:sz="0" w:space="0" w:color="auto"/>
        <w:bottom w:val="none" w:sz="0" w:space="0" w:color="auto"/>
        <w:right w:val="none" w:sz="0" w:space="0" w:color="auto"/>
      </w:divBdr>
      <w:divsChild>
        <w:div w:id="535890181">
          <w:marLeft w:val="0"/>
          <w:marRight w:val="0"/>
          <w:marTop w:val="0"/>
          <w:marBottom w:val="0"/>
          <w:divBdr>
            <w:top w:val="none" w:sz="0" w:space="0" w:color="auto"/>
            <w:left w:val="none" w:sz="0" w:space="0" w:color="auto"/>
            <w:bottom w:val="none" w:sz="0" w:space="0" w:color="auto"/>
            <w:right w:val="none" w:sz="0" w:space="0" w:color="auto"/>
          </w:divBdr>
          <w:divsChild>
            <w:div w:id="299502420">
              <w:marLeft w:val="0"/>
              <w:marRight w:val="0"/>
              <w:marTop w:val="0"/>
              <w:marBottom w:val="0"/>
              <w:divBdr>
                <w:top w:val="none" w:sz="0" w:space="0" w:color="auto"/>
                <w:left w:val="none" w:sz="0" w:space="0" w:color="auto"/>
                <w:bottom w:val="none" w:sz="0" w:space="0" w:color="auto"/>
                <w:right w:val="none" w:sz="0" w:space="0" w:color="auto"/>
              </w:divBdr>
              <w:divsChild>
                <w:div w:id="1065832214">
                  <w:marLeft w:val="0"/>
                  <w:marRight w:val="0"/>
                  <w:marTop w:val="0"/>
                  <w:marBottom w:val="0"/>
                  <w:divBdr>
                    <w:top w:val="none" w:sz="0" w:space="0" w:color="auto"/>
                    <w:left w:val="none" w:sz="0" w:space="0" w:color="auto"/>
                    <w:bottom w:val="none" w:sz="0" w:space="0" w:color="auto"/>
                    <w:right w:val="none" w:sz="0" w:space="0" w:color="auto"/>
                  </w:divBdr>
                  <w:divsChild>
                    <w:div w:id="1626349872">
                      <w:marLeft w:val="0"/>
                      <w:marRight w:val="0"/>
                      <w:marTop w:val="0"/>
                      <w:marBottom w:val="0"/>
                      <w:divBdr>
                        <w:top w:val="none" w:sz="0" w:space="0" w:color="auto"/>
                        <w:left w:val="none" w:sz="0" w:space="0" w:color="auto"/>
                        <w:bottom w:val="none" w:sz="0" w:space="0" w:color="auto"/>
                        <w:right w:val="none" w:sz="0" w:space="0" w:color="auto"/>
                      </w:divBdr>
                      <w:divsChild>
                        <w:div w:id="674455037">
                          <w:marLeft w:val="0"/>
                          <w:marRight w:val="0"/>
                          <w:marTop w:val="0"/>
                          <w:marBottom w:val="0"/>
                          <w:divBdr>
                            <w:top w:val="none" w:sz="0" w:space="0" w:color="auto"/>
                            <w:left w:val="none" w:sz="0" w:space="0" w:color="auto"/>
                            <w:bottom w:val="none" w:sz="0" w:space="0" w:color="auto"/>
                            <w:right w:val="none" w:sz="0" w:space="0" w:color="auto"/>
                          </w:divBdr>
                          <w:divsChild>
                            <w:div w:id="1522432310">
                              <w:marLeft w:val="0"/>
                              <w:marRight w:val="0"/>
                              <w:marTop w:val="0"/>
                              <w:marBottom w:val="0"/>
                              <w:divBdr>
                                <w:top w:val="none" w:sz="0" w:space="0" w:color="auto"/>
                                <w:left w:val="none" w:sz="0" w:space="0" w:color="auto"/>
                                <w:bottom w:val="none" w:sz="0" w:space="0" w:color="auto"/>
                                <w:right w:val="none" w:sz="0" w:space="0" w:color="auto"/>
                              </w:divBdr>
                              <w:divsChild>
                                <w:div w:id="707531212">
                                  <w:marLeft w:val="0"/>
                                  <w:marRight w:val="0"/>
                                  <w:marTop w:val="0"/>
                                  <w:marBottom w:val="0"/>
                                  <w:divBdr>
                                    <w:top w:val="none" w:sz="0" w:space="0" w:color="auto"/>
                                    <w:left w:val="none" w:sz="0" w:space="0" w:color="auto"/>
                                    <w:bottom w:val="none" w:sz="0" w:space="0" w:color="auto"/>
                                    <w:right w:val="none" w:sz="0" w:space="0" w:color="auto"/>
                                  </w:divBdr>
                                  <w:divsChild>
                                    <w:div w:id="1727996881">
                                      <w:marLeft w:val="0"/>
                                      <w:marRight w:val="0"/>
                                      <w:marTop w:val="0"/>
                                      <w:marBottom w:val="0"/>
                                      <w:divBdr>
                                        <w:top w:val="none" w:sz="0" w:space="0" w:color="auto"/>
                                        <w:left w:val="none" w:sz="0" w:space="0" w:color="auto"/>
                                        <w:bottom w:val="none" w:sz="0" w:space="0" w:color="auto"/>
                                        <w:right w:val="none" w:sz="0" w:space="0" w:color="auto"/>
                                      </w:divBdr>
                                      <w:divsChild>
                                        <w:div w:id="623734604">
                                          <w:marLeft w:val="0"/>
                                          <w:marRight w:val="0"/>
                                          <w:marTop w:val="0"/>
                                          <w:marBottom w:val="0"/>
                                          <w:divBdr>
                                            <w:top w:val="none" w:sz="0" w:space="0" w:color="auto"/>
                                            <w:left w:val="none" w:sz="0" w:space="0" w:color="auto"/>
                                            <w:bottom w:val="none" w:sz="0" w:space="0" w:color="auto"/>
                                            <w:right w:val="none" w:sz="0" w:space="0" w:color="auto"/>
                                          </w:divBdr>
                                          <w:divsChild>
                                            <w:div w:id="1322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341292">
      <w:bodyDiv w:val="1"/>
      <w:marLeft w:val="0"/>
      <w:marRight w:val="0"/>
      <w:marTop w:val="0"/>
      <w:marBottom w:val="0"/>
      <w:divBdr>
        <w:top w:val="none" w:sz="0" w:space="0" w:color="auto"/>
        <w:left w:val="none" w:sz="0" w:space="0" w:color="auto"/>
        <w:bottom w:val="none" w:sz="0" w:space="0" w:color="auto"/>
        <w:right w:val="none" w:sz="0" w:space="0" w:color="auto"/>
      </w:divBdr>
    </w:div>
    <w:div w:id="1520586351">
      <w:bodyDiv w:val="1"/>
      <w:marLeft w:val="360"/>
      <w:marRight w:val="360"/>
      <w:marTop w:val="0"/>
      <w:marBottom w:val="0"/>
      <w:divBdr>
        <w:top w:val="none" w:sz="0" w:space="0" w:color="auto"/>
        <w:left w:val="none" w:sz="0" w:space="0" w:color="auto"/>
        <w:bottom w:val="none" w:sz="0" w:space="0" w:color="auto"/>
        <w:right w:val="none" w:sz="0" w:space="0" w:color="auto"/>
      </w:divBdr>
      <w:divsChild>
        <w:div w:id="50538444">
          <w:marLeft w:val="0"/>
          <w:marRight w:val="0"/>
          <w:marTop w:val="0"/>
          <w:marBottom w:val="180"/>
          <w:divBdr>
            <w:top w:val="none" w:sz="0" w:space="0" w:color="auto"/>
            <w:left w:val="none" w:sz="0" w:space="0" w:color="auto"/>
            <w:bottom w:val="none" w:sz="0" w:space="0" w:color="auto"/>
            <w:right w:val="none" w:sz="0" w:space="0" w:color="auto"/>
          </w:divBdr>
          <w:divsChild>
            <w:div w:id="411128868">
              <w:marLeft w:val="0"/>
              <w:marRight w:val="0"/>
              <w:marTop w:val="0"/>
              <w:marBottom w:val="0"/>
              <w:divBdr>
                <w:top w:val="none" w:sz="0" w:space="0" w:color="auto"/>
                <w:left w:val="none" w:sz="0" w:space="0" w:color="auto"/>
                <w:bottom w:val="none" w:sz="0" w:space="0" w:color="auto"/>
                <w:right w:val="none" w:sz="0" w:space="0" w:color="auto"/>
              </w:divBdr>
            </w:div>
          </w:divsChild>
        </w:div>
        <w:div w:id="63652341">
          <w:marLeft w:val="0"/>
          <w:marRight w:val="0"/>
          <w:marTop w:val="0"/>
          <w:marBottom w:val="180"/>
          <w:divBdr>
            <w:top w:val="none" w:sz="0" w:space="0" w:color="auto"/>
            <w:left w:val="none" w:sz="0" w:space="0" w:color="auto"/>
            <w:bottom w:val="none" w:sz="0" w:space="0" w:color="auto"/>
            <w:right w:val="none" w:sz="0" w:space="0" w:color="auto"/>
          </w:divBdr>
          <w:divsChild>
            <w:div w:id="1023435206">
              <w:marLeft w:val="0"/>
              <w:marRight w:val="0"/>
              <w:marTop w:val="0"/>
              <w:marBottom w:val="0"/>
              <w:divBdr>
                <w:top w:val="none" w:sz="0" w:space="0" w:color="auto"/>
                <w:left w:val="none" w:sz="0" w:space="0" w:color="auto"/>
                <w:bottom w:val="none" w:sz="0" w:space="0" w:color="auto"/>
                <w:right w:val="none" w:sz="0" w:space="0" w:color="auto"/>
              </w:divBdr>
            </w:div>
          </w:divsChild>
        </w:div>
        <w:div w:id="70008872">
          <w:marLeft w:val="0"/>
          <w:marRight w:val="0"/>
          <w:marTop w:val="0"/>
          <w:marBottom w:val="180"/>
          <w:divBdr>
            <w:top w:val="none" w:sz="0" w:space="0" w:color="auto"/>
            <w:left w:val="none" w:sz="0" w:space="0" w:color="auto"/>
            <w:bottom w:val="none" w:sz="0" w:space="0" w:color="auto"/>
            <w:right w:val="none" w:sz="0" w:space="0" w:color="auto"/>
          </w:divBdr>
          <w:divsChild>
            <w:div w:id="1552691814">
              <w:marLeft w:val="0"/>
              <w:marRight w:val="0"/>
              <w:marTop w:val="0"/>
              <w:marBottom w:val="0"/>
              <w:divBdr>
                <w:top w:val="none" w:sz="0" w:space="0" w:color="auto"/>
                <w:left w:val="none" w:sz="0" w:space="0" w:color="auto"/>
                <w:bottom w:val="none" w:sz="0" w:space="0" w:color="auto"/>
                <w:right w:val="none" w:sz="0" w:space="0" w:color="auto"/>
              </w:divBdr>
            </w:div>
          </w:divsChild>
        </w:div>
        <w:div w:id="70397125">
          <w:marLeft w:val="0"/>
          <w:marRight w:val="0"/>
          <w:marTop w:val="0"/>
          <w:marBottom w:val="180"/>
          <w:divBdr>
            <w:top w:val="none" w:sz="0" w:space="0" w:color="auto"/>
            <w:left w:val="none" w:sz="0" w:space="0" w:color="auto"/>
            <w:bottom w:val="none" w:sz="0" w:space="0" w:color="auto"/>
            <w:right w:val="none" w:sz="0" w:space="0" w:color="auto"/>
          </w:divBdr>
          <w:divsChild>
            <w:div w:id="830290671">
              <w:marLeft w:val="0"/>
              <w:marRight w:val="0"/>
              <w:marTop w:val="0"/>
              <w:marBottom w:val="0"/>
              <w:divBdr>
                <w:top w:val="none" w:sz="0" w:space="0" w:color="auto"/>
                <w:left w:val="none" w:sz="0" w:space="0" w:color="auto"/>
                <w:bottom w:val="none" w:sz="0" w:space="0" w:color="auto"/>
                <w:right w:val="none" w:sz="0" w:space="0" w:color="auto"/>
              </w:divBdr>
            </w:div>
          </w:divsChild>
        </w:div>
        <w:div w:id="77021110">
          <w:marLeft w:val="0"/>
          <w:marRight w:val="0"/>
          <w:marTop w:val="0"/>
          <w:marBottom w:val="180"/>
          <w:divBdr>
            <w:top w:val="none" w:sz="0" w:space="0" w:color="auto"/>
            <w:left w:val="none" w:sz="0" w:space="0" w:color="auto"/>
            <w:bottom w:val="none" w:sz="0" w:space="0" w:color="auto"/>
            <w:right w:val="none" w:sz="0" w:space="0" w:color="auto"/>
          </w:divBdr>
          <w:divsChild>
            <w:div w:id="1997489170">
              <w:marLeft w:val="0"/>
              <w:marRight w:val="0"/>
              <w:marTop w:val="0"/>
              <w:marBottom w:val="0"/>
              <w:divBdr>
                <w:top w:val="none" w:sz="0" w:space="0" w:color="auto"/>
                <w:left w:val="none" w:sz="0" w:space="0" w:color="auto"/>
                <w:bottom w:val="none" w:sz="0" w:space="0" w:color="auto"/>
                <w:right w:val="none" w:sz="0" w:space="0" w:color="auto"/>
              </w:divBdr>
            </w:div>
          </w:divsChild>
        </w:div>
        <w:div w:id="77678255">
          <w:marLeft w:val="0"/>
          <w:marRight w:val="0"/>
          <w:marTop w:val="0"/>
          <w:marBottom w:val="180"/>
          <w:divBdr>
            <w:top w:val="none" w:sz="0" w:space="0" w:color="auto"/>
            <w:left w:val="none" w:sz="0" w:space="0" w:color="auto"/>
            <w:bottom w:val="none" w:sz="0" w:space="0" w:color="auto"/>
            <w:right w:val="none" w:sz="0" w:space="0" w:color="auto"/>
          </w:divBdr>
          <w:divsChild>
            <w:div w:id="389117046">
              <w:marLeft w:val="0"/>
              <w:marRight w:val="0"/>
              <w:marTop w:val="0"/>
              <w:marBottom w:val="0"/>
              <w:divBdr>
                <w:top w:val="none" w:sz="0" w:space="0" w:color="auto"/>
                <w:left w:val="none" w:sz="0" w:space="0" w:color="auto"/>
                <w:bottom w:val="none" w:sz="0" w:space="0" w:color="auto"/>
                <w:right w:val="none" w:sz="0" w:space="0" w:color="auto"/>
              </w:divBdr>
            </w:div>
          </w:divsChild>
        </w:div>
        <w:div w:id="80764158">
          <w:marLeft w:val="0"/>
          <w:marRight w:val="0"/>
          <w:marTop w:val="0"/>
          <w:marBottom w:val="180"/>
          <w:divBdr>
            <w:top w:val="none" w:sz="0" w:space="0" w:color="auto"/>
            <w:left w:val="none" w:sz="0" w:space="0" w:color="auto"/>
            <w:bottom w:val="none" w:sz="0" w:space="0" w:color="auto"/>
            <w:right w:val="none" w:sz="0" w:space="0" w:color="auto"/>
          </w:divBdr>
          <w:divsChild>
            <w:div w:id="1568564668">
              <w:marLeft w:val="0"/>
              <w:marRight w:val="0"/>
              <w:marTop w:val="0"/>
              <w:marBottom w:val="0"/>
              <w:divBdr>
                <w:top w:val="none" w:sz="0" w:space="0" w:color="auto"/>
                <w:left w:val="none" w:sz="0" w:space="0" w:color="auto"/>
                <w:bottom w:val="none" w:sz="0" w:space="0" w:color="auto"/>
                <w:right w:val="none" w:sz="0" w:space="0" w:color="auto"/>
              </w:divBdr>
            </w:div>
          </w:divsChild>
        </w:div>
        <w:div w:id="112359688">
          <w:marLeft w:val="0"/>
          <w:marRight w:val="0"/>
          <w:marTop w:val="0"/>
          <w:marBottom w:val="180"/>
          <w:divBdr>
            <w:top w:val="none" w:sz="0" w:space="0" w:color="auto"/>
            <w:left w:val="none" w:sz="0" w:space="0" w:color="auto"/>
            <w:bottom w:val="none" w:sz="0" w:space="0" w:color="auto"/>
            <w:right w:val="none" w:sz="0" w:space="0" w:color="auto"/>
          </w:divBdr>
          <w:divsChild>
            <w:div w:id="306210283">
              <w:marLeft w:val="0"/>
              <w:marRight w:val="0"/>
              <w:marTop w:val="0"/>
              <w:marBottom w:val="0"/>
              <w:divBdr>
                <w:top w:val="none" w:sz="0" w:space="0" w:color="auto"/>
                <w:left w:val="none" w:sz="0" w:space="0" w:color="auto"/>
                <w:bottom w:val="none" w:sz="0" w:space="0" w:color="auto"/>
                <w:right w:val="none" w:sz="0" w:space="0" w:color="auto"/>
              </w:divBdr>
            </w:div>
          </w:divsChild>
        </w:div>
        <w:div w:id="142628699">
          <w:marLeft w:val="0"/>
          <w:marRight w:val="0"/>
          <w:marTop w:val="0"/>
          <w:marBottom w:val="180"/>
          <w:divBdr>
            <w:top w:val="none" w:sz="0" w:space="0" w:color="auto"/>
            <w:left w:val="none" w:sz="0" w:space="0" w:color="auto"/>
            <w:bottom w:val="none" w:sz="0" w:space="0" w:color="auto"/>
            <w:right w:val="none" w:sz="0" w:space="0" w:color="auto"/>
          </w:divBdr>
          <w:divsChild>
            <w:div w:id="876965953">
              <w:marLeft w:val="0"/>
              <w:marRight w:val="0"/>
              <w:marTop w:val="0"/>
              <w:marBottom w:val="0"/>
              <w:divBdr>
                <w:top w:val="none" w:sz="0" w:space="0" w:color="auto"/>
                <w:left w:val="none" w:sz="0" w:space="0" w:color="auto"/>
                <w:bottom w:val="none" w:sz="0" w:space="0" w:color="auto"/>
                <w:right w:val="none" w:sz="0" w:space="0" w:color="auto"/>
              </w:divBdr>
            </w:div>
          </w:divsChild>
        </w:div>
        <w:div w:id="149559691">
          <w:marLeft w:val="0"/>
          <w:marRight w:val="0"/>
          <w:marTop w:val="0"/>
          <w:marBottom w:val="180"/>
          <w:divBdr>
            <w:top w:val="none" w:sz="0" w:space="0" w:color="auto"/>
            <w:left w:val="none" w:sz="0" w:space="0" w:color="auto"/>
            <w:bottom w:val="none" w:sz="0" w:space="0" w:color="auto"/>
            <w:right w:val="none" w:sz="0" w:space="0" w:color="auto"/>
          </w:divBdr>
          <w:divsChild>
            <w:div w:id="800853150">
              <w:marLeft w:val="0"/>
              <w:marRight w:val="0"/>
              <w:marTop w:val="0"/>
              <w:marBottom w:val="0"/>
              <w:divBdr>
                <w:top w:val="none" w:sz="0" w:space="0" w:color="auto"/>
                <w:left w:val="none" w:sz="0" w:space="0" w:color="auto"/>
                <w:bottom w:val="none" w:sz="0" w:space="0" w:color="auto"/>
                <w:right w:val="none" w:sz="0" w:space="0" w:color="auto"/>
              </w:divBdr>
            </w:div>
          </w:divsChild>
        </w:div>
        <w:div w:id="180778750">
          <w:marLeft w:val="0"/>
          <w:marRight w:val="0"/>
          <w:marTop w:val="0"/>
          <w:marBottom w:val="180"/>
          <w:divBdr>
            <w:top w:val="none" w:sz="0" w:space="0" w:color="auto"/>
            <w:left w:val="none" w:sz="0" w:space="0" w:color="auto"/>
            <w:bottom w:val="none" w:sz="0" w:space="0" w:color="auto"/>
            <w:right w:val="none" w:sz="0" w:space="0" w:color="auto"/>
          </w:divBdr>
          <w:divsChild>
            <w:div w:id="1047528098">
              <w:marLeft w:val="0"/>
              <w:marRight w:val="0"/>
              <w:marTop w:val="0"/>
              <w:marBottom w:val="0"/>
              <w:divBdr>
                <w:top w:val="none" w:sz="0" w:space="0" w:color="auto"/>
                <w:left w:val="none" w:sz="0" w:space="0" w:color="auto"/>
                <w:bottom w:val="none" w:sz="0" w:space="0" w:color="auto"/>
                <w:right w:val="none" w:sz="0" w:space="0" w:color="auto"/>
              </w:divBdr>
            </w:div>
          </w:divsChild>
        </w:div>
        <w:div w:id="181751226">
          <w:marLeft w:val="0"/>
          <w:marRight w:val="0"/>
          <w:marTop w:val="0"/>
          <w:marBottom w:val="180"/>
          <w:divBdr>
            <w:top w:val="none" w:sz="0" w:space="0" w:color="auto"/>
            <w:left w:val="none" w:sz="0" w:space="0" w:color="auto"/>
            <w:bottom w:val="none" w:sz="0" w:space="0" w:color="auto"/>
            <w:right w:val="none" w:sz="0" w:space="0" w:color="auto"/>
          </w:divBdr>
          <w:divsChild>
            <w:div w:id="1522084911">
              <w:marLeft w:val="0"/>
              <w:marRight w:val="0"/>
              <w:marTop w:val="0"/>
              <w:marBottom w:val="0"/>
              <w:divBdr>
                <w:top w:val="none" w:sz="0" w:space="0" w:color="auto"/>
                <w:left w:val="none" w:sz="0" w:space="0" w:color="auto"/>
                <w:bottom w:val="none" w:sz="0" w:space="0" w:color="auto"/>
                <w:right w:val="none" w:sz="0" w:space="0" w:color="auto"/>
              </w:divBdr>
            </w:div>
          </w:divsChild>
        </w:div>
        <w:div w:id="182287007">
          <w:marLeft w:val="0"/>
          <w:marRight w:val="0"/>
          <w:marTop w:val="0"/>
          <w:marBottom w:val="180"/>
          <w:divBdr>
            <w:top w:val="none" w:sz="0" w:space="0" w:color="auto"/>
            <w:left w:val="none" w:sz="0" w:space="0" w:color="auto"/>
            <w:bottom w:val="none" w:sz="0" w:space="0" w:color="auto"/>
            <w:right w:val="none" w:sz="0" w:space="0" w:color="auto"/>
          </w:divBdr>
          <w:divsChild>
            <w:div w:id="1138374944">
              <w:marLeft w:val="0"/>
              <w:marRight w:val="0"/>
              <w:marTop w:val="0"/>
              <w:marBottom w:val="0"/>
              <w:divBdr>
                <w:top w:val="none" w:sz="0" w:space="0" w:color="auto"/>
                <w:left w:val="none" w:sz="0" w:space="0" w:color="auto"/>
                <w:bottom w:val="none" w:sz="0" w:space="0" w:color="auto"/>
                <w:right w:val="none" w:sz="0" w:space="0" w:color="auto"/>
              </w:divBdr>
            </w:div>
          </w:divsChild>
        </w:div>
        <w:div w:id="230501734">
          <w:marLeft w:val="0"/>
          <w:marRight w:val="0"/>
          <w:marTop w:val="580"/>
          <w:marBottom w:val="280"/>
          <w:divBdr>
            <w:top w:val="none" w:sz="0" w:space="0" w:color="auto"/>
            <w:left w:val="none" w:sz="0" w:space="0" w:color="auto"/>
            <w:bottom w:val="none" w:sz="0" w:space="0" w:color="auto"/>
            <w:right w:val="none" w:sz="0" w:space="0" w:color="auto"/>
          </w:divBdr>
          <w:divsChild>
            <w:div w:id="1422098154">
              <w:marLeft w:val="0"/>
              <w:marRight w:val="0"/>
              <w:marTop w:val="0"/>
              <w:marBottom w:val="0"/>
              <w:divBdr>
                <w:top w:val="none" w:sz="0" w:space="0" w:color="auto"/>
                <w:left w:val="none" w:sz="0" w:space="0" w:color="auto"/>
                <w:bottom w:val="none" w:sz="0" w:space="0" w:color="auto"/>
                <w:right w:val="none" w:sz="0" w:space="0" w:color="auto"/>
              </w:divBdr>
            </w:div>
          </w:divsChild>
        </w:div>
        <w:div w:id="233205703">
          <w:marLeft w:val="0"/>
          <w:marRight w:val="0"/>
          <w:marTop w:val="0"/>
          <w:marBottom w:val="180"/>
          <w:divBdr>
            <w:top w:val="none" w:sz="0" w:space="0" w:color="auto"/>
            <w:left w:val="none" w:sz="0" w:space="0" w:color="auto"/>
            <w:bottom w:val="none" w:sz="0" w:space="0" w:color="auto"/>
            <w:right w:val="none" w:sz="0" w:space="0" w:color="auto"/>
          </w:divBdr>
          <w:divsChild>
            <w:div w:id="1288706464">
              <w:marLeft w:val="0"/>
              <w:marRight w:val="0"/>
              <w:marTop w:val="0"/>
              <w:marBottom w:val="0"/>
              <w:divBdr>
                <w:top w:val="none" w:sz="0" w:space="0" w:color="auto"/>
                <w:left w:val="none" w:sz="0" w:space="0" w:color="auto"/>
                <w:bottom w:val="none" w:sz="0" w:space="0" w:color="auto"/>
                <w:right w:val="none" w:sz="0" w:space="0" w:color="auto"/>
              </w:divBdr>
            </w:div>
          </w:divsChild>
        </w:div>
        <w:div w:id="246354324">
          <w:marLeft w:val="0"/>
          <w:marRight w:val="0"/>
          <w:marTop w:val="0"/>
          <w:marBottom w:val="180"/>
          <w:divBdr>
            <w:top w:val="none" w:sz="0" w:space="0" w:color="auto"/>
            <w:left w:val="none" w:sz="0" w:space="0" w:color="auto"/>
            <w:bottom w:val="none" w:sz="0" w:space="0" w:color="auto"/>
            <w:right w:val="none" w:sz="0" w:space="0" w:color="auto"/>
          </w:divBdr>
          <w:divsChild>
            <w:div w:id="528878053">
              <w:marLeft w:val="0"/>
              <w:marRight w:val="0"/>
              <w:marTop w:val="0"/>
              <w:marBottom w:val="0"/>
              <w:divBdr>
                <w:top w:val="none" w:sz="0" w:space="0" w:color="auto"/>
                <w:left w:val="none" w:sz="0" w:space="0" w:color="auto"/>
                <w:bottom w:val="none" w:sz="0" w:space="0" w:color="auto"/>
                <w:right w:val="none" w:sz="0" w:space="0" w:color="auto"/>
              </w:divBdr>
            </w:div>
          </w:divsChild>
        </w:div>
        <w:div w:id="263921224">
          <w:marLeft w:val="0"/>
          <w:marRight w:val="0"/>
          <w:marTop w:val="0"/>
          <w:marBottom w:val="180"/>
          <w:divBdr>
            <w:top w:val="none" w:sz="0" w:space="0" w:color="auto"/>
            <w:left w:val="none" w:sz="0" w:space="0" w:color="auto"/>
            <w:bottom w:val="none" w:sz="0" w:space="0" w:color="auto"/>
            <w:right w:val="none" w:sz="0" w:space="0" w:color="auto"/>
          </w:divBdr>
          <w:divsChild>
            <w:div w:id="2059281804">
              <w:marLeft w:val="0"/>
              <w:marRight w:val="0"/>
              <w:marTop w:val="0"/>
              <w:marBottom w:val="0"/>
              <w:divBdr>
                <w:top w:val="none" w:sz="0" w:space="0" w:color="auto"/>
                <w:left w:val="none" w:sz="0" w:space="0" w:color="auto"/>
                <w:bottom w:val="none" w:sz="0" w:space="0" w:color="auto"/>
                <w:right w:val="none" w:sz="0" w:space="0" w:color="auto"/>
              </w:divBdr>
            </w:div>
          </w:divsChild>
        </w:div>
        <w:div w:id="271209787">
          <w:marLeft w:val="0"/>
          <w:marRight w:val="0"/>
          <w:marTop w:val="0"/>
          <w:marBottom w:val="180"/>
          <w:divBdr>
            <w:top w:val="none" w:sz="0" w:space="0" w:color="auto"/>
            <w:left w:val="none" w:sz="0" w:space="0" w:color="auto"/>
            <w:bottom w:val="none" w:sz="0" w:space="0" w:color="auto"/>
            <w:right w:val="none" w:sz="0" w:space="0" w:color="auto"/>
          </w:divBdr>
          <w:divsChild>
            <w:div w:id="701439005">
              <w:marLeft w:val="0"/>
              <w:marRight w:val="0"/>
              <w:marTop w:val="0"/>
              <w:marBottom w:val="0"/>
              <w:divBdr>
                <w:top w:val="none" w:sz="0" w:space="0" w:color="auto"/>
                <w:left w:val="none" w:sz="0" w:space="0" w:color="auto"/>
                <w:bottom w:val="none" w:sz="0" w:space="0" w:color="auto"/>
                <w:right w:val="none" w:sz="0" w:space="0" w:color="auto"/>
              </w:divBdr>
            </w:div>
          </w:divsChild>
        </w:div>
        <w:div w:id="291329043">
          <w:marLeft w:val="0"/>
          <w:marRight w:val="0"/>
          <w:marTop w:val="580"/>
          <w:marBottom w:val="280"/>
          <w:divBdr>
            <w:top w:val="none" w:sz="0" w:space="0" w:color="auto"/>
            <w:left w:val="none" w:sz="0" w:space="0" w:color="auto"/>
            <w:bottom w:val="none" w:sz="0" w:space="0" w:color="auto"/>
            <w:right w:val="none" w:sz="0" w:space="0" w:color="auto"/>
          </w:divBdr>
          <w:divsChild>
            <w:div w:id="1539319487">
              <w:marLeft w:val="0"/>
              <w:marRight w:val="0"/>
              <w:marTop w:val="0"/>
              <w:marBottom w:val="0"/>
              <w:divBdr>
                <w:top w:val="none" w:sz="0" w:space="0" w:color="auto"/>
                <w:left w:val="none" w:sz="0" w:space="0" w:color="auto"/>
                <w:bottom w:val="none" w:sz="0" w:space="0" w:color="auto"/>
                <w:right w:val="none" w:sz="0" w:space="0" w:color="auto"/>
              </w:divBdr>
            </w:div>
          </w:divsChild>
        </w:div>
        <w:div w:id="302854695">
          <w:marLeft w:val="0"/>
          <w:marRight w:val="0"/>
          <w:marTop w:val="0"/>
          <w:marBottom w:val="180"/>
          <w:divBdr>
            <w:top w:val="none" w:sz="0" w:space="0" w:color="auto"/>
            <w:left w:val="none" w:sz="0" w:space="0" w:color="auto"/>
            <w:bottom w:val="none" w:sz="0" w:space="0" w:color="auto"/>
            <w:right w:val="none" w:sz="0" w:space="0" w:color="auto"/>
          </w:divBdr>
          <w:divsChild>
            <w:div w:id="787354055">
              <w:marLeft w:val="0"/>
              <w:marRight w:val="0"/>
              <w:marTop w:val="0"/>
              <w:marBottom w:val="0"/>
              <w:divBdr>
                <w:top w:val="none" w:sz="0" w:space="0" w:color="auto"/>
                <w:left w:val="none" w:sz="0" w:space="0" w:color="auto"/>
                <w:bottom w:val="none" w:sz="0" w:space="0" w:color="auto"/>
                <w:right w:val="none" w:sz="0" w:space="0" w:color="auto"/>
              </w:divBdr>
            </w:div>
          </w:divsChild>
        </w:div>
        <w:div w:id="346909416">
          <w:marLeft w:val="0"/>
          <w:marRight w:val="0"/>
          <w:marTop w:val="0"/>
          <w:marBottom w:val="180"/>
          <w:divBdr>
            <w:top w:val="none" w:sz="0" w:space="0" w:color="auto"/>
            <w:left w:val="none" w:sz="0" w:space="0" w:color="auto"/>
            <w:bottom w:val="none" w:sz="0" w:space="0" w:color="auto"/>
            <w:right w:val="none" w:sz="0" w:space="0" w:color="auto"/>
          </w:divBdr>
          <w:divsChild>
            <w:div w:id="159045">
              <w:marLeft w:val="0"/>
              <w:marRight w:val="0"/>
              <w:marTop w:val="0"/>
              <w:marBottom w:val="0"/>
              <w:divBdr>
                <w:top w:val="none" w:sz="0" w:space="0" w:color="auto"/>
                <w:left w:val="none" w:sz="0" w:space="0" w:color="auto"/>
                <w:bottom w:val="none" w:sz="0" w:space="0" w:color="auto"/>
                <w:right w:val="none" w:sz="0" w:space="0" w:color="auto"/>
              </w:divBdr>
            </w:div>
          </w:divsChild>
        </w:div>
        <w:div w:id="361520965">
          <w:marLeft w:val="0"/>
          <w:marRight w:val="0"/>
          <w:marTop w:val="0"/>
          <w:marBottom w:val="180"/>
          <w:divBdr>
            <w:top w:val="none" w:sz="0" w:space="0" w:color="auto"/>
            <w:left w:val="none" w:sz="0" w:space="0" w:color="auto"/>
            <w:bottom w:val="none" w:sz="0" w:space="0" w:color="auto"/>
            <w:right w:val="none" w:sz="0" w:space="0" w:color="auto"/>
          </w:divBdr>
          <w:divsChild>
            <w:div w:id="1659532380">
              <w:marLeft w:val="0"/>
              <w:marRight w:val="0"/>
              <w:marTop w:val="0"/>
              <w:marBottom w:val="0"/>
              <w:divBdr>
                <w:top w:val="none" w:sz="0" w:space="0" w:color="auto"/>
                <w:left w:val="none" w:sz="0" w:space="0" w:color="auto"/>
                <w:bottom w:val="none" w:sz="0" w:space="0" w:color="auto"/>
                <w:right w:val="none" w:sz="0" w:space="0" w:color="auto"/>
              </w:divBdr>
            </w:div>
          </w:divsChild>
        </w:div>
        <w:div w:id="391276929">
          <w:marLeft w:val="0"/>
          <w:marRight w:val="0"/>
          <w:marTop w:val="0"/>
          <w:marBottom w:val="180"/>
          <w:divBdr>
            <w:top w:val="none" w:sz="0" w:space="0" w:color="auto"/>
            <w:left w:val="none" w:sz="0" w:space="0" w:color="auto"/>
            <w:bottom w:val="none" w:sz="0" w:space="0" w:color="auto"/>
            <w:right w:val="none" w:sz="0" w:space="0" w:color="auto"/>
          </w:divBdr>
          <w:divsChild>
            <w:div w:id="1493401142">
              <w:marLeft w:val="0"/>
              <w:marRight w:val="0"/>
              <w:marTop w:val="0"/>
              <w:marBottom w:val="0"/>
              <w:divBdr>
                <w:top w:val="none" w:sz="0" w:space="0" w:color="auto"/>
                <w:left w:val="none" w:sz="0" w:space="0" w:color="auto"/>
                <w:bottom w:val="none" w:sz="0" w:space="0" w:color="auto"/>
                <w:right w:val="none" w:sz="0" w:space="0" w:color="auto"/>
              </w:divBdr>
            </w:div>
          </w:divsChild>
        </w:div>
        <w:div w:id="398015505">
          <w:marLeft w:val="0"/>
          <w:marRight w:val="0"/>
          <w:marTop w:val="0"/>
          <w:marBottom w:val="180"/>
          <w:divBdr>
            <w:top w:val="none" w:sz="0" w:space="0" w:color="auto"/>
            <w:left w:val="none" w:sz="0" w:space="0" w:color="auto"/>
            <w:bottom w:val="none" w:sz="0" w:space="0" w:color="auto"/>
            <w:right w:val="none" w:sz="0" w:space="0" w:color="auto"/>
          </w:divBdr>
          <w:divsChild>
            <w:div w:id="1794789339">
              <w:marLeft w:val="0"/>
              <w:marRight w:val="0"/>
              <w:marTop w:val="0"/>
              <w:marBottom w:val="0"/>
              <w:divBdr>
                <w:top w:val="none" w:sz="0" w:space="0" w:color="auto"/>
                <w:left w:val="none" w:sz="0" w:space="0" w:color="auto"/>
                <w:bottom w:val="none" w:sz="0" w:space="0" w:color="auto"/>
                <w:right w:val="none" w:sz="0" w:space="0" w:color="auto"/>
              </w:divBdr>
            </w:div>
          </w:divsChild>
        </w:div>
        <w:div w:id="399525031">
          <w:marLeft w:val="0"/>
          <w:marRight w:val="0"/>
          <w:marTop w:val="0"/>
          <w:marBottom w:val="180"/>
          <w:divBdr>
            <w:top w:val="none" w:sz="0" w:space="0" w:color="auto"/>
            <w:left w:val="none" w:sz="0" w:space="0" w:color="auto"/>
            <w:bottom w:val="none" w:sz="0" w:space="0" w:color="auto"/>
            <w:right w:val="none" w:sz="0" w:space="0" w:color="auto"/>
          </w:divBdr>
          <w:divsChild>
            <w:div w:id="119300881">
              <w:marLeft w:val="0"/>
              <w:marRight w:val="0"/>
              <w:marTop w:val="0"/>
              <w:marBottom w:val="0"/>
              <w:divBdr>
                <w:top w:val="none" w:sz="0" w:space="0" w:color="auto"/>
                <w:left w:val="none" w:sz="0" w:space="0" w:color="auto"/>
                <w:bottom w:val="none" w:sz="0" w:space="0" w:color="auto"/>
                <w:right w:val="none" w:sz="0" w:space="0" w:color="auto"/>
              </w:divBdr>
            </w:div>
          </w:divsChild>
        </w:div>
        <w:div w:id="411007491">
          <w:marLeft w:val="0"/>
          <w:marRight w:val="0"/>
          <w:marTop w:val="0"/>
          <w:marBottom w:val="180"/>
          <w:divBdr>
            <w:top w:val="none" w:sz="0" w:space="0" w:color="auto"/>
            <w:left w:val="none" w:sz="0" w:space="0" w:color="auto"/>
            <w:bottom w:val="none" w:sz="0" w:space="0" w:color="auto"/>
            <w:right w:val="none" w:sz="0" w:space="0" w:color="auto"/>
          </w:divBdr>
          <w:divsChild>
            <w:div w:id="1613702394">
              <w:marLeft w:val="0"/>
              <w:marRight w:val="0"/>
              <w:marTop w:val="0"/>
              <w:marBottom w:val="0"/>
              <w:divBdr>
                <w:top w:val="none" w:sz="0" w:space="0" w:color="auto"/>
                <w:left w:val="none" w:sz="0" w:space="0" w:color="auto"/>
                <w:bottom w:val="none" w:sz="0" w:space="0" w:color="auto"/>
                <w:right w:val="none" w:sz="0" w:space="0" w:color="auto"/>
              </w:divBdr>
            </w:div>
          </w:divsChild>
        </w:div>
        <w:div w:id="418648155">
          <w:marLeft w:val="0"/>
          <w:marRight w:val="0"/>
          <w:marTop w:val="0"/>
          <w:marBottom w:val="180"/>
          <w:divBdr>
            <w:top w:val="none" w:sz="0" w:space="0" w:color="auto"/>
            <w:left w:val="none" w:sz="0" w:space="0" w:color="auto"/>
            <w:bottom w:val="none" w:sz="0" w:space="0" w:color="auto"/>
            <w:right w:val="none" w:sz="0" w:space="0" w:color="auto"/>
          </w:divBdr>
          <w:divsChild>
            <w:div w:id="683554100">
              <w:marLeft w:val="0"/>
              <w:marRight w:val="0"/>
              <w:marTop w:val="0"/>
              <w:marBottom w:val="0"/>
              <w:divBdr>
                <w:top w:val="none" w:sz="0" w:space="0" w:color="auto"/>
                <w:left w:val="none" w:sz="0" w:space="0" w:color="auto"/>
                <w:bottom w:val="none" w:sz="0" w:space="0" w:color="auto"/>
                <w:right w:val="none" w:sz="0" w:space="0" w:color="auto"/>
              </w:divBdr>
            </w:div>
          </w:divsChild>
        </w:div>
        <w:div w:id="447505525">
          <w:marLeft w:val="0"/>
          <w:marRight w:val="0"/>
          <w:marTop w:val="0"/>
          <w:marBottom w:val="180"/>
          <w:divBdr>
            <w:top w:val="none" w:sz="0" w:space="0" w:color="auto"/>
            <w:left w:val="none" w:sz="0" w:space="0" w:color="auto"/>
            <w:bottom w:val="none" w:sz="0" w:space="0" w:color="auto"/>
            <w:right w:val="none" w:sz="0" w:space="0" w:color="auto"/>
          </w:divBdr>
          <w:divsChild>
            <w:div w:id="1588461699">
              <w:marLeft w:val="0"/>
              <w:marRight w:val="0"/>
              <w:marTop w:val="0"/>
              <w:marBottom w:val="0"/>
              <w:divBdr>
                <w:top w:val="none" w:sz="0" w:space="0" w:color="auto"/>
                <w:left w:val="none" w:sz="0" w:space="0" w:color="auto"/>
                <w:bottom w:val="none" w:sz="0" w:space="0" w:color="auto"/>
                <w:right w:val="none" w:sz="0" w:space="0" w:color="auto"/>
              </w:divBdr>
            </w:div>
          </w:divsChild>
        </w:div>
        <w:div w:id="467480838">
          <w:marLeft w:val="0"/>
          <w:marRight w:val="0"/>
          <w:marTop w:val="580"/>
          <w:marBottom w:val="0"/>
          <w:divBdr>
            <w:top w:val="none" w:sz="0" w:space="0" w:color="auto"/>
            <w:left w:val="none" w:sz="0" w:space="0" w:color="auto"/>
            <w:bottom w:val="none" w:sz="0" w:space="0" w:color="auto"/>
            <w:right w:val="none" w:sz="0" w:space="0" w:color="auto"/>
          </w:divBdr>
          <w:divsChild>
            <w:div w:id="850337007">
              <w:marLeft w:val="0"/>
              <w:marRight w:val="0"/>
              <w:marTop w:val="0"/>
              <w:marBottom w:val="0"/>
              <w:divBdr>
                <w:top w:val="none" w:sz="0" w:space="0" w:color="auto"/>
                <w:left w:val="none" w:sz="0" w:space="0" w:color="auto"/>
                <w:bottom w:val="none" w:sz="0" w:space="0" w:color="auto"/>
                <w:right w:val="none" w:sz="0" w:space="0" w:color="auto"/>
              </w:divBdr>
            </w:div>
          </w:divsChild>
        </w:div>
        <w:div w:id="538972311">
          <w:marLeft w:val="0"/>
          <w:marRight w:val="0"/>
          <w:marTop w:val="0"/>
          <w:marBottom w:val="180"/>
          <w:divBdr>
            <w:top w:val="none" w:sz="0" w:space="0" w:color="auto"/>
            <w:left w:val="none" w:sz="0" w:space="0" w:color="auto"/>
            <w:bottom w:val="none" w:sz="0" w:space="0" w:color="auto"/>
            <w:right w:val="none" w:sz="0" w:space="0" w:color="auto"/>
          </w:divBdr>
          <w:divsChild>
            <w:div w:id="859317752">
              <w:marLeft w:val="0"/>
              <w:marRight w:val="0"/>
              <w:marTop w:val="0"/>
              <w:marBottom w:val="0"/>
              <w:divBdr>
                <w:top w:val="none" w:sz="0" w:space="0" w:color="auto"/>
                <w:left w:val="none" w:sz="0" w:space="0" w:color="auto"/>
                <w:bottom w:val="none" w:sz="0" w:space="0" w:color="auto"/>
                <w:right w:val="none" w:sz="0" w:space="0" w:color="auto"/>
              </w:divBdr>
            </w:div>
          </w:divsChild>
        </w:div>
        <w:div w:id="667366131">
          <w:marLeft w:val="0"/>
          <w:marRight w:val="0"/>
          <w:marTop w:val="0"/>
          <w:marBottom w:val="180"/>
          <w:divBdr>
            <w:top w:val="none" w:sz="0" w:space="0" w:color="auto"/>
            <w:left w:val="none" w:sz="0" w:space="0" w:color="auto"/>
            <w:bottom w:val="none" w:sz="0" w:space="0" w:color="auto"/>
            <w:right w:val="none" w:sz="0" w:space="0" w:color="auto"/>
          </w:divBdr>
          <w:divsChild>
            <w:div w:id="1620601661">
              <w:marLeft w:val="0"/>
              <w:marRight w:val="0"/>
              <w:marTop w:val="0"/>
              <w:marBottom w:val="0"/>
              <w:divBdr>
                <w:top w:val="none" w:sz="0" w:space="0" w:color="auto"/>
                <w:left w:val="none" w:sz="0" w:space="0" w:color="auto"/>
                <w:bottom w:val="none" w:sz="0" w:space="0" w:color="auto"/>
                <w:right w:val="none" w:sz="0" w:space="0" w:color="auto"/>
              </w:divBdr>
            </w:div>
          </w:divsChild>
        </w:div>
        <w:div w:id="681667247">
          <w:marLeft w:val="0"/>
          <w:marRight w:val="0"/>
          <w:marTop w:val="580"/>
          <w:marBottom w:val="280"/>
          <w:divBdr>
            <w:top w:val="none" w:sz="0" w:space="0" w:color="auto"/>
            <w:left w:val="none" w:sz="0" w:space="0" w:color="auto"/>
            <w:bottom w:val="none" w:sz="0" w:space="0" w:color="auto"/>
            <w:right w:val="none" w:sz="0" w:space="0" w:color="auto"/>
          </w:divBdr>
          <w:divsChild>
            <w:div w:id="595946187">
              <w:marLeft w:val="0"/>
              <w:marRight w:val="0"/>
              <w:marTop w:val="0"/>
              <w:marBottom w:val="0"/>
              <w:divBdr>
                <w:top w:val="none" w:sz="0" w:space="0" w:color="auto"/>
                <w:left w:val="none" w:sz="0" w:space="0" w:color="auto"/>
                <w:bottom w:val="none" w:sz="0" w:space="0" w:color="auto"/>
                <w:right w:val="none" w:sz="0" w:space="0" w:color="auto"/>
              </w:divBdr>
            </w:div>
          </w:divsChild>
        </w:div>
        <w:div w:id="694112614">
          <w:marLeft w:val="0"/>
          <w:marRight w:val="0"/>
          <w:marTop w:val="0"/>
          <w:marBottom w:val="180"/>
          <w:divBdr>
            <w:top w:val="none" w:sz="0" w:space="0" w:color="auto"/>
            <w:left w:val="none" w:sz="0" w:space="0" w:color="auto"/>
            <w:bottom w:val="none" w:sz="0" w:space="0" w:color="auto"/>
            <w:right w:val="none" w:sz="0" w:space="0" w:color="auto"/>
          </w:divBdr>
          <w:divsChild>
            <w:div w:id="992106046">
              <w:marLeft w:val="0"/>
              <w:marRight w:val="0"/>
              <w:marTop w:val="0"/>
              <w:marBottom w:val="0"/>
              <w:divBdr>
                <w:top w:val="none" w:sz="0" w:space="0" w:color="auto"/>
                <w:left w:val="none" w:sz="0" w:space="0" w:color="auto"/>
                <w:bottom w:val="none" w:sz="0" w:space="0" w:color="auto"/>
                <w:right w:val="none" w:sz="0" w:space="0" w:color="auto"/>
              </w:divBdr>
            </w:div>
          </w:divsChild>
        </w:div>
        <w:div w:id="701438688">
          <w:marLeft w:val="0"/>
          <w:marRight w:val="0"/>
          <w:marTop w:val="0"/>
          <w:marBottom w:val="180"/>
          <w:divBdr>
            <w:top w:val="none" w:sz="0" w:space="0" w:color="auto"/>
            <w:left w:val="none" w:sz="0" w:space="0" w:color="auto"/>
            <w:bottom w:val="none" w:sz="0" w:space="0" w:color="auto"/>
            <w:right w:val="none" w:sz="0" w:space="0" w:color="auto"/>
          </w:divBdr>
          <w:divsChild>
            <w:div w:id="1814130864">
              <w:marLeft w:val="0"/>
              <w:marRight w:val="0"/>
              <w:marTop w:val="0"/>
              <w:marBottom w:val="0"/>
              <w:divBdr>
                <w:top w:val="none" w:sz="0" w:space="0" w:color="auto"/>
                <w:left w:val="none" w:sz="0" w:space="0" w:color="auto"/>
                <w:bottom w:val="none" w:sz="0" w:space="0" w:color="auto"/>
                <w:right w:val="none" w:sz="0" w:space="0" w:color="auto"/>
              </w:divBdr>
            </w:div>
          </w:divsChild>
        </w:div>
        <w:div w:id="709963824">
          <w:marLeft w:val="0"/>
          <w:marRight w:val="0"/>
          <w:marTop w:val="0"/>
          <w:marBottom w:val="180"/>
          <w:divBdr>
            <w:top w:val="none" w:sz="0" w:space="0" w:color="auto"/>
            <w:left w:val="none" w:sz="0" w:space="0" w:color="auto"/>
            <w:bottom w:val="none" w:sz="0" w:space="0" w:color="auto"/>
            <w:right w:val="none" w:sz="0" w:space="0" w:color="auto"/>
          </w:divBdr>
          <w:divsChild>
            <w:div w:id="1624311786">
              <w:marLeft w:val="0"/>
              <w:marRight w:val="0"/>
              <w:marTop w:val="0"/>
              <w:marBottom w:val="0"/>
              <w:divBdr>
                <w:top w:val="none" w:sz="0" w:space="0" w:color="auto"/>
                <w:left w:val="none" w:sz="0" w:space="0" w:color="auto"/>
                <w:bottom w:val="none" w:sz="0" w:space="0" w:color="auto"/>
                <w:right w:val="none" w:sz="0" w:space="0" w:color="auto"/>
              </w:divBdr>
            </w:div>
          </w:divsChild>
        </w:div>
        <w:div w:id="739209570">
          <w:marLeft w:val="0"/>
          <w:marRight w:val="0"/>
          <w:marTop w:val="0"/>
          <w:marBottom w:val="180"/>
          <w:divBdr>
            <w:top w:val="none" w:sz="0" w:space="0" w:color="auto"/>
            <w:left w:val="none" w:sz="0" w:space="0" w:color="auto"/>
            <w:bottom w:val="none" w:sz="0" w:space="0" w:color="auto"/>
            <w:right w:val="none" w:sz="0" w:space="0" w:color="auto"/>
          </w:divBdr>
          <w:divsChild>
            <w:div w:id="1199859203">
              <w:marLeft w:val="0"/>
              <w:marRight w:val="0"/>
              <w:marTop w:val="0"/>
              <w:marBottom w:val="0"/>
              <w:divBdr>
                <w:top w:val="none" w:sz="0" w:space="0" w:color="auto"/>
                <w:left w:val="none" w:sz="0" w:space="0" w:color="auto"/>
                <w:bottom w:val="none" w:sz="0" w:space="0" w:color="auto"/>
                <w:right w:val="none" w:sz="0" w:space="0" w:color="auto"/>
              </w:divBdr>
            </w:div>
          </w:divsChild>
        </w:div>
        <w:div w:id="745685435">
          <w:marLeft w:val="0"/>
          <w:marRight w:val="0"/>
          <w:marTop w:val="0"/>
          <w:marBottom w:val="180"/>
          <w:divBdr>
            <w:top w:val="none" w:sz="0" w:space="0" w:color="auto"/>
            <w:left w:val="none" w:sz="0" w:space="0" w:color="auto"/>
            <w:bottom w:val="none" w:sz="0" w:space="0" w:color="auto"/>
            <w:right w:val="none" w:sz="0" w:space="0" w:color="auto"/>
          </w:divBdr>
          <w:divsChild>
            <w:div w:id="1334796833">
              <w:marLeft w:val="0"/>
              <w:marRight w:val="0"/>
              <w:marTop w:val="0"/>
              <w:marBottom w:val="0"/>
              <w:divBdr>
                <w:top w:val="none" w:sz="0" w:space="0" w:color="auto"/>
                <w:left w:val="none" w:sz="0" w:space="0" w:color="auto"/>
                <w:bottom w:val="none" w:sz="0" w:space="0" w:color="auto"/>
                <w:right w:val="none" w:sz="0" w:space="0" w:color="auto"/>
              </w:divBdr>
            </w:div>
          </w:divsChild>
        </w:div>
        <w:div w:id="757603260">
          <w:marLeft w:val="0"/>
          <w:marRight w:val="0"/>
          <w:marTop w:val="0"/>
          <w:marBottom w:val="180"/>
          <w:divBdr>
            <w:top w:val="none" w:sz="0" w:space="0" w:color="auto"/>
            <w:left w:val="none" w:sz="0" w:space="0" w:color="auto"/>
            <w:bottom w:val="none" w:sz="0" w:space="0" w:color="auto"/>
            <w:right w:val="none" w:sz="0" w:space="0" w:color="auto"/>
          </w:divBdr>
          <w:divsChild>
            <w:div w:id="1279795160">
              <w:marLeft w:val="0"/>
              <w:marRight w:val="0"/>
              <w:marTop w:val="0"/>
              <w:marBottom w:val="0"/>
              <w:divBdr>
                <w:top w:val="none" w:sz="0" w:space="0" w:color="auto"/>
                <w:left w:val="none" w:sz="0" w:space="0" w:color="auto"/>
                <w:bottom w:val="none" w:sz="0" w:space="0" w:color="auto"/>
                <w:right w:val="none" w:sz="0" w:space="0" w:color="auto"/>
              </w:divBdr>
            </w:div>
          </w:divsChild>
        </w:div>
        <w:div w:id="796874980">
          <w:marLeft w:val="0"/>
          <w:marRight w:val="0"/>
          <w:marTop w:val="0"/>
          <w:marBottom w:val="180"/>
          <w:divBdr>
            <w:top w:val="none" w:sz="0" w:space="0" w:color="auto"/>
            <w:left w:val="none" w:sz="0" w:space="0" w:color="auto"/>
            <w:bottom w:val="none" w:sz="0" w:space="0" w:color="auto"/>
            <w:right w:val="none" w:sz="0" w:space="0" w:color="auto"/>
          </w:divBdr>
          <w:divsChild>
            <w:div w:id="2091344237">
              <w:marLeft w:val="0"/>
              <w:marRight w:val="0"/>
              <w:marTop w:val="0"/>
              <w:marBottom w:val="0"/>
              <w:divBdr>
                <w:top w:val="none" w:sz="0" w:space="0" w:color="auto"/>
                <w:left w:val="none" w:sz="0" w:space="0" w:color="auto"/>
                <w:bottom w:val="none" w:sz="0" w:space="0" w:color="auto"/>
                <w:right w:val="none" w:sz="0" w:space="0" w:color="auto"/>
              </w:divBdr>
            </w:div>
          </w:divsChild>
        </w:div>
        <w:div w:id="819424564">
          <w:marLeft w:val="0"/>
          <w:marRight w:val="0"/>
          <w:marTop w:val="0"/>
          <w:marBottom w:val="180"/>
          <w:divBdr>
            <w:top w:val="none" w:sz="0" w:space="0" w:color="auto"/>
            <w:left w:val="none" w:sz="0" w:space="0" w:color="auto"/>
            <w:bottom w:val="none" w:sz="0" w:space="0" w:color="auto"/>
            <w:right w:val="none" w:sz="0" w:space="0" w:color="auto"/>
          </w:divBdr>
          <w:divsChild>
            <w:div w:id="1194001987">
              <w:marLeft w:val="0"/>
              <w:marRight w:val="0"/>
              <w:marTop w:val="0"/>
              <w:marBottom w:val="0"/>
              <w:divBdr>
                <w:top w:val="none" w:sz="0" w:space="0" w:color="auto"/>
                <w:left w:val="none" w:sz="0" w:space="0" w:color="auto"/>
                <w:bottom w:val="none" w:sz="0" w:space="0" w:color="auto"/>
                <w:right w:val="none" w:sz="0" w:space="0" w:color="auto"/>
              </w:divBdr>
            </w:div>
          </w:divsChild>
        </w:div>
        <w:div w:id="827403416">
          <w:marLeft w:val="0"/>
          <w:marRight w:val="0"/>
          <w:marTop w:val="0"/>
          <w:marBottom w:val="180"/>
          <w:divBdr>
            <w:top w:val="none" w:sz="0" w:space="0" w:color="auto"/>
            <w:left w:val="none" w:sz="0" w:space="0" w:color="auto"/>
            <w:bottom w:val="none" w:sz="0" w:space="0" w:color="auto"/>
            <w:right w:val="none" w:sz="0" w:space="0" w:color="auto"/>
          </w:divBdr>
          <w:divsChild>
            <w:div w:id="1583104543">
              <w:marLeft w:val="0"/>
              <w:marRight w:val="0"/>
              <w:marTop w:val="0"/>
              <w:marBottom w:val="0"/>
              <w:divBdr>
                <w:top w:val="none" w:sz="0" w:space="0" w:color="auto"/>
                <w:left w:val="none" w:sz="0" w:space="0" w:color="auto"/>
                <w:bottom w:val="none" w:sz="0" w:space="0" w:color="auto"/>
                <w:right w:val="none" w:sz="0" w:space="0" w:color="auto"/>
              </w:divBdr>
            </w:div>
          </w:divsChild>
        </w:div>
        <w:div w:id="852107426">
          <w:marLeft w:val="0"/>
          <w:marRight w:val="0"/>
          <w:marTop w:val="0"/>
          <w:marBottom w:val="180"/>
          <w:divBdr>
            <w:top w:val="none" w:sz="0" w:space="0" w:color="auto"/>
            <w:left w:val="none" w:sz="0" w:space="0" w:color="auto"/>
            <w:bottom w:val="none" w:sz="0" w:space="0" w:color="auto"/>
            <w:right w:val="none" w:sz="0" w:space="0" w:color="auto"/>
          </w:divBdr>
          <w:divsChild>
            <w:div w:id="1975793983">
              <w:marLeft w:val="0"/>
              <w:marRight w:val="0"/>
              <w:marTop w:val="0"/>
              <w:marBottom w:val="0"/>
              <w:divBdr>
                <w:top w:val="none" w:sz="0" w:space="0" w:color="auto"/>
                <w:left w:val="none" w:sz="0" w:space="0" w:color="auto"/>
                <w:bottom w:val="none" w:sz="0" w:space="0" w:color="auto"/>
                <w:right w:val="none" w:sz="0" w:space="0" w:color="auto"/>
              </w:divBdr>
            </w:div>
          </w:divsChild>
        </w:div>
        <w:div w:id="886453205">
          <w:marLeft w:val="0"/>
          <w:marRight w:val="0"/>
          <w:marTop w:val="0"/>
          <w:marBottom w:val="180"/>
          <w:divBdr>
            <w:top w:val="none" w:sz="0" w:space="0" w:color="auto"/>
            <w:left w:val="none" w:sz="0" w:space="0" w:color="auto"/>
            <w:bottom w:val="none" w:sz="0" w:space="0" w:color="auto"/>
            <w:right w:val="none" w:sz="0" w:space="0" w:color="auto"/>
          </w:divBdr>
          <w:divsChild>
            <w:div w:id="1444304356">
              <w:marLeft w:val="0"/>
              <w:marRight w:val="0"/>
              <w:marTop w:val="0"/>
              <w:marBottom w:val="0"/>
              <w:divBdr>
                <w:top w:val="none" w:sz="0" w:space="0" w:color="auto"/>
                <w:left w:val="none" w:sz="0" w:space="0" w:color="auto"/>
                <w:bottom w:val="none" w:sz="0" w:space="0" w:color="auto"/>
                <w:right w:val="none" w:sz="0" w:space="0" w:color="auto"/>
              </w:divBdr>
            </w:div>
          </w:divsChild>
        </w:div>
        <w:div w:id="890462886">
          <w:marLeft w:val="0"/>
          <w:marRight w:val="0"/>
          <w:marTop w:val="0"/>
          <w:marBottom w:val="180"/>
          <w:divBdr>
            <w:top w:val="none" w:sz="0" w:space="0" w:color="auto"/>
            <w:left w:val="none" w:sz="0" w:space="0" w:color="auto"/>
            <w:bottom w:val="none" w:sz="0" w:space="0" w:color="auto"/>
            <w:right w:val="none" w:sz="0" w:space="0" w:color="auto"/>
          </w:divBdr>
          <w:divsChild>
            <w:div w:id="569655008">
              <w:marLeft w:val="0"/>
              <w:marRight w:val="0"/>
              <w:marTop w:val="0"/>
              <w:marBottom w:val="0"/>
              <w:divBdr>
                <w:top w:val="none" w:sz="0" w:space="0" w:color="auto"/>
                <w:left w:val="none" w:sz="0" w:space="0" w:color="auto"/>
                <w:bottom w:val="none" w:sz="0" w:space="0" w:color="auto"/>
                <w:right w:val="none" w:sz="0" w:space="0" w:color="auto"/>
              </w:divBdr>
            </w:div>
          </w:divsChild>
        </w:div>
        <w:div w:id="973219055">
          <w:marLeft w:val="0"/>
          <w:marRight w:val="0"/>
          <w:marTop w:val="0"/>
          <w:marBottom w:val="180"/>
          <w:divBdr>
            <w:top w:val="none" w:sz="0" w:space="0" w:color="auto"/>
            <w:left w:val="none" w:sz="0" w:space="0" w:color="auto"/>
            <w:bottom w:val="none" w:sz="0" w:space="0" w:color="auto"/>
            <w:right w:val="none" w:sz="0" w:space="0" w:color="auto"/>
          </w:divBdr>
          <w:divsChild>
            <w:div w:id="404835992">
              <w:marLeft w:val="0"/>
              <w:marRight w:val="0"/>
              <w:marTop w:val="0"/>
              <w:marBottom w:val="0"/>
              <w:divBdr>
                <w:top w:val="none" w:sz="0" w:space="0" w:color="auto"/>
                <w:left w:val="none" w:sz="0" w:space="0" w:color="auto"/>
                <w:bottom w:val="none" w:sz="0" w:space="0" w:color="auto"/>
                <w:right w:val="none" w:sz="0" w:space="0" w:color="auto"/>
              </w:divBdr>
            </w:div>
          </w:divsChild>
        </w:div>
        <w:div w:id="981731839">
          <w:marLeft w:val="0"/>
          <w:marRight w:val="0"/>
          <w:marTop w:val="0"/>
          <w:marBottom w:val="180"/>
          <w:divBdr>
            <w:top w:val="none" w:sz="0" w:space="0" w:color="auto"/>
            <w:left w:val="none" w:sz="0" w:space="0" w:color="auto"/>
            <w:bottom w:val="none" w:sz="0" w:space="0" w:color="auto"/>
            <w:right w:val="none" w:sz="0" w:space="0" w:color="auto"/>
          </w:divBdr>
          <w:divsChild>
            <w:div w:id="3018718">
              <w:marLeft w:val="0"/>
              <w:marRight w:val="0"/>
              <w:marTop w:val="0"/>
              <w:marBottom w:val="0"/>
              <w:divBdr>
                <w:top w:val="none" w:sz="0" w:space="0" w:color="auto"/>
                <w:left w:val="none" w:sz="0" w:space="0" w:color="auto"/>
                <w:bottom w:val="none" w:sz="0" w:space="0" w:color="auto"/>
                <w:right w:val="none" w:sz="0" w:space="0" w:color="auto"/>
              </w:divBdr>
            </w:div>
          </w:divsChild>
        </w:div>
        <w:div w:id="1044448217">
          <w:marLeft w:val="0"/>
          <w:marRight w:val="0"/>
          <w:marTop w:val="0"/>
          <w:marBottom w:val="180"/>
          <w:divBdr>
            <w:top w:val="none" w:sz="0" w:space="0" w:color="auto"/>
            <w:left w:val="none" w:sz="0" w:space="0" w:color="auto"/>
            <w:bottom w:val="none" w:sz="0" w:space="0" w:color="auto"/>
            <w:right w:val="none" w:sz="0" w:space="0" w:color="auto"/>
          </w:divBdr>
          <w:divsChild>
            <w:div w:id="770244883">
              <w:marLeft w:val="0"/>
              <w:marRight w:val="0"/>
              <w:marTop w:val="0"/>
              <w:marBottom w:val="0"/>
              <w:divBdr>
                <w:top w:val="none" w:sz="0" w:space="0" w:color="auto"/>
                <w:left w:val="none" w:sz="0" w:space="0" w:color="auto"/>
                <w:bottom w:val="none" w:sz="0" w:space="0" w:color="auto"/>
                <w:right w:val="none" w:sz="0" w:space="0" w:color="auto"/>
              </w:divBdr>
            </w:div>
          </w:divsChild>
        </w:div>
        <w:div w:id="1044868808">
          <w:marLeft w:val="0"/>
          <w:marRight w:val="0"/>
          <w:marTop w:val="580"/>
          <w:marBottom w:val="280"/>
          <w:divBdr>
            <w:top w:val="none" w:sz="0" w:space="0" w:color="auto"/>
            <w:left w:val="none" w:sz="0" w:space="0" w:color="auto"/>
            <w:bottom w:val="none" w:sz="0" w:space="0" w:color="auto"/>
            <w:right w:val="none" w:sz="0" w:space="0" w:color="auto"/>
          </w:divBdr>
          <w:divsChild>
            <w:div w:id="658924279">
              <w:marLeft w:val="0"/>
              <w:marRight w:val="0"/>
              <w:marTop w:val="0"/>
              <w:marBottom w:val="0"/>
              <w:divBdr>
                <w:top w:val="none" w:sz="0" w:space="0" w:color="auto"/>
                <w:left w:val="none" w:sz="0" w:space="0" w:color="auto"/>
                <w:bottom w:val="none" w:sz="0" w:space="0" w:color="auto"/>
                <w:right w:val="none" w:sz="0" w:space="0" w:color="auto"/>
              </w:divBdr>
            </w:div>
          </w:divsChild>
        </w:div>
        <w:div w:id="1052458193">
          <w:marLeft w:val="0"/>
          <w:marRight w:val="0"/>
          <w:marTop w:val="0"/>
          <w:marBottom w:val="180"/>
          <w:divBdr>
            <w:top w:val="none" w:sz="0" w:space="0" w:color="auto"/>
            <w:left w:val="none" w:sz="0" w:space="0" w:color="auto"/>
            <w:bottom w:val="none" w:sz="0" w:space="0" w:color="auto"/>
            <w:right w:val="none" w:sz="0" w:space="0" w:color="auto"/>
          </w:divBdr>
          <w:divsChild>
            <w:div w:id="246616177">
              <w:marLeft w:val="0"/>
              <w:marRight w:val="0"/>
              <w:marTop w:val="0"/>
              <w:marBottom w:val="0"/>
              <w:divBdr>
                <w:top w:val="none" w:sz="0" w:space="0" w:color="auto"/>
                <w:left w:val="none" w:sz="0" w:space="0" w:color="auto"/>
                <w:bottom w:val="none" w:sz="0" w:space="0" w:color="auto"/>
                <w:right w:val="none" w:sz="0" w:space="0" w:color="auto"/>
              </w:divBdr>
            </w:div>
          </w:divsChild>
        </w:div>
        <w:div w:id="1069841005">
          <w:marLeft w:val="0"/>
          <w:marRight w:val="0"/>
          <w:marTop w:val="0"/>
          <w:marBottom w:val="180"/>
          <w:divBdr>
            <w:top w:val="none" w:sz="0" w:space="0" w:color="auto"/>
            <w:left w:val="none" w:sz="0" w:space="0" w:color="auto"/>
            <w:bottom w:val="none" w:sz="0" w:space="0" w:color="auto"/>
            <w:right w:val="none" w:sz="0" w:space="0" w:color="auto"/>
          </w:divBdr>
          <w:divsChild>
            <w:div w:id="64381203">
              <w:marLeft w:val="0"/>
              <w:marRight w:val="0"/>
              <w:marTop w:val="0"/>
              <w:marBottom w:val="0"/>
              <w:divBdr>
                <w:top w:val="none" w:sz="0" w:space="0" w:color="auto"/>
                <w:left w:val="none" w:sz="0" w:space="0" w:color="auto"/>
                <w:bottom w:val="none" w:sz="0" w:space="0" w:color="auto"/>
                <w:right w:val="none" w:sz="0" w:space="0" w:color="auto"/>
              </w:divBdr>
            </w:div>
          </w:divsChild>
        </w:div>
        <w:div w:id="1079332915">
          <w:marLeft w:val="0"/>
          <w:marRight w:val="0"/>
          <w:marTop w:val="580"/>
          <w:marBottom w:val="280"/>
          <w:divBdr>
            <w:top w:val="none" w:sz="0" w:space="0" w:color="auto"/>
            <w:left w:val="none" w:sz="0" w:space="0" w:color="auto"/>
            <w:bottom w:val="none" w:sz="0" w:space="0" w:color="auto"/>
            <w:right w:val="none" w:sz="0" w:space="0" w:color="auto"/>
          </w:divBdr>
          <w:divsChild>
            <w:div w:id="78599849">
              <w:marLeft w:val="0"/>
              <w:marRight w:val="0"/>
              <w:marTop w:val="0"/>
              <w:marBottom w:val="0"/>
              <w:divBdr>
                <w:top w:val="none" w:sz="0" w:space="0" w:color="auto"/>
                <w:left w:val="none" w:sz="0" w:space="0" w:color="auto"/>
                <w:bottom w:val="none" w:sz="0" w:space="0" w:color="auto"/>
                <w:right w:val="none" w:sz="0" w:space="0" w:color="auto"/>
              </w:divBdr>
            </w:div>
          </w:divsChild>
        </w:div>
        <w:div w:id="1102602403">
          <w:marLeft w:val="0"/>
          <w:marRight w:val="0"/>
          <w:marTop w:val="0"/>
          <w:marBottom w:val="180"/>
          <w:divBdr>
            <w:top w:val="none" w:sz="0" w:space="0" w:color="auto"/>
            <w:left w:val="none" w:sz="0" w:space="0" w:color="auto"/>
            <w:bottom w:val="none" w:sz="0" w:space="0" w:color="auto"/>
            <w:right w:val="none" w:sz="0" w:space="0" w:color="auto"/>
          </w:divBdr>
          <w:divsChild>
            <w:div w:id="243691603">
              <w:marLeft w:val="0"/>
              <w:marRight w:val="0"/>
              <w:marTop w:val="0"/>
              <w:marBottom w:val="0"/>
              <w:divBdr>
                <w:top w:val="none" w:sz="0" w:space="0" w:color="auto"/>
                <w:left w:val="none" w:sz="0" w:space="0" w:color="auto"/>
                <w:bottom w:val="none" w:sz="0" w:space="0" w:color="auto"/>
                <w:right w:val="none" w:sz="0" w:space="0" w:color="auto"/>
              </w:divBdr>
            </w:div>
          </w:divsChild>
        </w:div>
        <w:div w:id="1149178193">
          <w:marLeft w:val="0"/>
          <w:marRight w:val="0"/>
          <w:marTop w:val="0"/>
          <w:marBottom w:val="180"/>
          <w:divBdr>
            <w:top w:val="none" w:sz="0" w:space="0" w:color="auto"/>
            <w:left w:val="none" w:sz="0" w:space="0" w:color="auto"/>
            <w:bottom w:val="none" w:sz="0" w:space="0" w:color="auto"/>
            <w:right w:val="none" w:sz="0" w:space="0" w:color="auto"/>
          </w:divBdr>
          <w:divsChild>
            <w:div w:id="1124075535">
              <w:marLeft w:val="0"/>
              <w:marRight w:val="0"/>
              <w:marTop w:val="0"/>
              <w:marBottom w:val="0"/>
              <w:divBdr>
                <w:top w:val="none" w:sz="0" w:space="0" w:color="auto"/>
                <w:left w:val="none" w:sz="0" w:space="0" w:color="auto"/>
                <w:bottom w:val="none" w:sz="0" w:space="0" w:color="auto"/>
                <w:right w:val="none" w:sz="0" w:space="0" w:color="auto"/>
              </w:divBdr>
            </w:div>
          </w:divsChild>
        </w:div>
        <w:div w:id="1193303886">
          <w:marLeft w:val="0"/>
          <w:marRight w:val="0"/>
          <w:marTop w:val="0"/>
          <w:marBottom w:val="180"/>
          <w:divBdr>
            <w:top w:val="none" w:sz="0" w:space="0" w:color="auto"/>
            <w:left w:val="none" w:sz="0" w:space="0" w:color="auto"/>
            <w:bottom w:val="none" w:sz="0" w:space="0" w:color="auto"/>
            <w:right w:val="none" w:sz="0" w:space="0" w:color="auto"/>
          </w:divBdr>
          <w:divsChild>
            <w:div w:id="2124109912">
              <w:marLeft w:val="0"/>
              <w:marRight w:val="0"/>
              <w:marTop w:val="0"/>
              <w:marBottom w:val="0"/>
              <w:divBdr>
                <w:top w:val="none" w:sz="0" w:space="0" w:color="auto"/>
                <w:left w:val="none" w:sz="0" w:space="0" w:color="auto"/>
                <w:bottom w:val="none" w:sz="0" w:space="0" w:color="auto"/>
                <w:right w:val="none" w:sz="0" w:space="0" w:color="auto"/>
              </w:divBdr>
            </w:div>
          </w:divsChild>
        </w:div>
        <w:div w:id="1195115026">
          <w:marLeft w:val="0"/>
          <w:marRight w:val="0"/>
          <w:marTop w:val="0"/>
          <w:marBottom w:val="180"/>
          <w:divBdr>
            <w:top w:val="none" w:sz="0" w:space="0" w:color="auto"/>
            <w:left w:val="none" w:sz="0" w:space="0" w:color="auto"/>
            <w:bottom w:val="none" w:sz="0" w:space="0" w:color="auto"/>
            <w:right w:val="none" w:sz="0" w:space="0" w:color="auto"/>
          </w:divBdr>
          <w:divsChild>
            <w:div w:id="509295405">
              <w:marLeft w:val="0"/>
              <w:marRight w:val="0"/>
              <w:marTop w:val="0"/>
              <w:marBottom w:val="0"/>
              <w:divBdr>
                <w:top w:val="none" w:sz="0" w:space="0" w:color="auto"/>
                <w:left w:val="none" w:sz="0" w:space="0" w:color="auto"/>
                <w:bottom w:val="none" w:sz="0" w:space="0" w:color="auto"/>
                <w:right w:val="none" w:sz="0" w:space="0" w:color="auto"/>
              </w:divBdr>
            </w:div>
          </w:divsChild>
        </w:div>
        <w:div w:id="1199702294">
          <w:marLeft w:val="0"/>
          <w:marRight w:val="0"/>
          <w:marTop w:val="0"/>
          <w:marBottom w:val="180"/>
          <w:divBdr>
            <w:top w:val="none" w:sz="0" w:space="0" w:color="auto"/>
            <w:left w:val="none" w:sz="0" w:space="0" w:color="auto"/>
            <w:bottom w:val="none" w:sz="0" w:space="0" w:color="auto"/>
            <w:right w:val="none" w:sz="0" w:space="0" w:color="auto"/>
          </w:divBdr>
          <w:divsChild>
            <w:div w:id="1851329088">
              <w:marLeft w:val="0"/>
              <w:marRight w:val="0"/>
              <w:marTop w:val="0"/>
              <w:marBottom w:val="0"/>
              <w:divBdr>
                <w:top w:val="none" w:sz="0" w:space="0" w:color="auto"/>
                <w:left w:val="none" w:sz="0" w:space="0" w:color="auto"/>
                <w:bottom w:val="none" w:sz="0" w:space="0" w:color="auto"/>
                <w:right w:val="none" w:sz="0" w:space="0" w:color="auto"/>
              </w:divBdr>
            </w:div>
          </w:divsChild>
        </w:div>
        <w:div w:id="1218778453">
          <w:marLeft w:val="0"/>
          <w:marRight w:val="0"/>
          <w:marTop w:val="0"/>
          <w:marBottom w:val="180"/>
          <w:divBdr>
            <w:top w:val="none" w:sz="0" w:space="0" w:color="auto"/>
            <w:left w:val="none" w:sz="0" w:space="0" w:color="auto"/>
            <w:bottom w:val="none" w:sz="0" w:space="0" w:color="auto"/>
            <w:right w:val="none" w:sz="0" w:space="0" w:color="auto"/>
          </w:divBdr>
          <w:divsChild>
            <w:div w:id="1078789876">
              <w:marLeft w:val="0"/>
              <w:marRight w:val="0"/>
              <w:marTop w:val="0"/>
              <w:marBottom w:val="0"/>
              <w:divBdr>
                <w:top w:val="none" w:sz="0" w:space="0" w:color="auto"/>
                <w:left w:val="none" w:sz="0" w:space="0" w:color="auto"/>
                <w:bottom w:val="none" w:sz="0" w:space="0" w:color="auto"/>
                <w:right w:val="none" w:sz="0" w:space="0" w:color="auto"/>
              </w:divBdr>
            </w:div>
          </w:divsChild>
        </w:div>
        <w:div w:id="1226799042">
          <w:marLeft w:val="0"/>
          <w:marRight w:val="0"/>
          <w:marTop w:val="0"/>
          <w:marBottom w:val="180"/>
          <w:divBdr>
            <w:top w:val="none" w:sz="0" w:space="0" w:color="auto"/>
            <w:left w:val="none" w:sz="0" w:space="0" w:color="auto"/>
            <w:bottom w:val="none" w:sz="0" w:space="0" w:color="auto"/>
            <w:right w:val="none" w:sz="0" w:space="0" w:color="auto"/>
          </w:divBdr>
          <w:divsChild>
            <w:div w:id="1715235416">
              <w:marLeft w:val="0"/>
              <w:marRight w:val="0"/>
              <w:marTop w:val="0"/>
              <w:marBottom w:val="0"/>
              <w:divBdr>
                <w:top w:val="none" w:sz="0" w:space="0" w:color="auto"/>
                <w:left w:val="none" w:sz="0" w:space="0" w:color="auto"/>
                <w:bottom w:val="none" w:sz="0" w:space="0" w:color="auto"/>
                <w:right w:val="none" w:sz="0" w:space="0" w:color="auto"/>
              </w:divBdr>
            </w:div>
          </w:divsChild>
        </w:div>
        <w:div w:id="1247034552">
          <w:marLeft w:val="0"/>
          <w:marRight w:val="0"/>
          <w:marTop w:val="580"/>
          <w:marBottom w:val="280"/>
          <w:divBdr>
            <w:top w:val="none" w:sz="0" w:space="0" w:color="auto"/>
            <w:left w:val="none" w:sz="0" w:space="0" w:color="auto"/>
            <w:bottom w:val="none" w:sz="0" w:space="0" w:color="auto"/>
            <w:right w:val="none" w:sz="0" w:space="0" w:color="auto"/>
          </w:divBdr>
          <w:divsChild>
            <w:div w:id="1340084747">
              <w:marLeft w:val="0"/>
              <w:marRight w:val="0"/>
              <w:marTop w:val="0"/>
              <w:marBottom w:val="0"/>
              <w:divBdr>
                <w:top w:val="none" w:sz="0" w:space="0" w:color="auto"/>
                <w:left w:val="none" w:sz="0" w:space="0" w:color="auto"/>
                <w:bottom w:val="none" w:sz="0" w:space="0" w:color="auto"/>
                <w:right w:val="none" w:sz="0" w:space="0" w:color="auto"/>
              </w:divBdr>
            </w:div>
          </w:divsChild>
        </w:div>
        <w:div w:id="1251623880">
          <w:marLeft w:val="0"/>
          <w:marRight w:val="0"/>
          <w:marTop w:val="0"/>
          <w:marBottom w:val="180"/>
          <w:divBdr>
            <w:top w:val="none" w:sz="0" w:space="0" w:color="auto"/>
            <w:left w:val="none" w:sz="0" w:space="0" w:color="auto"/>
            <w:bottom w:val="none" w:sz="0" w:space="0" w:color="auto"/>
            <w:right w:val="none" w:sz="0" w:space="0" w:color="auto"/>
          </w:divBdr>
          <w:divsChild>
            <w:div w:id="326179887">
              <w:marLeft w:val="0"/>
              <w:marRight w:val="0"/>
              <w:marTop w:val="0"/>
              <w:marBottom w:val="0"/>
              <w:divBdr>
                <w:top w:val="none" w:sz="0" w:space="0" w:color="auto"/>
                <w:left w:val="none" w:sz="0" w:space="0" w:color="auto"/>
                <w:bottom w:val="none" w:sz="0" w:space="0" w:color="auto"/>
                <w:right w:val="none" w:sz="0" w:space="0" w:color="auto"/>
              </w:divBdr>
            </w:div>
          </w:divsChild>
        </w:div>
        <w:div w:id="1267999243">
          <w:marLeft w:val="0"/>
          <w:marRight w:val="0"/>
          <w:marTop w:val="0"/>
          <w:marBottom w:val="180"/>
          <w:divBdr>
            <w:top w:val="none" w:sz="0" w:space="0" w:color="auto"/>
            <w:left w:val="none" w:sz="0" w:space="0" w:color="auto"/>
            <w:bottom w:val="none" w:sz="0" w:space="0" w:color="auto"/>
            <w:right w:val="none" w:sz="0" w:space="0" w:color="auto"/>
          </w:divBdr>
          <w:divsChild>
            <w:div w:id="664943602">
              <w:marLeft w:val="0"/>
              <w:marRight w:val="0"/>
              <w:marTop w:val="0"/>
              <w:marBottom w:val="0"/>
              <w:divBdr>
                <w:top w:val="none" w:sz="0" w:space="0" w:color="auto"/>
                <w:left w:val="none" w:sz="0" w:space="0" w:color="auto"/>
                <w:bottom w:val="none" w:sz="0" w:space="0" w:color="auto"/>
                <w:right w:val="none" w:sz="0" w:space="0" w:color="auto"/>
              </w:divBdr>
            </w:div>
          </w:divsChild>
        </w:div>
        <w:div w:id="1272780158">
          <w:marLeft w:val="0"/>
          <w:marRight w:val="0"/>
          <w:marTop w:val="0"/>
          <w:marBottom w:val="180"/>
          <w:divBdr>
            <w:top w:val="none" w:sz="0" w:space="0" w:color="auto"/>
            <w:left w:val="none" w:sz="0" w:space="0" w:color="auto"/>
            <w:bottom w:val="none" w:sz="0" w:space="0" w:color="auto"/>
            <w:right w:val="none" w:sz="0" w:space="0" w:color="auto"/>
          </w:divBdr>
          <w:divsChild>
            <w:div w:id="30618209">
              <w:marLeft w:val="0"/>
              <w:marRight w:val="0"/>
              <w:marTop w:val="0"/>
              <w:marBottom w:val="0"/>
              <w:divBdr>
                <w:top w:val="none" w:sz="0" w:space="0" w:color="auto"/>
                <w:left w:val="none" w:sz="0" w:space="0" w:color="auto"/>
                <w:bottom w:val="none" w:sz="0" w:space="0" w:color="auto"/>
                <w:right w:val="none" w:sz="0" w:space="0" w:color="auto"/>
              </w:divBdr>
            </w:div>
          </w:divsChild>
        </w:div>
        <w:div w:id="1282110228">
          <w:marLeft w:val="0"/>
          <w:marRight w:val="0"/>
          <w:marTop w:val="0"/>
          <w:marBottom w:val="180"/>
          <w:divBdr>
            <w:top w:val="none" w:sz="0" w:space="0" w:color="auto"/>
            <w:left w:val="none" w:sz="0" w:space="0" w:color="auto"/>
            <w:bottom w:val="none" w:sz="0" w:space="0" w:color="auto"/>
            <w:right w:val="none" w:sz="0" w:space="0" w:color="auto"/>
          </w:divBdr>
          <w:divsChild>
            <w:div w:id="1327444027">
              <w:marLeft w:val="0"/>
              <w:marRight w:val="0"/>
              <w:marTop w:val="0"/>
              <w:marBottom w:val="0"/>
              <w:divBdr>
                <w:top w:val="none" w:sz="0" w:space="0" w:color="auto"/>
                <w:left w:val="none" w:sz="0" w:space="0" w:color="auto"/>
                <w:bottom w:val="none" w:sz="0" w:space="0" w:color="auto"/>
                <w:right w:val="none" w:sz="0" w:space="0" w:color="auto"/>
              </w:divBdr>
            </w:div>
          </w:divsChild>
        </w:div>
        <w:div w:id="1284264194">
          <w:marLeft w:val="0"/>
          <w:marRight w:val="0"/>
          <w:marTop w:val="0"/>
          <w:marBottom w:val="180"/>
          <w:divBdr>
            <w:top w:val="none" w:sz="0" w:space="0" w:color="auto"/>
            <w:left w:val="none" w:sz="0" w:space="0" w:color="auto"/>
            <w:bottom w:val="none" w:sz="0" w:space="0" w:color="auto"/>
            <w:right w:val="none" w:sz="0" w:space="0" w:color="auto"/>
          </w:divBdr>
          <w:divsChild>
            <w:div w:id="1421104840">
              <w:marLeft w:val="0"/>
              <w:marRight w:val="0"/>
              <w:marTop w:val="0"/>
              <w:marBottom w:val="0"/>
              <w:divBdr>
                <w:top w:val="none" w:sz="0" w:space="0" w:color="auto"/>
                <w:left w:val="none" w:sz="0" w:space="0" w:color="auto"/>
                <w:bottom w:val="none" w:sz="0" w:space="0" w:color="auto"/>
                <w:right w:val="none" w:sz="0" w:space="0" w:color="auto"/>
              </w:divBdr>
            </w:div>
          </w:divsChild>
        </w:div>
        <w:div w:id="1318345874">
          <w:marLeft w:val="0"/>
          <w:marRight w:val="0"/>
          <w:marTop w:val="0"/>
          <w:marBottom w:val="180"/>
          <w:divBdr>
            <w:top w:val="none" w:sz="0" w:space="0" w:color="auto"/>
            <w:left w:val="none" w:sz="0" w:space="0" w:color="auto"/>
            <w:bottom w:val="none" w:sz="0" w:space="0" w:color="auto"/>
            <w:right w:val="none" w:sz="0" w:space="0" w:color="auto"/>
          </w:divBdr>
          <w:divsChild>
            <w:div w:id="581642335">
              <w:marLeft w:val="0"/>
              <w:marRight w:val="0"/>
              <w:marTop w:val="0"/>
              <w:marBottom w:val="0"/>
              <w:divBdr>
                <w:top w:val="none" w:sz="0" w:space="0" w:color="auto"/>
                <w:left w:val="none" w:sz="0" w:space="0" w:color="auto"/>
                <w:bottom w:val="none" w:sz="0" w:space="0" w:color="auto"/>
                <w:right w:val="none" w:sz="0" w:space="0" w:color="auto"/>
              </w:divBdr>
            </w:div>
          </w:divsChild>
        </w:div>
        <w:div w:id="1327635812">
          <w:marLeft w:val="0"/>
          <w:marRight w:val="0"/>
          <w:marTop w:val="580"/>
          <w:marBottom w:val="280"/>
          <w:divBdr>
            <w:top w:val="none" w:sz="0" w:space="0" w:color="auto"/>
            <w:left w:val="none" w:sz="0" w:space="0" w:color="auto"/>
            <w:bottom w:val="none" w:sz="0" w:space="0" w:color="auto"/>
            <w:right w:val="none" w:sz="0" w:space="0" w:color="auto"/>
          </w:divBdr>
          <w:divsChild>
            <w:div w:id="738863052">
              <w:marLeft w:val="0"/>
              <w:marRight w:val="0"/>
              <w:marTop w:val="0"/>
              <w:marBottom w:val="0"/>
              <w:divBdr>
                <w:top w:val="none" w:sz="0" w:space="0" w:color="auto"/>
                <w:left w:val="none" w:sz="0" w:space="0" w:color="auto"/>
                <w:bottom w:val="none" w:sz="0" w:space="0" w:color="auto"/>
                <w:right w:val="none" w:sz="0" w:space="0" w:color="auto"/>
              </w:divBdr>
            </w:div>
          </w:divsChild>
        </w:div>
        <w:div w:id="1344284575">
          <w:marLeft w:val="0"/>
          <w:marRight w:val="0"/>
          <w:marTop w:val="0"/>
          <w:marBottom w:val="180"/>
          <w:divBdr>
            <w:top w:val="none" w:sz="0" w:space="0" w:color="auto"/>
            <w:left w:val="none" w:sz="0" w:space="0" w:color="auto"/>
            <w:bottom w:val="none" w:sz="0" w:space="0" w:color="auto"/>
            <w:right w:val="none" w:sz="0" w:space="0" w:color="auto"/>
          </w:divBdr>
          <w:divsChild>
            <w:div w:id="1914124230">
              <w:marLeft w:val="0"/>
              <w:marRight w:val="0"/>
              <w:marTop w:val="0"/>
              <w:marBottom w:val="0"/>
              <w:divBdr>
                <w:top w:val="none" w:sz="0" w:space="0" w:color="auto"/>
                <w:left w:val="none" w:sz="0" w:space="0" w:color="auto"/>
                <w:bottom w:val="none" w:sz="0" w:space="0" w:color="auto"/>
                <w:right w:val="none" w:sz="0" w:space="0" w:color="auto"/>
              </w:divBdr>
            </w:div>
          </w:divsChild>
        </w:div>
        <w:div w:id="1347905966">
          <w:marLeft w:val="0"/>
          <w:marRight w:val="0"/>
          <w:marTop w:val="0"/>
          <w:marBottom w:val="180"/>
          <w:divBdr>
            <w:top w:val="none" w:sz="0" w:space="0" w:color="auto"/>
            <w:left w:val="none" w:sz="0" w:space="0" w:color="auto"/>
            <w:bottom w:val="none" w:sz="0" w:space="0" w:color="auto"/>
            <w:right w:val="none" w:sz="0" w:space="0" w:color="auto"/>
          </w:divBdr>
          <w:divsChild>
            <w:div w:id="1912815352">
              <w:marLeft w:val="0"/>
              <w:marRight w:val="0"/>
              <w:marTop w:val="0"/>
              <w:marBottom w:val="0"/>
              <w:divBdr>
                <w:top w:val="none" w:sz="0" w:space="0" w:color="auto"/>
                <w:left w:val="none" w:sz="0" w:space="0" w:color="auto"/>
                <w:bottom w:val="none" w:sz="0" w:space="0" w:color="auto"/>
                <w:right w:val="none" w:sz="0" w:space="0" w:color="auto"/>
              </w:divBdr>
            </w:div>
          </w:divsChild>
        </w:div>
        <w:div w:id="1395156156">
          <w:marLeft w:val="0"/>
          <w:marRight w:val="0"/>
          <w:marTop w:val="0"/>
          <w:marBottom w:val="180"/>
          <w:divBdr>
            <w:top w:val="none" w:sz="0" w:space="0" w:color="auto"/>
            <w:left w:val="none" w:sz="0" w:space="0" w:color="auto"/>
            <w:bottom w:val="none" w:sz="0" w:space="0" w:color="auto"/>
            <w:right w:val="none" w:sz="0" w:space="0" w:color="auto"/>
          </w:divBdr>
          <w:divsChild>
            <w:div w:id="130640168">
              <w:marLeft w:val="0"/>
              <w:marRight w:val="0"/>
              <w:marTop w:val="0"/>
              <w:marBottom w:val="0"/>
              <w:divBdr>
                <w:top w:val="none" w:sz="0" w:space="0" w:color="auto"/>
                <w:left w:val="none" w:sz="0" w:space="0" w:color="auto"/>
                <w:bottom w:val="none" w:sz="0" w:space="0" w:color="auto"/>
                <w:right w:val="none" w:sz="0" w:space="0" w:color="auto"/>
              </w:divBdr>
            </w:div>
          </w:divsChild>
        </w:div>
        <w:div w:id="1398238668">
          <w:marLeft w:val="0"/>
          <w:marRight w:val="0"/>
          <w:marTop w:val="580"/>
          <w:marBottom w:val="280"/>
          <w:divBdr>
            <w:top w:val="none" w:sz="0" w:space="0" w:color="auto"/>
            <w:left w:val="none" w:sz="0" w:space="0" w:color="auto"/>
            <w:bottom w:val="none" w:sz="0" w:space="0" w:color="auto"/>
            <w:right w:val="none" w:sz="0" w:space="0" w:color="auto"/>
          </w:divBdr>
          <w:divsChild>
            <w:div w:id="1930327">
              <w:marLeft w:val="0"/>
              <w:marRight w:val="0"/>
              <w:marTop w:val="0"/>
              <w:marBottom w:val="0"/>
              <w:divBdr>
                <w:top w:val="none" w:sz="0" w:space="0" w:color="auto"/>
                <w:left w:val="none" w:sz="0" w:space="0" w:color="auto"/>
                <w:bottom w:val="none" w:sz="0" w:space="0" w:color="auto"/>
                <w:right w:val="none" w:sz="0" w:space="0" w:color="auto"/>
              </w:divBdr>
            </w:div>
          </w:divsChild>
        </w:div>
        <w:div w:id="1399744328">
          <w:marLeft w:val="0"/>
          <w:marRight w:val="0"/>
          <w:marTop w:val="0"/>
          <w:marBottom w:val="180"/>
          <w:divBdr>
            <w:top w:val="none" w:sz="0" w:space="0" w:color="auto"/>
            <w:left w:val="none" w:sz="0" w:space="0" w:color="auto"/>
            <w:bottom w:val="none" w:sz="0" w:space="0" w:color="auto"/>
            <w:right w:val="none" w:sz="0" w:space="0" w:color="auto"/>
          </w:divBdr>
          <w:divsChild>
            <w:div w:id="75321632">
              <w:marLeft w:val="0"/>
              <w:marRight w:val="0"/>
              <w:marTop w:val="0"/>
              <w:marBottom w:val="0"/>
              <w:divBdr>
                <w:top w:val="none" w:sz="0" w:space="0" w:color="auto"/>
                <w:left w:val="none" w:sz="0" w:space="0" w:color="auto"/>
                <w:bottom w:val="none" w:sz="0" w:space="0" w:color="auto"/>
                <w:right w:val="none" w:sz="0" w:space="0" w:color="auto"/>
              </w:divBdr>
            </w:div>
          </w:divsChild>
        </w:div>
        <w:div w:id="1419600684">
          <w:marLeft w:val="0"/>
          <w:marRight w:val="0"/>
          <w:marTop w:val="580"/>
          <w:marBottom w:val="280"/>
          <w:divBdr>
            <w:top w:val="none" w:sz="0" w:space="0" w:color="auto"/>
            <w:left w:val="none" w:sz="0" w:space="0" w:color="auto"/>
            <w:bottom w:val="none" w:sz="0" w:space="0" w:color="auto"/>
            <w:right w:val="none" w:sz="0" w:space="0" w:color="auto"/>
          </w:divBdr>
          <w:divsChild>
            <w:div w:id="1317764464">
              <w:marLeft w:val="0"/>
              <w:marRight w:val="0"/>
              <w:marTop w:val="0"/>
              <w:marBottom w:val="0"/>
              <w:divBdr>
                <w:top w:val="none" w:sz="0" w:space="0" w:color="auto"/>
                <w:left w:val="none" w:sz="0" w:space="0" w:color="auto"/>
                <w:bottom w:val="none" w:sz="0" w:space="0" w:color="auto"/>
                <w:right w:val="none" w:sz="0" w:space="0" w:color="auto"/>
              </w:divBdr>
            </w:div>
          </w:divsChild>
        </w:div>
        <w:div w:id="1450860493">
          <w:marLeft w:val="0"/>
          <w:marRight w:val="0"/>
          <w:marTop w:val="0"/>
          <w:marBottom w:val="180"/>
          <w:divBdr>
            <w:top w:val="none" w:sz="0" w:space="0" w:color="auto"/>
            <w:left w:val="none" w:sz="0" w:space="0" w:color="auto"/>
            <w:bottom w:val="none" w:sz="0" w:space="0" w:color="auto"/>
            <w:right w:val="none" w:sz="0" w:space="0" w:color="auto"/>
          </w:divBdr>
          <w:divsChild>
            <w:div w:id="1731687598">
              <w:marLeft w:val="0"/>
              <w:marRight w:val="0"/>
              <w:marTop w:val="0"/>
              <w:marBottom w:val="0"/>
              <w:divBdr>
                <w:top w:val="none" w:sz="0" w:space="0" w:color="auto"/>
                <w:left w:val="none" w:sz="0" w:space="0" w:color="auto"/>
                <w:bottom w:val="none" w:sz="0" w:space="0" w:color="auto"/>
                <w:right w:val="none" w:sz="0" w:space="0" w:color="auto"/>
              </w:divBdr>
            </w:div>
          </w:divsChild>
        </w:div>
        <w:div w:id="1453788720">
          <w:marLeft w:val="0"/>
          <w:marRight w:val="0"/>
          <w:marTop w:val="0"/>
          <w:marBottom w:val="180"/>
          <w:divBdr>
            <w:top w:val="none" w:sz="0" w:space="0" w:color="auto"/>
            <w:left w:val="none" w:sz="0" w:space="0" w:color="auto"/>
            <w:bottom w:val="none" w:sz="0" w:space="0" w:color="auto"/>
            <w:right w:val="none" w:sz="0" w:space="0" w:color="auto"/>
          </w:divBdr>
          <w:divsChild>
            <w:div w:id="1513909398">
              <w:marLeft w:val="0"/>
              <w:marRight w:val="0"/>
              <w:marTop w:val="0"/>
              <w:marBottom w:val="0"/>
              <w:divBdr>
                <w:top w:val="none" w:sz="0" w:space="0" w:color="auto"/>
                <w:left w:val="none" w:sz="0" w:space="0" w:color="auto"/>
                <w:bottom w:val="none" w:sz="0" w:space="0" w:color="auto"/>
                <w:right w:val="none" w:sz="0" w:space="0" w:color="auto"/>
              </w:divBdr>
            </w:div>
          </w:divsChild>
        </w:div>
        <w:div w:id="1473056776">
          <w:marLeft w:val="0"/>
          <w:marRight w:val="0"/>
          <w:marTop w:val="0"/>
          <w:marBottom w:val="180"/>
          <w:divBdr>
            <w:top w:val="none" w:sz="0" w:space="0" w:color="auto"/>
            <w:left w:val="none" w:sz="0" w:space="0" w:color="auto"/>
            <w:bottom w:val="none" w:sz="0" w:space="0" w:color="auto"/>
            <w:right w:val="none" w:sz="0" w:space="0" w:color="auto"/>
          </w:divBdr>
          <w:divsChild>
            <w:div w:id="1826970075">
              <w:marLeft w:val="0"/>
              <w:marRight w:val="0"/>
              <w:marTop w:val="0"/>
              <w:marBottom w:val="0"/>
              <w:divBdr>
                <w:top w:val="none" w:sz="0" w:space="0" w:color="auto"/>
                <w:left w:val="none" w:sz="0" w:space="0" w:color="auto"/>
                <w:bottom w:val="none" w:sz="0" w:space="0" w:color="auto"/>
                <w:right w:val="none" w:sz="0" w:space="0" w:color="auto"/>
              </w:divBdr>
            </w:div>
          </w:divsChild>
        </w:div>
        <w:div w:id="1476070368">
          <w:marLeft w:val="0"/>
          <w:marRight w:val="0"/>
          <w:marTop w:val="580"/>
          <w:marBottom w:val="280"/>
          <w:divBdr>
            <w:top w:val="none" w:sz="0" w:space="0" w:color="auto"/>
            <w:left w:val="none" w:sz="0" w:space="0" w:color="auto"/>
            <w:bottom w:val="none" w:sz="0" w:space="0" w:color="auto"/>
            <w:right w:val="none" w:sz="0" w:space="0" w:color="auto"/>
          </w:divBdr>
          <w:divsChild>
            <w:div w:id="765998750">
              <w:marLeft w:val="0"/>
              <w:marRight w:val="0"/>
              <w:marTop w:val="0"/>
              <w:marBottom w:val="0"/>
              <w:divBdr>
                <w:top w:val="none" w:sz="0" w:space="0" w:color="auto"/>
                <w:left w:val="none" w:sz="0" w:space="0" w:color="auto"/>
                <w:bottom w:val="none" w:sz="0" w:space="0" w:color="auto"/>
                <w:right w:val="none" w:sz="0" w:space="0" w:color="auto"/>
              </w:divBdr>
            </w:div>
          </w:divsChild>
        </w:div>
        <w:div w:id="1484816253">
          <w:marLeft w:val="0"/>
          <w:marRight w:val="0"/>
          <w:marTop w:val="0"/>
          <w:marBottom w:val="180"/>
          <w:divBdr>
            <w:top w:val="none" w:sz="0" w:space="0" w:color="auto"/>
            <w:left w:val="none" w:sz="0" w:space="0" w:color="auto"/>
            <w:bottom w:val="none" w:sz="0" w:space="0" w:color="auto"/>
            <w:right w:val="none" w:sz="0" w:space="0" w:color="auto"/>
          </w:divBdr>
          <w:divsChild>
            <w:div w:id="1746369183">
              <w:marLeft w:val="0"/>
              <w:marRight w:val="0"/>
              <w:marTop w:val="0"/>
              <w:marBottom w:val="0"/>
              <w:divBdr>
                <w:top w:val="none" w:sz="0" w:space="0" w:color="auto"/>
                <w:left w:val="none" w:sz="0" w:space="0" w:color="auto"/>
                <w:bottom w:val="none" w:sz="0" w:space="0" w:color="auto"/>
                <w:right w:val="none" w:sz="0" w:space="0" w:color="auto"/>
              </w:divBdr>
            </w:div>
          </w:divsChild>
        </w:div>
        <w:div w:id="1490945254">
          <w:marLeft w:val="0"/>
          <w:marRight w:val="0"/>
          <w:marTop w:val="0"/>
          <w:marBottom w:val="180"/>
          <w:divBdr>
            <w:top w:val="none" w:sz="0" w:space="0" w:color="auto"/>
            <w:left w:val="none" w:sz="0" w:space="0" w:color="auto"/>
            <w:bottom w:val="none" w:sz="0" w:space="0" w:color="auto"/>
            <w:right w:val="none" w:sz="0" w:space="0" w:color="auto"/>
          </w:divBdr>
          <w:divsChild>
            <w:div w:id="1342246101">
              <w:marLeft w:val="0"/>
              <w:marRight w:val="0"/>
              <w:marTop w:val="0"/>
              <w:marBottom w:val="0"/>
              <w:divBdr>
                <w:top w:val="none" w:sz="0" w:space="0" w:color="auto"/>
                <w:left w:val="none" w:sz="0" w:space="0" w:color="auto"/>
                <w:bottom w:val="none" w:sz="0" w:space="0" w:color="auto"/>
                <w:right w:val="none" w:sz="0" w:space="0" w:color="auto"/>
              </w:divBdr>
            </w:div>
          </w:divsChild>
        </w:div>
        <w:div w:id="1500389579">
          <w:marLeft w:val="0"/>
          <w:marRight w:val="0"/>
          <w:marTop w:val="0"/>
          <w:marBottom w:val="180"/>
          <w:divBdr>
            <w:top w:val="none" w:sz="0" w:space="0" w:color="auto"/>
            <w:left w:val="none" w:sz="0" w:space="0" w:color="auto"/>
            <w:bottom w:val="none" w:sz="0" w:space="0" w:color="auto"/>
            <w:right w:val="none" w:sz="0" w:space="0" w:color="auto"/>
          </w:divBdr>
          <w:divsChild>
            <w:div w:id="37707551">
              <w:marLeft w:val="0"/>
              <w:marRight w:val="0"/>
              <w:marTop w:val="0"/>
              <w:marBottom w:val="0"/>
              <w:divBdr>
                <w:top w:val="none" w:sz="0" w:space="0" w:color="auto"/>
                <w:left w:val="none" w:sz="0" w:space="0" w:color="auto"/>
                <w:bottom w:val="none" w:sz="0" w:space="0" w:color="auto"/>
                <w:right w:val="none" w:sz="0" w:space="0" w:color="auto"/>
              </w:divBdr>
            </w:div>
          </w:divsChild>
        </w:div>
        <w:div w:id="1573546449">
          <w:marLeft w:val="0"/>
          <w:marRight w:val="0"/>
          <w:marTop w:val="580"/>
          <w:marBottom w:val="280"/>
          <w:divBdr>
            <w:top w:val="none" w:sz="0" w:space="0" w:color="auto"/>
            <w:left w:val="none" w:sz="0" w:space="0" w:color="auto"/>
            <w:bottom w:val="none" w:sz="0" w:space="0" w:color="auto"/>
            <w:right w:val="none" w:sz="0" w:space="0" w:color="auto"/>
          </w:divBdr>
          <w:divsChild>
            <w:div w:id="797988359">
              <w:marLeft w:val="0"/>
              <w:marRight w:val="0"/>
              <w:marTop w:val="0"/>
              <w:marBottom w:val="0"/>
              <w:divBdr>
                <w:top w:val="none" w:sz="0" w:space="0" w:color="auto"/>
                <w:left w:val="none" w:sz="0" w:space="0" w:color="auto"/>
                <w:bottom w:val="none" w:sz="0" w:space="0" w:color="auto"/>
                <w:right w:val="none" w:sz="0" w:space="0" w:color="auto"/>
              </w:divBdr>
            </w:div>
          </w:divsChild>
        </w:div>
        <w:div w:id="1606692508">
          <w:marLeft w:val="0"/>
          <w:marRight w:val="0"/>
          <w:marTop w:val="580"/>
          <w:marBottom w:val="280"/>
          <w:divBdr>
            <w:top w:val="none" w:sz="0" w:space="0" w:color="auto"/>
            <w:left w:val="none" w:sz="0" w:space="0" w:color="auto"/>
            <w:bottom w:val="none" w:sz="0" w:space="0" w:color="auto"/>
            <w:right w:val="none" w:sz="0" w:space="0" w:color="auto"/>
          </w:divBdr>
          <w:divsChild>
            <w:div w:id="384447344">
              <w:marLeft w:val="0"/>
              <w:marRight w:val="0"/>
              <w:marTop w:val="0"/>
              <w:marBottom w:val="0"/>
              <w:divBdr>
                <w:top w:val="none" w:sz="0" w:space="0" w:color="auto"/>
                <w:left w:val="none" w:sz="0" w:space="0" w:color="auto"/>
                <w:bottom w:val="none" w:sz="0" w:space="0" w:color="auto"/>
                <w:right w:val="none" w:sz="0" w:space="0" w:color="auto"/>
              </w:divBdr>
            </w:div>
          </w:divsChild>
        </w:div>
        <w:div w:id="1639801990">
          <w:marLeft w:val="0"/>
          <w:marRight w:val="0"/>
          <w:marTop w:val="0"/>
          <w:marBottom w:val="180"/>
          <w:divBdr>
            <w:top w:val="none" w:sz="0" w:space="0" w:color="auto"/>
            <w:left w:val="none" w:sz="0" w:space="0" w:color="auto"/>
            <w:bottom w:val="none" w:sz="0" w:space="0" w:color="auto"/>
            <w:right w:val="none" w:sz="0" w:space="0" w:color="auto"/>
          </w:divBdr>
          <w:divsChild>
            <w:div w:id="1328050360">
              <w:marLeft w:val="0"/>
              <w:marRight w:val="0"/>
              <w:marTop w:val="0"/>
              <w:marBottom w:val="0"/>
              <w:divBdr>
                <w:top w:val="none" w:sz="0" w:space="0" w:color="auto"/>
                <w:left w:val="none" w:sz="0" w:space="0" w:color="auto"/>
                <w:bottom w:val="none" w:sz="0" w:space="0" w:color="auto"/>
                <w:right w:val="none" w:sz="0" w:space="0" w:color="auto"/>
              </w:divBdr>
            </w:div>
          </w:divsChild>
        </w:div>
        <w:div w:id="1644313979">
          <w:marLeft w:val="0"/>
          <w:marRight w:val="0"/>
          <w:marTop w:val="580"/>
          <w:marBottom w:val="280"/>
          <w:divBdr>
            <w:top w:val="none" w:sz="0" w:space="0" w:color="auto"/>
            <w:left w:val="none" w:sz="0" w:space="0" w:color="auto"/>
            <w:bottom w:val="none" w:sz="0" w:space="0" w:color="auto"/>
            <w:right w:val="none" w:sz="0" w:space="0" w:color="auto"/>
          </w:divBdr>
          <w:divsChild>
            <w:div w:id="601036657">
              <w:marLeft w:val="0"/>
              <w:marRight w:val="0"/>
              <w:marTop w:val="0"/>
              <w:marBottom w:val="0"/>
              <w:divBdr>
                <w:top w:val="none" w:sz="0" w:space="0" w:color="auto"/>
                <w:left w:val="none" w:sz="0" w:space="0" w:color="auto"/>
                <w:bottom w:val="none" w:sz="0" w:space="0" w:color="auto"/>
                <w:right w:val="none" w:sz="0" w:space="0" w:color="auto"/>
              </w:divBdr>
            </w:div>
          </w:divsChild>
        </w:div>
        <w:div w:id="1665232939">
          <w:marLeft w:val="0"/>
          <w:marRight w:val="0"/>
          <w:marTop w:val="0"/>
          <w:marBottom w:val="180"/>
          <w:divBdr>
            <w:top w:val="none" w:sz="0" w:space="0" w:color="auto"/>
            <w:left w:val="none" w:sz="0" w:space="0" w:color="auto"/>
            <w:bottom w:val="none" w:sz="0" w:space="0" w:color="auto"/>
            <w:right w:val="none" w:sz="0" w:space="0" w:color="auto"/>
          </w:divBdr>
          <w:divsChild>
            <w:div w:id="715469029">
              <w:marLeft w:val="0"/>
              <w:marRight w:val="0"/>
              <w:marTop w:val="0"/>
              <w:marBottom w:val="0"/>
              <w:divBdr>
                <w:top w:val="none" w:sz="0" w:space="0" w:color="auto"/>
                <w:left w:val="none" w:sz="0" w:space="0" w:color="auto"/>
                <w:bottom w:val="none" w:sz="0" w:space="0" w:color="auto"/>
                <w:right w:val="none" w:sz="0" w:space="0" w:color="auto"/>
              </w:divBdr>
            </w:div>
          </w:divsChild>
        </w:div>
        <w:div w:id="1703018733">
          <w:marLeft w:val="0"/>
          <w:marRight w:val="0"/>
          <w:marTop w:val="0"/>
          <w:marBottom w:val="180"/>
          <w:divBdr>
            <w:top w:val="none" w:sz="0" w:space="0" w:color="auto"/>
            <w:left w:val="none" w:sz="0" w:space="0" w:color="auto"/>
            <w:bottom w:val="none" w:sz="0" w:space="0" w:color="auto"/>
            <w:right w:val="none" w:sz="0" w:space="0" w:color="auto"/>
          </w:divBdr>
          <w:divsChild>
            <w:div w:id="1496264600">
              <w:marLeft w:val="0"/>
              <w:marRight w:val="0"/>
              <w:marTop w:val="0"/>
              <w:marBottom w:val="0"/>
              <w:divBdr>
                <w:top w:val="none" w:sz="0" w:space="0" w:color="auto"/>
                <w:left w:val="none" w:sz="0" w:space="0" w:color="auto"/>
                <w:bottom w:val="none" w:sz="0" w:space="0" w:color="auto"/>
                <w:right w:val="none" w:sz="0" w:space="0" w:color="auto"/>
              </w:divBdr>
            </w:div>
          </w:divsChild>
        </w:div>
        <w:div w:id="1730230752">
          <w:marLeft w:val="0"/>
          <w:marRight w:val="0"/>
          <w:marTop w:val="0"/>
          <w:marBottom w:val="180"/>
          <w:divBdr>
            <w:top w:val="none" w:sz="0" w:space="0" w:color="auto"/>
            <w:left w:val="none" w:sz="0" w:space="0" w:color="auto"/>
            <w:bottom w:val="none" w:sz="0" w:space="0" w:color="auto"/>
            <w:right w:val="none" w:sz="0" w:space="0" w:color="auto"/>
          </w:divBdr>
          <w:divsChild>
            <w:div w:id="2147042648">
              <w:marLeft w:val="0"/>
              <w:marRight w:val="0"/>
              <w:marTop w:val="0"/>
              <w:marBottom w:val="0"/>
              <w:divBdr>
                <w:top w:val="none" w:sz="0" w:space="0" w:color="auto"/>
                <w:left w:val="none" w:sz="0" w:space="0" w:color="auto"/>
                <w:bottom w:val="none" w:sz="0" w:space="0" w:color="auto"/>
                <w:right w:val="none" w:sz="0" w:space="0" w:color="auto"/>
              </w:divBdr>
            </w:div>
          </w:divsChild>
        </w:div>
        <w:div w:id="1761297227">
          <w:marLeft w:val="0"/>
          <w:marRight w:val="0"/>
          <w:marTop w:val="0"/>
          <w:marBottom w:val="180"/>
          <w:divBdr>
            <w:top w:val="none" w:sz="0" w:space="0" w:color="auto"/>
            <w:left w:val="none" w:sz="0" w:space="0" w:color="auto"/>
            <w:bottom w:val="none" w:sz="0" w:space="0" w:color="auto"/>
            <w:right w:val="none" w:sz="0" w:space="0" w:color="auto"/>
          </w:divBdr>
          <w:divsChild>
            <w:div w:id="140772295">
              <w:marLeft w:val="0"/>
              <w:marRight w:val="0"/>
              <w:marTop w:val="0"/>
              <w:marBottom w:val="0"/>
              <w:divBdr>
                <w:top w:val="none" w:sz="0" w:space="0" w:color="auto"/>
                <w:left w:val="none" w:sz="0" w:space="0" w:color="auto"/>
                <w:bottom w:val="none" w:sz="0" w:space="0" w:color="auto"/>
                <w:right w:val="none" w:sz="0" w:space="0" w:color="auto"/>
              </w:divBdr>
            </w:div>
          </w:divsChild>
        </w:div>
        <w:div w:id="1778519404">
          <w:marLeft w:val="0"/>
          <w:marRight w:val="0"/>
          <w:marTop w:val="0"/>
          <w:marBottom w:val="180"/>
          <w:divBdr>
            <w:top w:val="none" w:sz="0" w:space="0" w:color="auto"/>
            <w:left w:val="none" w:sz="0" w:space="0" w:color="auto"/>
            <w:bottom w:val="none" w:sz="0" w:space="0" w:color="auto"/>
            <w:right w:val="none" w:sz="0" w:space="0" w:color="auto"/>
          </w:divBdr>
          <w:divsChild>
            <w:div w:id="1089154621">
              <w:marLeft w:val="0"/>
              <w:marRight w:val="0"/>
              <w:marTop w:val="0"/>
              <w:marBottom w:val="0"/>
              <w:divBdr>
                <w:top w:val="none" w:sz="0" w:space="0" w:color="auto"/>
                <w:left w:val="none" w:sz="0" w:space="0" w:color="auto"/>
                <w:bottom w:val="none" w:sz="0" w:space="0" w:color="auto"/>
                <w:right w:val="none" w:sz="0" w:space="0" w:color="auto"/>
              </w:divBdr>
            </w:div>
          </w:divsChild>
        </w:div>
        <w:div w:id="1785687175">
          <w:marLeft w:val="0"/>
          <w:marRight w:val="0"/>
          <w:marTop w:val="580"/>
          <w:marBottom w:val="280"/>
          <w:divBdr>
            <w:top w:val="none" w:sz="0" w:space="0" w:color="auto"/>
            <w:left w:val="none" w:sz="0" w:space="0" w:color="auto"/>
            <w:bottom w:val="none" w:sz="0" w:space="0" w:color="auto"/>
            <w:right w:val="none" w:sz="0" w:space="0" w:color="auto"/>
          </w:divBdr>
          <w:divsChild>
            <w:div w:id="1706445972">
              <w:marLeft w:val="0"/>
              <w:marRight w:val="0"/>
              <w:marTop w:val="0"/>
              <w:marBottom w:val="0"/>
              <w:divBdr>
                <w:top w:val="none" w:sz="0" w:space="0" w:color="auto"/>
                <w:left w:val="none" w:sz="0" w:space="0" w:color="auto"/>
                <w:bottom w:val="none" w:sz="0" w:space="0" w:color="auto"/>
                <w:right w:val="none" w:sz="0" w:space="0" w:color="auto"/>
              </w:divBdr>
            </w:div>
          </w:divsChild>
        </w:div>
        <w:div w:id="1789855853">
          <w:marLeft w:val="0"/>
          <w:marRight w:val="0"/>
          <w:marTop w:val="0"/>
          <w:marBottom w:val="180"/>
          <w:divBdr>
            <w:top w:val="none" w:sz="0" w:space="0" w:color="auto"/>
            <w:left w:val="none" w:sz="0" w:space="0" w:color="auto"/>
            <w:bottom w:val="none" w:sz="0" w:space="0" w:color="auto"/>
            <w:right w:val="none" w:sz="0" w:space="0" w:color="auto"/>
          </w:divBdr>
          <w:divsChild>
            <w:div w:id="1978879077">
              <w:marLeft w:val="0"/>
              <w:marRight w:val="0"/>
              <w:marTop w:val="0"/>
              <w:marBottom w:val="0"/>
              <w:divBdr>
                <w:top w:val="none" w:sz="0" w:space="0" w:color="auto"/>
                <w:left w:val="none" w:sz="0" w:space="0" w:color="auto"/>
                <w:bottom w:val="none" w:sz="0" w:space="0" w:color="auto"/>
                <w:right w:val="none" w:sz="0" w:space="0" w:color="auto"/>
              </w:divBdr>
            </w:div>
          </w:divsChild>
        </w:div>
        <w:div w:id="1793474425">
          <w:marLeft w:val="0"/>
          <w:marRight w:val="0"/>
          <w:marTop w:val="0"/>
          <w:marBottom w:val="180"/>
          <w:divBdr>
            <w:top w:val="none" w:sz="0" w:space="0" w:color="auto"/>
            <w:left w:val="none" w:sz="0" w:space="0" w:color="auto"/>
            <w:bottom w:val="none" w:sz="0" w:space="0" w:color="auto"/>
            <w:right w:val="none" w:sz="0" w:space="0" w:color="auto"/>
          </w:divBdr>
          <w:divsChild>
            <w:div w:id="248779223">
              <w:marLeft w:val="0"/>
              <w:marRight w:val="0"/>
              <w:marTop w:val="0"/>
              <w:marBottom w:val="0"/>
              <w:divBdr>
                <w:top w:val="none" w:sz="0" w:space="0" w:color="auto"/>
                <w:left w:val="none" w:sz="0" w:space="0" w:color="auto"/>
                <w:bottom w:val="none" w:sz="0" w:space="0" w:color="auto"/>
                <w:right w:val="none" w:sz="0" w:space="0" w:color="auto"/>
              </w:divBdr>
            </w:div>
          </w:divsChild>
        </w:div>
        <w:div w:id="1801924202">
          <w:marLeft w:val="0"/>
          <w:marRight w:val="0"/>
          <w:marTop w:val="0"/>
          <w:marBottom w:val="180"/>
          <w:divBdr>
            <w:top w:val="none" w:sz="0" w:space="0" w:color="auto"/>
            <w:left w:val="none" w:sz="0" w:space="0" w:color="auto"/>
            <w:bottom w:val="none" w:sz="0" w:space="0" w:color="auto"/>
            <w:right w:val="none" w:sz="0" w:space="0" w:color="auto"/>
          </w:divBdr>
          <w:divsChild>
            <w:div w:id="341276416">
              <w:marLeft w:val="0"/>
              <w:marRight w:val="0"/>
              <w:marTop w:val="0"/>
              <w:marBottom w:val="0"/>
              <w:divBdr>
                <w:top w:val="none" w:sz="0" w:space="0" w:color="auto"/>
                <w:left w:val="none" w:sz="0" w:space="0" w:color="auto"/>
                <w:bottom w:val="none" w:sz="0" w:space="0" w:color="auto"/>
                <w:right w:val="none" w:sz="0" w:space="0" w:color="auto"/>
              </w:divBdr>
            </w:div>
          </w:divsChild>
        </w:div>
        <w:div w:id="1872113668">
          <w:marLeft w:val="0"/>
          <w:marRight w:val="0"/>
          <w:marTop w:val="580"/>
          <w:marBottom w:val="280"/>
          <w:divBdr>
            <w:top w:val="none" w:sz="0" w:space="0" w:color="auto"/>
            <w:left w:val="none" w:sz="0" w:space="0" w:color="auto"/>
            <w:bottom w:val="none" w:sz="0" w:space="0" w:color="auto"/>
            <w:right w:val="none" w:sz="0" w:space="0" w:color="auto"/>
          </w:divBdr>
          <w:divsChild>
            <w:div w:id="1499735713">
              <w:marLeft w:val="0"/>
              <w:marRight w:val="0"/>
              <w:marTop w:val="0"/>
              <w:marBottom w:val="0"/>
              <w:divBdr>
                <w:top w:val="none" w:sz="0" w:space="0" w:color="auto"/>
                <w:left w:val="none" w:sz="0" w:space="0" w:color="auto"/>
                <w:bottom w:val="none" w:sz="0" w:space="0" w:color="auto"/>
                <w:right w:val="none" w:sz="0" w:space="0" w:color="auto"/>
              </w:divBdr>
            </w:div>
          </w:divsChild>
        </w:div>
        <w:div w:id="1874803679">
          <w:marLeft w:val="0"/>
          <w:marRight w:val="0"/>
          <w:marTop w:val="0"/>
          <w:marBottom w:val="180"/>
          <w:divBdr>
            <w:top w:val="none" w:sz="0" w:space="0" w:color="auto"/>
            <w:left w:val="none" w:sz="0" w:space="0" w:color="auto"/>
            <w:bottom w:val="none" w:sz="0" w:space="0" w:color="auto"/>
            <w:right w:val="none" w:sz="0" w:space="0" w:color="auto"/>
          </w:divBdr>
          <w:divsChild>
            <w:div w:id="2128888429">
              <w:marLeft w:val="0"/>
              <w:marRight w:val="0"/>
              <w:marTop w:val="0"/>
              <w:marBottom w:val="0"/>
              <w:divBdr>
                <w:top w:val="none" w:sz="0" w:space="0" w:color="auto"/>
                <w:left w:val="none" w:sz="0" w:space="0" w:color="auto"/>
                <w:bottom w:val="none" w:sz="0" w:space="0" w:color="auto"/>
                <w:right w:val="none" w:sz="0" w:space="0" w:color="auto"/>
              </w:divBdr>
            </w:div>
          </w:divsChild>
        </w:div>
        <w:div w:id="1876960888">
          <w:marLeft w:val="0"/>
          <w:marRight w:val="0"/>
          <w:marTop w:val="0"/>
          <w:marBottom w:val="180"/>
          <w:divBdr>
            <w:top w:val="none" w:sz="0" w:space="0" w:color="auto"/>
            <w:left w:val="none" w:sz="0" w:space="0" w:color="auto"/>
            <w:bottom w:val="none" w:sz="0" w:space="0" w:color="auto"/>
            <w:right w:val="none" w:sz="0" w:space="0" w:color="auto"/>
          </w:divBdr>
          <w:divsChild>
            <w:div w:id="177357148">
              <w:marLeft w:val="0"/>
              <w:marRight w:val="0"/>
              <w:marTop w:val="0"/>
              <w:marBottom w:val="0"/>
              <w:divBdr>
                <w:top w:val="none" w:sz="0" w:space="0" w:color="auto"/>
                <w:left w:val="none" w:sz="0" w:space="0" w:color="auto"/>
                <w:bottom w:val="none" w:sz="0" w:space="0" w:color="auto"/>
                <w:right w:val="none" w:sz="0" w:space="0" w:color="auto"/>
              </w:divBdr>
            </w:div>
          </w:divsChild>
        </w:div>
        <w:div w:id="1899129199">
          <w:marLeft w:val="0"/>
          <w:marRight w:val="0"/>
          <w:marTop w:val="0"/>
          <w:marBottom w:val="180"/>
          <w:divBdr>
            <w:top w:val="none" w:sz="0" w:space="0" w:color="auto"/>
            <w:left w:val="none" w:sz="0" w:space="0" w:color="auto"/>
            <w:bottom w:val="none" w:sz="0" w:space="0" w:color="auto"/>
            <w:right w:val="none" w:sz="0" w:space="0" w:color="auto"/>
          </w:divBdr>
          <w:divsChild>
            <w:div w:id="326250419">
              <w:marLeft w:val="0"/>
              <w:marRight w:val="0"/>
              <w:marTop w:val="0"/>
              <w:marBottom w:val="0"/>
              <w:divBdr>
                <w:top w:val="none" w:sz="0" w:space="0" w:color="auto"/>
                <w:left w:val="none" w:sz="0" w:space="0" w:color="auto"/>
                <w:bottom w:val="none" w:sz="0" w:space="0" w:color="auto"/>
                <w:right w:val="none" w:sz="0" w:space="0" w:color="auto"/>
              </w:divBdr>
            </w:div>
          </w:divsChild>
        </w:div>
        <w:div w:id="1912885496">
          <w:marLeft w:val="0"/>
          <w:marRight w:val="0"/>
          <w:marTop w:val="0"/>
          <w:marBottom w:val="180"/>
          <w:divBdr>
            <w:top w:val="none" w:sz="0" w:space="0" w:color="auto"/>
            <w:left w:val="none" w:sz="0" w:space="0" w:color="auto"/>
            <w:bottom w:val="none" w:sz="0" w:space="0" w:color="auto"/>
            <w:right w:val="none" w:sz="0" w:space="0" w:color="auto"/>
          </w:divBdr>
          <w:divsChild>
            <w:div w:id="1727335264">
              <w:marLeft w:val="0"/>
              <w:marRight w:val="0"/>
              <w:marTop w:val="0"/>
              <w:marBottom w:val="0"/>
              <w:divBdr>
                <w:top w:val="none" w:sz="0" w:space="0" w:color="auto"/>
                <w:left w:val="none" w:sz="0" w:space="0" w:color="auto"/>
                <w:bottom w:val="none" w:sz="0" w:space="0" w:color="auto"/>
                <w:right w:val="none" w:sz="0" w:space="0" w:color="auto"/>
              </w:divBdr>
            </w:div>
          </w:divsChild>
        </w:div>
        <w:div w:id="1922831785">
          <w:marLeft w:val="0"/>
          <w:marRight w:val="0"/>
          <w:marTop w:val="0"/>
          <w:marBottom w:val="180"/>
          <w:divBdr>
            <w:top w:val="none" w:sz="0" w:space="0" w:color="auto"/>
            <w:left w:val="none" w:sz="0" w:space="0" w:color="auto"/>
            <w:bottom w:val="none" w:sz="0" w:space="0" w:color="auto"/>
            <w:right w:val="none" w:sz="0" w:space="0" w:color="auto"/>
          </w:divBdr>
          <w:divsChild>
            <w:div w:id="232618339">
              <w:marLeft w:val="0"/>
              <w:marRight w:val="0"/>
              <w:marTop w:val="0"/>
              <w:marBottom w:val="0"/>
              <w:divBdr>
                <w:top w:val="none" w:sz="0" w:space="0" w:color="auto"/>
                <w:left w:val="none" w:sz="0" w:space="0" w:color="auto"/>
                <w:bottom w:val="none" w:sz="0" w:space="0" w:color="auto"/>
                <w:right w:val="none" w:sz="0" w:space="0" w:color="auto"/>
              </w:divBdr>
            </w:div>
          </w:divsChild>
        </w:div>
        <w:div w:id="1948191111">
          <w:marLeft w:val="0"/>
          <w:marRight w:val="0"/>
          <w:marTop w:val="0"/>
          <w:marBottom w:val="180"/>
          <w:divBdr>
            <w:top w:val="none" w:sz="0" w:space="0" w:color="auto"/>
            <w:left w:val="none" w:sz="0" w:space="0" w:color="auto"/>
            <w:bottom w:val="none" w:sz="0" w:space="0" w:color="auto"/>
            <w:right w:val="none" w:sz="0" w:space="0" w:color="auto"/>
          </w:divBdr>
          <w:divsChild>
            <w:div w:id="1767069258">
              <w:marLeft w:val="0"/>
              <w:marRight w:val="0"/>
              <w:marTop w:val="0"/>
              <w:marBottom w:val="0"/>
              <w:divBdr>
                <w:top w:val="none" w:sz="0" w:space="0" w:color="auto"/>
                <w:left w:val="none" w:sz="0" w:space="0" w:color="auto"/>
                <w:bottom w:val="none" w:sz="0" w:space="0" w:color="auto"/>
                <w:right w:val="none" w:sz="0" w:space="0" w:color="auto"/>
              </w:divBdr>
            </w:div>
          </w:divsChild>
        </w:div>
        <w:div w:id="1983151091">
          <w:marLeft w:val="0"/>
          <w:marRight w:val="0"/>
          <w:marTop w:val="580"/>
          <w:marBottom w:val="280"/>
          <w:divBdr>
            <w:top w:val="none" w:sz="0" w:space="0" w:color="auto"/>
            <w:left w:val="none" w:sz="0" w:space="0" w:color="auto"/>
            <w:bottom w:val="none" w:sz="0" w:space="0" w:color="auto"/>
            <w:right w:val="none" w:sz="0" w:space="0" w:color="auto"/>
          </w:divBdr>
          <w:divsChild>
            <w:div w:id="2082897488">
              <w:marLeft w:val="0"/>
              <w:marRight w:val="0"/>
              <w:marTop w:val="0"/>
              <w:marBottom w:val="0"/>
              <w:divBdr>
                <w:top w:val="none" w:sz="0" w:space="0" w:color="auto"/>
                <w:left w:val="none" w:sz="0" w:space="0" w:color="auto"/>
                <w:bottom w:val="none" w:sz="0" w:space="0" w:color="auto"/>
                <w:right w:val="none" w:sz="0" w:space="0" w:color="auto"/>
              </w:divBdr>
            </w:div>
          </w:divsChild>
        </w:div>
        <w:div w:id="2008896772">
          <w:marLeft w:val="0"/>
          <w:marRight w:val="0"/>
          <w:marTop w:val="580"/>
          <w:marBottom w:val="280"/>
          <w:divBdr>
            <w:top w:val="none" w:sz="0" w:space="0" w:color="auto"/>
            <w:left w:val="none" w:sz="0" w:space="0" w:color="auto"/>
            <w:bottom w:val="none" w:sz="0" w:space="0" w:color="auto"/>
            <w:right w:val="none" w:sz="0" w:space="0" w:color="auto"/>
          </w:divBdr>
          <w:divsChild>
            <w:div w:id="1801145232">
              <w:marLeft w:val="0"/>
              <w:marRight w:val="0"/>
              <w:marTop w:val="0"/>
              <w:marBottom w:val="0"/>
              <w:divBdr>
                <w:top w:val="none" w:sz="0" w:space="0" w:color="auto"/>
                <w:left w:val="none" w:sz="0" w:space="0" w:color="auto"/>
                <w:bottom w:val="none" w:sz="0" w:space="0" w:color="auto"/>
                <w:right w:val="none" w:sz="0" w:space="0" w:color="auto"/>
              </w:divBdr>
            </w:div>
          </w:divsChild>
        </w:div>
        <w:div w:id="2066946942">
          <w:marLeft w:val="0"/>
          <w:marRight w:val="0"/>
          <w:marTop w:val="0"/>
          <w:marBottom w:val="18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
          </w:divsChild>
        </w:div>
        <w:div w:id="2068796905">
          <w:marLeft w:val="0"/>
          <w:marRight w:val="0"/>
          <w:marTop w:val="580"/>
          <w:marBottom w:val="280"/>
          <w:divBdr>
            <w:top w:val="none" w:sz="0" w:space="0" w:color="auto"/>
            <w:left w:val="none" w:sz="0" w:space="0" w:color="auto"/>
            <w:bottom w:val="none" w:sz="0" w:space="0" w:color="auto"/>
            <w:right w:val="none" w:sz="0" w:space="0" w:color="auto"/>
          </w:divBdr>
          <w:divsChild>
            <w:div w:id="1298609579">
              <w:marLeft w:val="0"/>
              <w:marRight w:val="0"/>
              <w:marTop w:val="0"/>
              <w:marBottom w:val="0"/>
              <w:divBdr>
                <w:top w:val="none" w:sz="0" w:space="0" w:color="auto"/>
                <w:left w:val="none" w:sz="0" w:space="0" w:color="auto"/>
                <w:bottom w:val="none" w:sz="0" w:space="0" w:color="auto"/>
                <w:right w:val="none" w:sz="0" w:space="0" w:color="auto"/>
              </w:divBdr>
            </w:div>
          </w:divsChild>
        </w:div>
        <w:div w:id="2104494849">
          <w:marLeft w:val="0"/>
          <w:marRight w:val="0"/>
          <w:marTop w:val="0"/>
          <w:marBottom w:val="180"/>
          <w:divBdr>
            <w:top w:val="none" w:sz="0" w:space="0" w:color="auto"/>
            <w:left w:val="none" w:sz="0" w:space="0" w:color="auto"/>
            <w:bottom w:val="none" w:sz="0" w:space="0" w:color="auto"/>
            <w:right w:val="none" w:sz="0" w:space="0" w:color="auto"/>
          </w:divBdr>
          <w:divsChild>
            <w:div w:id="646276356">
              <w:marLeft w:val="0"/>
              <w:marRight w:val="0"/>
              <w:marTop w:val="0"/>
              <w:marBottom w:val="0"/>
              <w:divBdr>
                <w:top w:val="none" w:sz="0" w:space="0" w:color="auto"/>
                <w:left w:val="none" w:sz="0" w:space="0" w:color="auto"/>
                <w:bottom w:val="none" w:sz="0" w:space="0" w:color="auto"/>
                <w:right w:val="none" w:sz="0" w:space="0" w:color="auto"/>
              </w:divBdr>
            </w:div>
          </w:divsChild>
        </w:div>
        <w:div w:id="2109933240">
          <w:marLeft w:val="0"/>
          <w:marRight w:val="0"/>
          <w:marTop w:val="0"/>
          <w:marBottom w:val="180"/>
          <w:divBdr>
            <w:top w:val="none" w:sz="0" w:space="0" w:color="auto"/>
            <w:left w:val="none" w:sz="0" w:space="0" w:color="auto"/>
            <w:bottom w:val="none" w:sz="0" w:space="0" w:color="auto"/>
            <w:right w:val="none" w:sz="0" w:space="0" w:color="auto"/>
          </w:divBdr>
          <w:divsChild>
            <w:div w:id="871453898">
              <w:marLeft w:val="0"/>
              <w:marRight w:val="0"/>
              <w:marTop w:val="0"/>
              <w:marBottom w:val="0"/>
              <w:divBdr>
                <w:top w:val="none" w:sz="0" w:space="0" w:color="auto"/>
                <w:left w:val="none" w:sz="0" w:space="0" w:color="auto"/>
                <w:bottom w:val="none" w:sz="0" w:space="0" w:color="auto"/>
                <w:right w:val="none" w:sz="0" w:space="0" w:color="auto"/>
              </w:divBdr>
            </w:div>
          </w:divsChild>
        </w:div>
        <w:div w:id="2114323180">
          <w:marLeft w:val="0"/>
          <w:marRight w:val="0"/>
          <w:marTop w:val="0"/>
          <w:marBottom w:val="180"/>
          <w:divBdr>
            <w:top w:val="none" w:sz="0" w:space="0" w:color="auto"/>
            <w:left w:val="none" w:sz="0" w:space="0" w:color="auto"/>
            <w:bottom w:val="none" w:sz="0" w:space="0" w:color="auto"/>
            <w:right w:val="none" w:sz="0" w:space="0" w:color="auto"/>
          </w:divBdr>
          <w:divsChild>
            <w:div w:id="2043288995">
              <w:marLeft w:val="0"/>
              <w:marRight w:val="0"/>
              <w:marTop w:val="0"/>
              <w:marBottom w:val="0"/>
              <w:divBdr>
                <w:top w:val="none" w:sz="0" w:space="0" w:color="auto"/>
                <w:left w:val="none" w:sz="0" w:space="0" w:color="auto"/>
                <w:bottom w:val="none" w:sz="0" w:space="0" w:color="auto"/>
                <w:right w:val="none" w:sz="0" w:space="0" w:color="auto"/>
              </w:divBdr>
            </w:div>
          </w:divsChild>
        </w:div>
        <w:div w:id="2141991429">
          <w:marLeft w:val="0"/>
          <w:marRight w:val="0"/>
          <w:marTop w:val="0"/>
          <w:marBottom w:val="180"/>
          <w:divBdr>
            <w:top w:val="none" w:sz="0" w:space="0" w:color="auto"/>
            <w:left w:val="none" w:sz="0" w:space="0" w:color="auto"/>
            <w:bottom w:val="none" w:sz="0" w:space="0" w:color="auto"/>
            <w:right w:val="none" w:sz="0" w:space="0" w:color="auto"/>
          </w:divBdr>
          <w:divsChild>
            <w:div w:id="9425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ulpture" TargetMode="External"/><Relationship Id="rId13" Type="http://schemas.openxmlformats.org/officeDocument/2006/relationships/hyperlink" Target="https://en.wikipedia.org/wiki/Watercolors" TargetMode="External"/><Relationship Id="rId18" Type="http://schemas.openxmlformats.org/officeDocument/2006/relationships/hyperlink" Target="https://en.wikipedia.org/wiki/Installation_art" TargetMode="External"/><Relationship Id="rId26" Type="http://schemas.openxmlformats.org/officeDocument/2006/relationships/hyperlink" Target="http://www.amlegal.com/nxt/gateway.dll?f=jumplink$jumplink_x=Advanced$jumplink_vpc=first$jumplink_xsl=querylink.xsl$jumplink_sel=title;path;content-type;home-title;item-bookmark$jumplink_d=california(madera_ca)$jumplink_q=%5bfield%20folio-destination-name:'10-3.1715'%5d$jumplink_md=target-id=JD_10-3.171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Pastels" TargetMode="External"/><Relationship Id="rId17" Type="http://schemas.openxmlformats.org/officeDocument/2006/relationships/hyperlink" Target="https://en.wikipedia.org/wiki/Photographs" TargetMode="External"/><Relationship Id="rId25" Type="http://schemas.openxmlformats.org/officeDocument/2006/relationships/hyperlink" Target="http://www.amlegal.com/nxt/gateway.dll?f=jumplink$jumplink_x=Advanced$jumplink_vpc=first$jumplink_xsl=querylink.xsl$jumplink_sel=title;path;content-type;home-title;item-bookmark$jumplink_d=california(madera_ca)$jumplink_q=%5bfield%20folio-destination-name:'10-3.1708'%5d$jumplink_md=target-id=JD_10-3.1708" TargetMode="External"/><Relationship Id="rId2" Type="http://schemas.openxmlformats.org/officeDocument/2006/relationships/numbering" Target="numbering.xml"/><Relationship Id="rId16" Type="http://schemas.openxmlformats.org/officeDocument/2006/relationships/hyperlink" Target="https://en.wikipedia.org/wiki/Artists%27_book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rawings"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en.wikipedia.org/wiki/Printmaking" TargetMode="Externa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hyperlink" Target="https://en.wikipedia.org/wiki/Costume"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Decorative_arts" TargetMode="External"/><Relationship Id="rId14" Type="http://schemas.openxmlformats.org/officeDocument/2006/relationships/hyperlink" Target="https://en.wikipedia.org/wiki/Collages" TargetMode="External"/><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6FF1-18D2-4DBF-A397-EAC07A2C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195</Pages>
  <Words>85204</Words>
  <Characters>485669</Characters>
  <Application>Microsoft Office Word</Application>
  <DocSecurity>0</DocSecurity>
  <Lines>4047</Lines>
  <Paragraphs>1139</Paragraphs>
  <ScaleCrop>false</ScaleCrop>
  <HeadingPairs>
    <vt:vector size="2" baseType="variant">
      <vt:variant>
        <vt:lpstr>Title</vt:lpstr>
      </vt:variant>
      <vt:variant>
        <vt:i4>1</vt:i4>
      </vt:variant>
    </vt:vector>
  </HeadingPairs>
  <TitlesOfParts>
    <vt:vector size="1" baseType="lpstr">
      <vt:lpstr/>
    </vt:vector>
  </TitlesOfParts>
  <Company>City of Madea</Company>
  <LinksUpToDate>false</LinksUpToDate>
  <CharactersWithSpaces>569734</CharactersWithSpaces>
  <SharedDoc>false</SharedDoc>
  <HLinks>
    <vt:vector size="78" baseType="variant">
      <vt:variant>
        <vt:i4>6684700</vt:i4>
      </vt:variant>
      <vt:variant>
        <vt:i4>36</vt:i4>
      </vt:variant>
      <vt:variant>
        <vt:i4>0</vt:i4>
      </vt:variant>
      <vt:variant>
        <vt:i4>5</vt:i4>
      </vt:variant>
      <vt:variant>
        <vt:lpwstr>http://www.amlegal.com/nxt/gateway.dll?f=jumplink$jumplink_x=Advanced$jumplink_vpc=first$jumplink_xsl=querylink.xsl$jumplink_sel=title;path;content-type;home-title;item-bookmark$jumplink_d=california(madera_ca)$jumplink_q=%5bfield%20folio-destination-name:'10-3.1715'%5d$jumplink_md=target-id=JD_10-3.1715</vt:lpwstr>
      </vt:variant>
      <vt:variant>
        <vt:lpwstr/>
      </vt:variant>
      <vt:variant>
        <vt:i4>6684700</vt:i4>
      </vt:variant>
      <vt:variant>
        <vt:i4>33</vt:i4>
      </vt:variant>
      <vt:variant>
        <vt:i4>0</vt:i4>
      </vt:variant>
      <vt:variant>
        <vt:i4>5</vt:i4>
      </vt:variant>
      <vt:variant>
        <vt:lpwstr>http://www.amlegal.com/nxt/gateway.dll?f=jumplink$jumplink_x=Advanced$jumplink_vpc=first$jumplink_xsl=querylink.xsl$jumplink_sel=title;path;content-type;home-title;item-bookmark$jumplink_d=california(madera_ca)$jumplink_q=%5bfield%20folio-destination-name:'10-3.1708'%5d$jumplink_md=target-id=JD_10-3.1708</vt:lpwstr>
      </vt:variant>
      <vt:variant>
        <vt:lpwstr/>
      </vt:variant>
      <vt:variant>
        <vt:i4>2621525</vt:i4>
      </vt:variant>
      <vt:variant>
        <vt:i4>30</vt:i4>
      </vt:variant>
      <vt:variant>
        <vt:i4>0</vt:i4>
      </vt:variant>
      <vt:variant>
        <vt:i4>5</vt:i4>
      </vt:variant>
      <vt:variant>
        <vt:lpwstr>https://en.wikipedia.org/wiki/Installation_art</vt:lpwstr>
      </vt:variant>
      <vt:variant>
        <vt:lpwstr/>
      </vt:variant>
      <vt:variant>
        <vt:i4>6225926</vt:i4>
      </vt:variant>
      <vt:variant>
        <vt:i4>27</vt:i4>
      </vt:variant>
      <vt:variant>
        <vt:i4>0</vt:i4>
      </vt:variant>
      <vt:variant>
        <vt:i4>5</vt:i4>
      </vt:variant>
      <vt:variant>
        <vt:lpwstr>https://en.wikipedia.org/wiki/Photographs</vt:lpwstr>
      </vt:variant>
      <vt:variant>
        <vt:lpwstr/>
      </vt:variant>
      <vt:variant>
        <vt:i4>3014664</vt:i4>
      </vt:variant>
      <vt:variant>
        <vt:i4>24</vt:i4>
      </vt:variant>
      <vt:variant>
        <vt:i4>0</vt:i4>
      </vt:variant>
      <vt:variant>
        <vt:i4>5</vt:i4>
      </vt:variant>
      <vt:variant>
        <vt:lpwstr>https://en.wikipedia.org/wiki/Artists%27_books</vt:lpwstr>
      </vt:variant>
      <vt:variant>
        <vt:lpwstr/>
      </vt:variant>
      <vt:variant>
        <vt:i4>5832721</vt:i4>
      </vt:variant>
      <vt:variant>
        <vt:i4>21</vt:i4>
      </vt:variant>
      <vt:variant>
        <vt:i4>0</vt:i4>
      </vt:variant>
      <vt:variant>
        <vt:i4>5</vt:i4>
      </vt:variant>
      <vt:variant>
        <vt:lpwstr>https://en.wikipedia.org/wiki/Printmaking</vt:lpwstr>
      </vt:variant>
      <vt:variant>
        <vt:lpwstr/>
      </vt:variant>
      <vt:variant>
        <vt:i4>3801215</vt:i4>
      </vt:variant>
      <vt:variant>
        <vt:i4>18</vt:i4>
      </vt:variant>
      <vt:variant>
        <vt:i4>0</vt:i4>
      </vt:variant>
      <vt:variant>
        <vt:i4>5</vt:i4>
      </vt:variant>
      <vt:variant>
        <vt:lpwstr>https://en.wikipedia.org/wiki/Collages</vt:lpwstr>
      </vt:variant>
      <vt:variant>
        <vt:lpwstr/>
      </vt:variant>
      <vt:variant>
        <vt:i4>5505029</vt:i4>
      </vt:variant>
      <vt:variant>
        <vt:i4>15</vt:i4>
      </vt:variant>
      <vt:variant>
        <vt:i4>0</vt:i4>
      </vt:variant>
      <vt:variant>
        <vt:i4>5</vt:i4>
      </vt:variant>
      <vt:variant>
        <vt:lpwstr>https://en.wikipedia.org/wiki/Watercolors</vt:lpwstr>
      </vt:variant>
      <vt:variant>
        <vt:lpwstr/>
      </vt:variant>
      <vt:variant>
        <vt:i4>5505042</vt:i4>
      </vt:variant>
      <vt:variant>
        <vt:i4>12</vt:i4>
      </vt:variant>
      <vt:variant>
        <vt:i4>0</vt:i4>
      </vt:variant>
      <vt:variant>
        <vt:i4>5</vt:i4>
      </vt:variant>
      <vt:variant>
        <vt:lpwstr>https://en.wikipedia.org/wiki/Pastels</vt:lpwstr>
      </vt:variant>
      <vt:variant>
        <vt:lpwstr/>
      </vt:variant>
      <vt:variant>
        <vt:i4>3473535</vt:i4>
      </vt:variant>
      <vt:variant>
        <vt:i4>9</vt:i4>
      </vt:variant>
      <vt:variant>
        <vt:i4>0</vt:i4>
      </vt:variant>
      <vt:variant>
        <vt:i4>5</vt:i4>
      </vt:variant>
      <vt:variant>
        <vt:lpwstr>https://en.wikipedia.org/wiki/Drawings</vt:lpwstr>
      </vt:variant>
      <vt:variant>
        <vt:lpwstr/>
      </vt:variant>
      <vt:variant>
        <vt:i4>5963793</vt:i4>
      </vt:variant>
      <vt:variant>
        <vt:i4>6</vt:i4>
      </vt:variant>
      <vt:variant>
        <vt:i4>0</vt:i4>
      </vt:variant>
      <vt:variant>
        <vt:i4>5</vt:i4>
      </vt:variant>
      <vt:variant>
        <vt:lpwstr>https://en.wikipedia.org/wiki/Costume</vt:lpwstr>
      </vt:variant>
      <vt:variant>
        <vt:lpwstr/>
      </vt:variant>
      <vt:variant>
        <vt:i4>6225966</vt:i4>
      </vt:variant>
      <vt:variant>
        <vt:i4>3</vt:i4>
      </vt:variant>
      <vt:variant>
        <vt:i4>0</vt:i4>
      </vt:variant>
      <vt:variant>
        <vt:i4>5</vt:i4>
      </vt:variant>
      <vt:variant>
        <vt:lpwstr>https://en.wikipedia.org/wiki/Decorative_arts</vt:lpwstr>
      </vt:variant>
      <vt:variant>
        <vt:lpwstr/>
      </vt:variant>
      <vt:variant>
        <vt:i4>2359415</vt:i4>
      </vt:variant>
      <vt:variant>
        <vt:i4>0</vt:i4>
      </vt:variant>
      <vt:variant>
        <vt:i4>0</vt:i4>
      </vt:variant>
      <vt:variant>
        <vt:i4>5</vt:i4>
      </vt:variant>
      <vt:variant>
        <vt:lpwstr>https://en.wikipedia.org/wiki/Sculpture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cboyle</dc:creator>
  <cp:keywords/>
  <dc:description/>
  <cp:lastModifiedBy>Chris Boyle</cp:lastModifiedBy>
  <cp:revision>11</cp:revision>
  <cp:lastPrinted>2018-11-08T19:20:00Z</cp:lastPrinted>
  <dcterms:created xsi:type="dcterms:W3CDTF">2018-11-01T18:19:00Z</dcterms:created>
  <dcterms:modified xsi:type="dcterms:W3CDTF">2018-11-08T19:51:00Z</dcterms:modified>
</cp:coreProperties>
</file>